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charts/chart5.xml" ContentType="application/vnd.openxmlformats-officedocument.drawingml.chart+xml"/>
  <Override PartName="/word/theme/themeOverride4.xml" ContentType="application/vnd.openxmlformats-officedocument.themeOverride+xml"/>
  <Override PartName="/word/charts/chart6.xml" ContentType="application/vnd.openxmlformats-officedocument.drawingml.chart+xml"/>
  <Override PartName="/word/theme/themeOverride5.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theme/themeOverride8.xml" ContentType="application/vnd.openxmlformats-officedocument.themeOverride+xml"/>
  <Override PartName="/word/drawings/drawing1.xml" ContentType="application/vnd.openxmlformats-officedocument.drawingml.chartshapes+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theme/themeOverride10.xml" ContentType="application/vnd.openxmlformats-officedocument.themeOverride+xml"/>
  <Override PartName="/word/charts/chart14.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B5B830" w14:textId="2D475AD2" w:rsidR="004F7343" w:rsidRPr="00641827" w:rsidRDefault="00641827" w:rsidP="004F7343">
      <w:pPr>
        <w:spacing w:after="0"/>
        <w:ind w:left="4104" w:firstLine="1560"/>
        <w:rPr>
          <w:rFonts w:ascii="Times New Roman" w:hAnsi="Times New Roman" w:cs="Times New Roman"/>
          <w:b/>
          <w:bCs/>
          <w:sz w:val="28"/>
          <w:szCs w:val="28"/>
          <w:lang w:val="en-US"/>
        </w:rPr>
      </w:pPr>
      <w:bookmarkStart w:id="0" w:name="_GoBack"/>
      <w:bookmarkEnd w:id="0"/>
      <w:r>
        <w:rPr>
          <w:rFonts w:ascii="Times New Roman" w:hAnsi="Times New Roman" w:cs="Times New Roman"/>
          <w:b/>
          <w:bCs/>
          <w:sz w:val="28"/>
          <w:szCs w:val="28"/>
          <w:lang w:val="en-US"/>
        </w:rPr>
        <w:t>Approved</w:t>
      </w:r>
      <w:r w:rsidRPr="00641827">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by</w:t>
      </w:r>
    </w:p>
    <w:p w14:paraId="3567F902" w14:textId="55DF72A4" w:rsidR="004F7343" w:rsidRPr="00F7755B" w:rsidRDefault="00641827" w:rsidP="004F7343">
      <w:pPr>
        <w:spacing w:after="0"/>
        <w:ind w:left="5670"/>
        <w:rPr>
          <w:rFonts w:ascii="Times New Roman" w:hAnsi="Times New Roman" w:cs="Times New Roman"/>
          <w:b/>
          <w:bCs/>
          <w:sz w:val="28"/>
          <w:szCs w:val="28"/>
          <w:lang w:val="uk-UA"/>
        </w:rPr>
      </w:pPr>
      <w:r>
        <w:rPr>
          <w:rFonts w:ascii="Times New Roman" w:hAnsi="Times New Roman" w:cs="Times New Roman"/>
          <w:b/>
          <w:bCs/>
          <w:sz w:val="28"/>
          <w:szCs w:val="28"/>
          <w:lang w:val="en-US"/>
        </w:rPr>
        <w:t xml:space="preserve">Order of the Rector of the National School of Judges of Ukraine dated 05.01.2021 No. 1 </w:t>
      </w:r>
      <w:r w:rsidR="004F7343" w:rsidRPr="00882A7F">
        <w:rPr>
          <w:rFonts w:ascii="Times New Roman" w:hAnsi="Times New Roman" w:cs="Times New Roman"/>
          <w:b/>
          <w:bCs/>
          <w:sz w:val="28"/>
          <w:szCs w:val="28"/>
          <w:lang w:val="uk-UA"/>
        </w:rPr>
        <w:t xml:space="preserve"> </w:t>
      </w:r>
    </w:p>
    <w:p w14:paraId="70C88708" w14:textId="556D5124" w:rsidR="004F7343" w:rsidRPr="002A66E0" w:rsidRDefault="004F7343" w:rsidP="004F7343">
      <w:pPr>
        <w:spacing w:after="0"/>
        <w:ind w:left="7799" w:hanging="2129"/>
        <w:rPr>
          <w:rFonts w:ascii="Times New Roman" w:hAnsi="Times New Roman" w:cs="Times New Roman"/>
          <w:b/>
          <w:bCs/>
          <w:sz w:val="28"/>
          <w:szCs w:val="28"/>
          <w:lang w:val="uk-UA"/>
        </w:rPr>
      </w:pPr>
    </w:p>
    <w:p w14:paraId="57F13EC8" w14:textId="77777777" w:rsidR="004F7343" w:rsidRPr="00F7755B" w:rsidRDefault="004F7343" w:rsidP="004F7343">
      <w:pPr>
        <w:spacing w:after="0"/>
        <w:ind w:firstLine="1560"/>
        <w:rPr>
          <w:rFonts w:ascii="Times New Roman" w:hAnsi="Times New Roman" w:cs="Times New Roman"/>
          <w:b/>
          <w:bCs/>
          <w:sz w:val="28"/>
          <w:szCs w:val="28"/>
          <w:lang w:val="uk-UA"/>
        </w:rPr>
      </w:pPr>
    </w:p>
    <w:p w14:paraId="5D0268AE" w14:textId="77777777" w:rsidR="004F7343" w:rsidRPr="00F7755B" w:rsidRDefault="004F7343" w:rsidP="004F7343">
      <w:pPr>
        <w:spacing w:after="0"/>
        <w:ind w:firstLine="1560"/>
        <w:rPr>
          <w:rFonts w:ascii="Times New Roman" w:hAnsi="Times New Roman" w:cs="Times New Roman"/>
          <w:b/>
          <w:bCs/>
          <w:sz w:val="28"/>
          <w:szCs w:val="28"/>
          <w:lang w:val="uk-UA"/>
        </w:rPr>
      </w:pPr>
    </w:p>
    <w:p w14:paraId="4076B5E0" w14:textId="77777777" w:rsidR="004F7343" w:rsidRPr="00F7755B" w:rsidRDefault="004F7343" w:rsidP="004F7343">
      <w:pPr>
        <w:spacing w:after="0"/>
        <w:ind w:firstLine="1560"/>
        <w:rPr>
          <w:rFonts w:ascii="Times New Roman" w:hAnsi="Times New Roman" w:cs="Times New Roman"/>
          <w:b/>
          <w:bCs/>
          <w:sz w:val="28"/>
          <w:szCs w:val="28"/>
          <w:lang w:val="uk-UA"/>
        </w:rPr>
      </w:pPr>
    </w:p>
    <w:p w14:paraId="252C23F9" w14:textId="77777777" w:rsidR="004F7343" w:rsidRPr="00F7755B" w:rsidRDefault="004F7343" w:rsidP="004F7343">
      <w:pPr>
        <w:spacing w:after="0"/>
        <w:ind w:left="4956"/>
        <w:rPr>
          <w:rFonts w:ascii="Times New Roman" w:hAnsi="Times New Roman" w:cs="Times New Roman"/>
          <w:b/>
          <w:bCs/>
          <w:sz w:val="28"/>
          <w:szCs w:val="28"/>
          <w:lang w:val="uk-UA"/>
        </w:rPr>
      </w:pPr>
    </w:p>
    <w:p w14:paraId="296CD9E1" w14:textId="77777777" w:rsidR="004F7343" w:rsidRPr="00F7755B" w:rsidRDefault="004F7343" w:rsidP="004F7343">
      <w:pPr>
        <w:jc w:val="center"/>
        <w:rPr>
          <w:rFonts w:ascii="Times New Roman" w:hAnsi="Times New Roman" w:cs="Times New Roman"/>
          <w:b/>
          <w:bCs/>
          <w:sz w:val="28"/>
          <w:szCs w:val="28"/>
          <w:lang w:val="uk-UA"/>
        </w:rPr>
      </w:pPr>
      <w:r>
        <w:rPr>
          <w:rFonts w:ascii="Times New Roman" w:hAnsi="Times New Roman" w:cs="Times New Roman"/>
          <w:b/>
          <w:bCs/>
          <w:noProof/>
          <w:sz w:val="28"/>
          <w:szCs w:val="28"/>
          <w:lang w:val="uk-UA" w:eastAsia="uk-UA"/>
        </w:rPr>
        <w:drawing>
          <wp:inline distT="0" distB="0" distL="0" distR="0" wp14:anchorId="0069EA26" wp14:editId="266C7120">
            <wp:extent cx="3314700" cy="2317750"/>
            <wp:effectExtent l="0" t="0" r="0" b="0"/>
            <wp:docPr id="1" name="Рисунок 1" descr="http://www.nsj.gov.ua/images/logo/log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nsj.gov.ua/images/logo/logo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4700" cy="2317750"/>
                    </a:xfrm>
                    <a:prstGeom prst="rect">
                      <a:avLst/>
                    </a:prstGeom>
                    <a:noFill/>
                    <a:ln>
                      <a:noFill/>
                    </a:ln>
                  </pic:spPr>
                </pic:pic>
              </a:graphicData>
            </a:graphic>
          </wp:inline>
        </w:drawing>
      </w:r>
    </w:p>
    <w:p w14:paraId="4FEF5F15" w14:textId="77777777" w:rsidR="004F7343" w:rsidRPr="00F7755B" w:rsidRDefault="004F7343" w:rsidP="004F7343">
      <w:pPr>
        <w:jc w:val="center"/>
        <w:rPr>
          <w:rFonts w:ascii="Times New Roman" w:hAnsi="Times New Roman" w:cs="Times New Roman"/>
          <w:b/>
          <w:bCs/>
          <w:sz w:val="28"/>
          <w:szCs w:val="28"/>
          <w:lang w:val="uk-UA"/>
        </w:rPr>
      </w:pPr>
    </w:p>
    <w:p w14:paraId="2D1F9A5F" w14:textId="77777777" w:rsidR="004F7343" w:rsidRPr="00F7755B" w:rsidRDefault="004F7343" w:rsidP="004F7343">
      <w:pPr>
        <w:jc w:val="center"/>
        <w:rPr>
          <w:rFonts w:ascii="Times New Roman" w:hAnsi="Times New Roman" w:cs="Times New Roman"/>
          <w:b/>
          <w:bCs/>
          <w:sz w:val="28"/>
          <w:szCs w:val="28"/>
          <w:lang w:val="uk-UA"/>
        </w:rPr>
      </w:pPr>
    </w:p>
    <w:p w14:paraId="1D8CF277" w14:textId="79E42A95" w:rsidR="00641827" w:rsidRDefault="004F58D7" w:rsidP="004F7343">
      <w:pPr>
        <w:jc w:val="center"/>
        <w:rPr>
          <w:rFonts w:ascii="Times New Roman" w:hAnsi="Times New Roman" w:cs="Times New Roman"/>
          <w:b/>
          <w:bCs/>
          <w:color w:val="002060"/>
          <w:sz w:val="52"/>
          <w:szCs w:val="52"/>
          <w:lang w:val="en-US"/>
        </w:rPr>
      </w:pPr>
      <w:r>
        <w:rPr>
          <w:rFonts w:ascii="Times New Roman" w:hAnsi="Times New Roman" w:cs="Times New Roman"/>
          <w:b/>
          <w:bCs/>
          <w:color w:val="002060"/>
          <w:sz w:val="52"/>
          <w:szCs w:val="52"/>
          <w:lang w:val="en-US"/>
        </w:rPr>
        <w:t xml:space="preserve">INFORMATION AND </w:t>
      </w:r>
      <w:r w:rsidR="00641827">
        <w:rPr>
          <w:rFonts w:ascii="Times New Roman" w:hAnsi="Times New Roman" w:cs="Times New Roman"/>
          <w:b/>
          <w:bCs/>
          <w:color w:val="002060"/>
          <w:sz w:val="52"/>
          <w:szCs w:val="52"/>
          <w:lang w:val="en-US"/>
        </w:rPr>
        <w:t>ANALITICAL</w:t>
      </w:r>
      <w:r w:rsidR="00641827" w:rsidRPr="00641827">
        <w:rPr>
          <w:rFonts w:ascii="Times New Roman" w:hAnsi="Times New Roman" w:cs="Times New Roman"/>
          <w:b/>
          <w:bCs/>
          <w:color w:val="002060"/>
          <w:sz w:val="52"/>
          <w:szCs w:val="52"/>
          <w:lang w:val="uk-UA"/>
        </w:rPr>
        <w:t xml:space="preserve"> </w:t>
      </w:r>
      <w:r w:rsidR="00641827">
        <w:rPr>
          <w:rFonts w:ascii="Times New Roman" w:hAnsi="Times New Roman" w:cs="Times New Roman"/>
          <w:b/>
          <w:bCs/>
          <w:color w:val="002060"/>
          <w:sz w:val="52"/>
          <w:szCs w:val="52"/>
          <w:lang w:val="en-US"/>
        </w:rPr>
        <w:t>REPORT</w:t>
      </w:r>
      <w:r w:rsidR="00641827" w:rsidRPr="00641827">
        <w:rPr>
          <w:rFonts w:ascii="Times New Roman" w:hAnsi="Times New Roman" w:cs="Times New Roman"/>
          <w:b/>
          <w:bCs/>
          <w:color w:val="002060"/>
          <w:sz w:val="52"/>
          <w:szCs w:val="52"/>
          <w:lang w:val="uk-UA"/>
        </w:rPr>
        <w:t xml:space="preserve"> </w:t>
      </w:r>
      <w:r w:rsidR="00641827">
        <w:rPr>
          <w:rFonts w:ascii="Times New Roman" w:hAnsi="Times New Roman" w:cs="Times New Roman"/>
          <w:b/>
          <w:bCs/>
          <w:color w:val="002060"/>
          <w:sz w:val="52"/>
          <w:szCs w:val="52"/>
          <w:lang w:val="en-US"/>
        </w:rPr>
        <w:t>ON</w:t>
      </w:r>
      <w:r w:rsidR="00641827" w:rsidRPr="00641827">
        <w:rPr>
          <w:rFonts w:ascii="Times New Roman" w:hAnsi="Times New Roman" w:cs="Times New Roman"/>
          <w:b/>
          <w:bCs/>
          <w:color w:val="002060"/>
          <w:sz w:val="52"/>
          <w:szCs w:val="52"/>
          <w:lang w:val="uk-UA"/>
        </w:rPr>
        <w:t xml:space="preserve"> </w:t>
      </w:r>
      <w:r w:rsidR="00641827">
        <w:rPr>
          <w:rFonts w:ascii="Times New Roman" w:hAnsi="Times New Roman" w:cs="Times New Roman"/>
          <w:b/>
          <w:bCs/>
          <w:color w:val="002060"/>
          <w:sz w:val="52"/>
          <w:szCs w:val="52"/>
          <w:lang w:val="en-US"/>
        </w:rPr>
        <w:t>THE</w:t>
      </w:r>
      <w:r w:rsidR="00641827" w:rsidRPr="00641827">
        <w:rPr>
          <w:rFonts w:ascii="Times New Roman" w:hAnsi="Times New Roman" w:cs="Times New Roman"/>
          <w:b/>
          <w:bCs/>
          <w:color w:val="002060"/>
          <w:sz w:val="52"/>
          <w:szCs w:val="52"/>
          <w:lang w:val="uk-UA"/>
        </w:rPr>
        <w:t xml:space="preserve"> </w:t>
      </w:r>
      <w:r w:rsidR="00641827">
        <w:rPr>
          <w:rFonts w:ascii="Times New Roman" w:hAnsi="Times New Roman" w:cs="Times New Roman"/>
          <w:b/>
          <w:bCs/>
          <w:color w:val="002060"/>
          <w:sz w:val="52"/>
          <w:szCs w:val="52"/>
          <w:lang w:val="en-US"/>
        </w:rPr>
        <w:t>ACTIVITIES</w:t>
      </w:r>
      <w:r w:rsidR="00641827" w:rsidRPr="00641827">
        <w:rPr>
          <w:rFonts w:ascii="Times New Roman" w:hAnsi="Times New Roman" w:cs="Times New Roman"/>
          <w:b/>
          <w:bCs/>
          <w:color w:val="002060"/>
          <w:sz w:val="52"/>
          <w:szCs w:val="52"/>
          <w:lang w:val="uk-UA"/>
        </w:rPr>
        <w:t xml:space="preserve"> </w:t>
      </w:r>
      <w:r w:rsidR="00641827">
        <w:rPr>
          <w:rFonts w:ascii="Times New Roman" w:hAnsi="Times New Roman" w:cs="Times New Roman"/>
          <w:b/>
          <w:bCs/>
          <w:color w:val="002060"/>
          <w:sz w:val="52"/>
          <w:szCs w:val="52"/>
          <w:lang w:val="en-US"/>
        </w:rPr>
        <w:t>OF</w:t>
      </w:r>
      <w:r w:rsidR="00641827" w:rsidRPr="00641827">
        <w:rPr>
          <w:rFonts w:ascii="Times New Roman" w:hAnsi="Times New Roman" w:cs="Times New Roman"/>
          <w:b/>
          <w:bCs/>
          <w:color w:val="002060"/>
          <w:sz w:val="52"/>
          <w:szCs w:val="52"/>
          <w:lang w:val="uk-UA"/>
        </w:rPr>
        <w:t xml:space="preserve"> </w:t>
      </w:r>
      <w:r w:rsidR="00641827">
        <w:rPr>
          <w:rFonts w:ascii="Times New Roman" w:hAnsi="Times New Roman" w:cs="Times New Roman"/>
          <w:b/>
          <w:bCs/>
          <w:color w:val="002060"/>
          <w:sz w:val="52"/>
          <w:szCs w:val="52"/>
          <w:lang w:val="en-US"/>
        </w:rPr>
        <w:t>THE NATIONAL SCHOOL OF JUDGES OF UKRAINE</w:t>
      </w:r>
    </w:p>
    <w:p w14:paraId="3071FE03" w14:textId="4ED8A60F" w:rsidR="004F7343" w:rsidRPr="00641827" w:rsidRDefault="00D91505" w:rsidP="004F7343">
      <w:pPr>
        <w:jc w:val="center"/>
        <w:rPr>
          <w:rFonts w:ascii="Times New Roman" w:hAnsi="Times New Roman" w:cs="Times New Roman"/>
          <w:b/>
          <w:bCs/>
          <w:strike/>
          <w:color w:val="002060"/>
          <w:sz w:val="52"/>
          <w:szCs w:val="52"/>
          <w:lang w:val="uk-UA"/>
        </w:rPr>
      </w:pPr>
      <w:r>
        <w:rPr>
          <w:rFonts w:ascii="Times New Roman" w:hAnsi="Times New Roman" w:cs="Times New Roman"/>
          <w:b/>
          <w:bCs/>
          <w:color w:val="002060"/>
          <w:sz w:val="52"/>
          <w:szCs w:val="52"/>
          <w:lang w:val="en-US"/>
        </w:rPr>
        <w:t xml:space="preserve">IN </w:t>
      </w:r>
      <w:r w:rsidR="00641827">
        <w:rPr>
          <w:rFonts w:ascii="Times New Roman" w:hAnsi="Times New Roman" w:cs="Times New Roman"/>
          <w:b/>
          <w:bCs/>
          <w:color w:val="002060"/>
          <w:sz w:val="52"/>
          <w:szCs w:val="52"/>
          <w:lang w:val="en-US"/>
        </w:rPr>
        <w:t>2020</w:t>
      </w:r>
      <w:r w:rsidR="004F7343" w:rsidRPr="00F7755B">
        <w:rPr>
          <w:rFonts w:ascii="Times New Roman" w:hAnsi="Times New Roman" w:cs="Times New Roman"/>
          <w:b/>
          <w:bCs/>
          <w:color w:val="002060"/>
          <w:sz w:val="52"/>
          <w:szCs w:val="52"/>
          <w:lang w:val="uk-UA"/>
        </w:rPr>
        <w:t xml:space="preserve"> </w:t>
      </w:r>
    </w:p>
    <w:p w14:paraId="202A8837" w14:textId="77777777" w:rsidR="004F7343" w:rsidRPr="00641827" w:rsidRDefault="004F7343" w:rsidP="004F7343">
      <w:pPr>
        <w:jc w:val="center"/>
        <w:rPr>
          <w:rFonts w:cs="Times New Roman"/>
          <w:b/>
          <w:bCs/>
          <w:lang/>
        </w:rPr>
      </w:pPr>
    </w:p>
    <w:p w14:paraId="1AB878A1" w14:textId="77777777" w:rsidR="004F7343" w:rsidRPr="000C090D" w:rsidRDefault="004F7343" w:rsidP="004F7343">
      <w:pPr>
        <w:jc w:val="center"/>
        <w:rPr>
          <w:rFonts w:cs="Times New Roman"/>
          <w:b/>
          <w:bCs/>
          <w:lang w:val="uk-UA"/>
        </w:rPr>
      </w:pPr>
    </w:p>
    <w:p w14:paraId="31F87961" w14:textId="77777777" w:rsidR="004F7343" w:rsidRPr="000C090D" w:rsidRDefault="004F7343" w:rsidP="004F7343">
      <w:pPr>
        <w:jc w:val="center"/>
        <w:rPr>
          <w:rFonts w:cs="Times New Roman"/>
          <w:b/>
          <w:bCs/>
          <w:lang w:val="uk-UA"/>
        </w:rPr>
      </w:pPr>
    </w:p>
    <w:p w14:paraId="24553D41" w14:textId="77777777" w:rsidR="004F7343" w:rsidRPr="000C090D" w:rsidRDefault="004F7343" w:rsidP="004F7343">
      <w:pPr>
        <w:jc w:val="center"/>
        <w:rPr>
          <w:rFonts w:cs="Times New Roman"/>
          <w:b/>
          <w:bCs/>
          <w:lang w:val="uk-UA"/>
        </w:rPr>
      </w:pPr>
    </w:p>
    <w:p w14:paraId="751BB73C" w14:textId="77777777" w:rsidR="004F7343" w:rsidRPr="000C090D" w:rsidRDefault="004F7343" w:rsidP="004F7343">
      <w:pPr>
        <w:jc w:val="center"/>
        <w:rPr>
          <w:rFonts w:cs="Times New Roman"/>
          <w:b/>
          <w:bCs/>
          <w:lang w:val="uk-UA"/>
        </w:rPr>
      </w:pPr>
    </w:p>
    <w:p w14:paraId="435163B8" w14:textId="77777777" w:rsidR="004F7343" w:rsidRPr="000C090D" w:rsidRDefault="004F7343" w:rsidP="004F7343">
      <w:pPr>
        <w:jc w:val="center"/>
        <w:rPr>
          <w:rFonts w:cs="Times New Roman"/>
          <w:b/>
          <w:bCs/>
          <w:lang w:val="uk-UA"/>
        </w:rPr>
      </w:pPr>
    </w:p>
    <w:p w14:paraId="246B6B7A" w14:textId="77777777" w:rsidR="004F7343" w:rsidRPr="000C090D" w:rsidRDefault="004F7343" w:rsidP="004F7343">
      <w:pPr>
        <w:jc w:val="center"/>
        <w:rPr>
          <w:rFonts w:cs="Times New Roman"/>
          <w:b/>
          <w:bCs/>
          <w:lang w:val="uk-UA"/>
        </w:rPr>
      </w:pPr>
    </w:p>
    <w:p w14:paraId="4DEA08E8" w14:textId="77777777" w:rsidR="004F7343" w:rsidRPr="000652F5" w:rsidRDefault="004F7343" w:rsidP="004F7343">
      <w:pPr>
        <w:jc w:val="center"/>
        <w:rPr>
          <w:rFonts w:cs="Times New Roman"/>
          <w:b/>
          <w:bCs/>
          <w:lang w:val="en-US"/>
        </w:rPr>
      </w:pPr>
    </w:p>
    <w:p w14:paraId="66635C13" w14:textId="77777777" w:rsidR="000652F5" w:rsidRDefault="00641827" w:rsidP="004F7343">
      <w:pPr>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Kyiv</w:t>
      </w:r>
    </w:p>
    <w:p w14:paraId="0B78F04A" w14:textId="0CD034C6" w:rsidR="004F7343" w:rsidRPr="000652F5" w:rsidRDefault="00DE7B0F" w:rsidP="000652F5">
      <w:pPr>
        <w:jc w:val="center"/>
        <w:rPr>
          <w:rFonts w:ascii="Times New Roman" w:hAnsi="Times New Roman" w:cs="Times New Roman"/>
          <w:b/>
          <w:bCs/>
          <w:sz w:val="28"/>
          <w:szCs w:val="28"/>
          <w:lang w:val="en-US"/>
        </w:rPr>
      </w:pPr>
      <w:r>
        <w:rPr>
          <w:rFonts w:ascii="Times New Roman" w:hAnsi="Times New Roman" w:cs="Times New Roman"/>
          <w:b/>
          <w:bCs/>
          <w:sz w:val="28"/>
          <w:szCs w:val="28"/>
          <w:lang w:val="uk-UA"/>
        </w:rPr>
        <w:lastRenderedPageBreak/>
        <w:t xml:space="preserve"> 2021</w:t>
      </w:r>
    </w:p>
    <w:p w14:paraId="1DC72095" w14:textId="44292574" w:rsidR="002C2202" w:rsidRPr="006509F6" w:rsidRDefault="000652F5" w:rsidP="006509F6">
      <w:pPr>
        <w:jc w:val="center"/>
        <w:rPr>
          <w:rFonts w:ascii="Times New Roman" w:hAnsi="Times New Roman" w:cs="Times New Roman"/>
          <w:b/>
          <w:sz w:val="36"/>
          <w:szCs w:val="36"/>
          <w:lang w:val="en-US"/>
        </w:rPr>
      </w:pPr>
      <w:r>
        <w:rPr>
          <w:rFonts w:ascii="Times New Roman" w:hAnsi="Times New Roman" w:cs="Times New Roman"/>
          <w:b/>
          <w:sz w:val="36"/>
          <w:szCs w:val="36"/>
          <w:lang w:val="en-US"/>
        </w:rPr>
        <w:t xml:space="preserve">Analitical report on the activities of the Nationak School of Judges of Ukraine in 2020 </w:t>
      </w:r>
    </w:p>
    <w:tbl>
      <w:tblPr>
        <w:tblW w:w="0" w:type="auto"/>
        <w:tblLayout w:type="fixed"/>
        <w:tblLook w:val="0000" w:firstRow="0" w:lastRow="0" w:firstColumn="0" w:lastColumn="0" w:noHBand="0" w:noVBand="0"/>
      </w:tblPr>
      <w:tblGrid>
        <w:gridCol w:w="1555"/>
        <w:gridCol w:w="7058"/>
        <w:gridCol w:w="691"/>
      </w:tblGrid>
      <w:tr w:rsidR="004F7343" w:rsidRPr="00582896" w14:paraId="3D5E5063" w14:textId="77777777" w:rsidTr="009A1388">
        <w:tc>
          <w:tcPr>
            <w:tcW w:w="1555" w:type="dxa"/>
          </w:tcPr>
          <w:p w14:paraId="54669AF9" w14:textId="77777777" w:rsidR="004F7343" w:rsidRPr="00582896" w:rsidRDefault="004F7343" w:rsidP="00582896">
            <w:pPr>
              <w:spacing w:after="0"/>
              <w:ind w:right="17"/>
              <w:jc w:val="center"/>
              <w:rPr>
                <w:rFonts w:ascii="Times New Roman" w:hAnsi="Times New Roman" w:cs="Times New Roman"/>
                <w:b/>
                <w:sz w:val="24"/>
                <w:szCs w:val="24"/>
                <w:lang w:val="uk-UA"/>
              </w:rPr>
            </w:pPr>
          </w:p>
        </w:tc>
        <w:tc>
          <w:tcPr>
            <w:tcW w:w="7058" w:type="dxa"/>
          </w:tcPr>
          <w:p w14:paraId="7F5421FD" w14:textId="32CBD928" w:rsidR="004F7343" w:rsidRPr="000652F5" w:rsidRDefault="004F7343" w:rsidP="00582896">
            <w:pPr>
              <w:spacing w:before="120" w:after="0"/>
              <w:ind w:right="17"/>
              <w:rPr>
                <w:rFonts w:ascii="Times New Roman" w:hAnsi="Times New Roman" w:cs="Times New Roman"/>
                <w:b/>
                <w:sz w:val="24"/>
                <w:szCs w:val="24"/>
                <w:lang w:val="en-US"/>
              </w:rPr>
            </w:pPr>
            <w:r w:rsidRPr="00582896">
              <w:rPr>
                <w:rFonts w:ascii="Times New Roman" w:hAnsi="Times New Roman" w:cs="Times New Roman"/>
                <w:b/>
                <w:sz w:val="24"/>
                <w:szCs w:val="24"/>
                <w:lang w:val="uk-UA"/>
              </w:rPr>
              <w:t xml:space="preserve">                                         </w:t>
            </w:r>
            <w:r w:rsidR="000652F5">
              <w:rPr>
                <w:rFonts w:ascii="Times New Roman" w:hAnsi="Times New Roman" w:cs="Times New Roman"/>
                <w:b/>
                <w:sz w:val="24"/>
                <w:szCs w:val="24"/>
                <w:lang w:val="en-US"/>
              </w:rPr>
              <w:t>Content</w:t>
            </w:r>
          </w:p>
        </w:tc>
        <w:tc>
          <w:tcPr>
            <w:tcW w:w="691" w:type="dxa"/>
          </w:tcPr>
          <w:p w14:paraId="59A8D774" w14:textId="77777777" w:rsidR="004F7343" w:rsidRPr="00582896" w:rsidRDefault="004F7343" w:rsidP="00582896">
            <w:pPr>
              <w:spacing w:after="0"/>
              <w:ind w:right="17"/>
              <w:jc w:val="right"/>
              <w:rPr>
                <w:rFonts w:ascii="Times New Roman" w:hAnsi="Times New Roman" w:cs="Times New Roman"/>
                <w:b/>
                <w:sz w:val="24"/>
                <w:szCs w:val="24"/>
                <w:lang w:val="uk-UA"/>
              </w:rPr>
            </w:pPr>
          </w:p>
        </w:tc>
      </w:tr>
      <w:tr w:rsidR="004F7343" w:rsidRPr="00582896" w14:paraId="6C05CF9B" w14:textId="77777777" w:rsidTr="009A1388">
        <w:tc>
          <w:tcPr>
            <w:tcW w:w="1555" w:type="dxa"/>
          </w:tcPr>
          <w:p w14:paraId="663EB83C" w14:textId="77777777" w:rsidR="004F7343" w:rsidRPr="00582896" w:rsidRDefault="004F7343" w:rsidP="00582896">
            <w:pPr>
              <w:spacing w:after="0"/>
              <w:ind w:right="17"/>
              <w:jc w:val="center"/>
              <w:rPr>
                <w:rFonts w:ascii="Times New Roman" w:hAnsi="Times New Roman" w:cs="Times New Roman"/>
                <w:b/>
                <w:sz w:val="24"/>
                <w:szCs w:val="24"/>
                <w:lang w:val="uk-UA"/>
              </w:rPr>
            </w:pPr>
          </w:p>
        </w:tc>
        <w:tc>
          <w:tcPr>
            <w:tcW w:w="7058" w:type="dxa"/>
          </w:tcPr>
          <w:p w14:paraId="0F2EC093" w14:textId="7C73FFB4" w:rsidR="004F7343" w:rsidRPr="00582896" w:rsidRDefault="000652F5" w:rsidP="00582896">
            <w:pPr>
              <w:spacing w:after="0"/>
              <w:ind w:right="17"/>
              <w:jc w:val="both"/>
              <w:rPr>
                <w:rFonts w:ascii="Times New Roman" w:hAnsi="Times New Roman" w:cs="Times New Roman"/>
                <w:b/>
                <w:sz w:val="24"/>
                <w:szCs w:val="24"/>
                <w:lang w:val="uk-UA"/>
              </w:rPr>
            </w:pPr>
            <w:r>
              <w:rPr>
                <w:rFonts w:ascii="Times New Roman" w:hAnsi="Times New Roman" w:cs="Times New Roman"/>
                <w:b/>
                <w:sz w:val="24"/>
                <w:szCs w:val="24"/>
                <w:lang w:val="en-US"/>
              </w:rPr>
              <w:t>Inroduction</w:t>
            </w:r>
            <w:r w:rsidR="00526969" w:rsidRPr="00582896">
              <w:rPr>
                <w:rFonts w:ascii="Times New Roman" w:hAnsi="Times New Roman" w:cs="Times New Roman"/>
                <w:b/>
                <w:sz w:val="24"/>
                <w:szCs w:val="24"/>
                <w:lang w:val="uk-UA"/>
              </w:rPr>
              <w:t>…………………………………………………………..</w:t>
            </w:r>
          </w:p>
        </w:tc>
        <w:tc>
          <w:tcPr>
            <w:tcW w:w="691" w:type="dxa"/>
          </w:tcPr>
          <w:p w14:paraId="0F9E74AA" w14:textId="77777777" w:rsidR="004F7343" w:rsidRPr="00582896" w:rsidRDefault="00CA21E7" w:rsidP="006650C4">
            <w:pPr>
              <w:tabs>
                <w:tab w:val="left" w:pos="443"/>
              </w:tabs>
              <w:spacing w:after="0"/>
              <w:ind w:right="17"/>
              <w:jc w:val="right"/>
              <w:rPr>
                <w:rFonts w:ascii="Times New Roman" w:hAnsi="Times New Roman" w:cs="Times New Roman"/>
                <w:b/>
                <w:sz w:val="24"/>
                <w:szCs w:val="24"/>
                <w:lang w:val="uk-UA"/>
              </w:rPr>
            </w:pPr>
            <w:r w:rsidRPr="00582896">
              <w:rPr>
                <w:rFonts w:ascii="Times New Roman" w:hAnsi="Times New Roman" w:cs="Times New Roman"/>
                <w:b/>
                <w:sz w:val="24"/>
                <w:szCs w:val="24"/>
                <w:lang w:val="uk-UA"/>
              </w:rPr>
              <w:t>3</w:t>
            </w:r>
          </w:p>
          <w:p w14:paraId="4CEE4625" w14:textId="77777777" w:rsidR="004F7343" w:rsidRPr="00582896" w:rsidRDefault="004F7343" w:rsidP="00582896">
            <w:pPr>
              <w:spacing w:after="0"/>
              <w:ind w:right="17"/>
              <w:jc w:val="right"/>
              <w:rPr>
                <w:rFonts w:ascii="Times New Roman" w:hAnsi="Times New Roman" w:cs="Times New Roman"/>
                <w:b/>
                <w:sz w:val="24"/>
                <w:szCs w:val="24"/>
                <w:lang w:val="uk-UA"/>
              </w:rPr>
            </w:pPr>
          </w:p>
        </w:tc>
      </w:tr>
      <w:tr w:rsidR="00E52CC9" w:rsidRPr="00582896" w14:paraId="3092F073" w14:textId="77777777" w:rsidTr="009A1388">
        <w:tc>
          <w:tcPr>
            <w:tcW w:w="1555" w:type="dxa"/>
          </w:tcPr>
          <w:p w14:paraId="35FA692A" w14:textId="59A397DA" w:rsidR="00E52CC9" w:rsidRPr="002836E7" w:rsidRDefault="002836E7" w:rsidP="002836E7">
            <w:pPr>
              <w:pStyle w:val="a8"/>
              <w:rPr>
                <w:color w:val="000000"/>
                <w:lang/>
              </w:rPr>
            </w:pPr>
            <w:r>
              <w:rPr>
                <w:b/>
                <w:bCs/>
                <w:color w:val="000000"/>
              </w:rPr>
              <w:t>Section</w:t>
            </w:r>
            <w:r w:rsidR="00E52CC9">
              <w:rPr>
                <w:b/>
              </w:rPr>
              <w:t xml:space="preserve"> </w:t>
            </w:r>
            <w:r w:rsidR="00E52CC9">
              <w:rPr>
                <w:b/>
                <w:lang w:val="en-US"/>
              </w:rPr>
              <w:t>I.</w:t>
            </w:r>
          </w:p>
        </w:tc>
        <w:tc>
          <w:tcPr>
            <w:tcW w:w="7058" w:type="dxa"/>
          </w:tcPr>
          <w:p w14:paraId="62A153D6" w14:textId="5CB677D6" w:rsidR="00E52CC9" w:rsidRPr="000652F5" w:rsidRDefault="000652F5" w:rsidP="002836E7">
            <w:pPr>
              <w:spacing w:after="0"/>
              <w:ind w:left="34"/>
              <w:jc w:val="both"/>
              <w:rPr>
                <w:rFonts w:ascii="Times New Roman" w:hAnsi="Times New Roman" w:cs="Times New Roman"/>
                <w:b/>
                <w:sz w:val="24"/>
                <w:szCs w:val="24"/>
                <w:lang w:val="en-US"/>
              </w:rPr>
            </w:pPr>
            <w:r w:rsidRPr="000652F5">
              <w:rPr>
                <w:rFonts w:ascii="Times New Roman" w:hAnsi="Times New Roman" w:cs="Times New Roman"/>
                <w:b/>
                <w:bCs/>
                <w:color w:val="000000"/>
                <w:sz w:val="24"/>
                <w:szCs w:val="24"/>
                <w:lang w:val="en-US"/>
              </w:rPr>
              <w:t>Training of judges to maintain their qualifications, periodic training of judges to improve their skills</w:t>
            </w:r>
            <w:r>
              <w:rPr>
                <w:rFonts w:ascii="Times New Roman" w:hAnsi="Times New Roman" w:cs="Times New Roman"/>
                <w:b/>
                <w:sz w:val="24"/>
                <w:szCs w:val="24"/>
                <w:lang w:val="en-US"/>
              </w:rPr>
              <w:t>…………………………….</w:t>
            </w:r>
          </w:p>
        </w:tc>
        <w:tc>
          <w:tcPr>
            <w:tcW w:w="691" w:type="dxa"/>
          </w:tcPr>
          <w:p w14:paraId="621A21F1" w14:textId="77777777" w:rsidR="00E52CC9" w:rsidRPr="00582896" w:rsidRDefault="00E52CC9" w:rsidP="00E52CC9">
            <w:pPr>
              <w:spacing w:before="120" w:after="0"/>
              <w:ind w:right="17"/>
              <w:rPr>
                <w:rFonts w:ascii="Times New Roman" w:hAnsi="Times New Roman" w:cs="Times New Roman"/>
                <w:b/>
                <w:sz w:val="24"/>
                <w:szCs w:val="24"/>
                <w:lang w:val="uk-UA"/>
              </w:rPr>
            </w:pPr>
          </w:p>
          <w:p w14:paraId="1F94F54B" w14:textId="77777777" w:rsidR="00E52CC9" w:rsidRPr="00E52CC9" w:rsidRDefault="006650C4" w:rsidP="00E52CC9">
            <w:pPr>
              <w:spacing w:after="0"/>
              <w:ind w:right="17"/>
              <w:jc w:val="center"/>
              <w:rPr>
                <w:rFonts w:ascii="Times New Roman" w:hAnsi="Times New Roman" w:cs="Times New Roman"/>
                <w:b/>
                <w:sz w:val="24"/>
                <w:szCs w:val="24"/>
                <w:lang w:val="uk-UA"/>
              </w:rPr>
            </w:pPr>
            <w:r>
              <w:rPr>
                <w:rFonts w:ascii="Times New Roman" w:hAnsi="Times New Roman" w:cs="Times New Roman"/>
                <w:b/>
                <w:sz w:val="24"/>
                <w:szCs w:val="24"/>
                <w:lang w:val="uk-UA"/>
              </w:rPr>
              <w:t xml:space="preserve">     </w:t>
            </w:r>
            <w:r w:rsidR="00E52CC9">
              <w:rPr>
                <w:rFonts w:ascii="Times New Roman" w:hAnsi="Times New Roman" w:cs="Times New Roman"/>
                <w:b/>
                <w:sz w:val="24"/>
                <w:szCs w:val="24"/>
                <w:lang w:val="uk-UA"/>
              </w:rPr>
              <w:t>5</w:t>
            </w:r>
          </w:p>
        </w:tc>
      </w:tr>
      <w:tr w:rsidR="00E52CC9" w:rsidRPr="00582896" w14:paraId="34DD27DE" w14:textId="77777777" w:rsidTr="009A1388">
        <w:tc>
          <w:tcPr>
            <w:tcW w:w="1555" w:type="dxa"/>
          </w:tcPr>
          <w:p w14:paraId="101F3A15" w14:textId="5C8F2122" w:rsidR="00E52CC9" w:rsidRPr="002836E7" w:rsidRDefault="002836E7" w:rsidP="002836E7">
            <w:pPr>
              <w:pStyle w:val="a8"/>
              <w:rPr>
                <w:color w:val="000000"/>
                <w:lang w:val="en-US"/>
              </w:rPr>
            </w:pPr>
            <w:r>
              <w:rPr>
                <w:b/>
                <w:bCs/>
                <w:color w:val="000000"/>
              </w:rPr>
              <w:t>Section</w:t>
            </w:r>
            <w:r w:rsidR="00E52CC9" w:rsidRPr="00582896">
              <w:rPr>
                <w:b/>
              </w:rPr>
              <w:t xml:space="preserve"> </w:t>
            </w:r>
            <w:r w:rsidR="00E52CC9">
              <w:rPr>
                <w:b/>
                <w:lang w:val="en-US"/>
              </w:rPr>
              <w:t>I</w:t>
            </w:r>
            <w:r w:rsidR="00E52CC9" w:rsidRPr="00582896">
              <w:rPr>
                <w:b/>
              </w:rPr>
              <w:t>І.</w:t>
            </w:r>
          </w:p>
        </w:tc>
        <w:tc>
          <w:tcPr>
            <w:tcW w:w="7058" w:type="dxa"/>
          </w:tcPr>
          <w:p w14:paraId="1903E3FD" w14:textId="1985B101" w:rsidR="00E52CC9" w:rsidRPr="002836E7" w:rsidRDefault="002836E7" w:rsidP="002836E7">
            <w:pPr>
              <w:spacing w:after="0"/>
              <w:jc w:val="both"/>
              <w:rPr>
                <w:rFonts w:ascii="Times New Roman" w:hAnsi="Times New Roman" w:cs="Times New Roman"/>
                <w:b/>
                <w:sz w:val="24"/>
                <w:szCs w:val="24"/>
                <w:lang w:val="en-US"/>
              </w:rPr>
            </w:pPr>
            <w:r>
              <w:rPr>
                <w:rFonts w:ascii="Times New Roman" w:hAnsi="Times New Roman" w:cs="Times New Roman"/>
                <w:b/>
                <w:sz w:val="24"/>
                <w:szCs w:val="24"/>
                <w:lang w:val="en-US"/>
              </w:rPr>
              <w:t>Training</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of</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court</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staff</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and</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upgrading</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their</w:t>
            </w:r>
            <w:r w:rsidRPr="002836E7">
              <w:rPr>
                <w:rFonts w:ascii="Times New Roman" w:hAnsi="Times New Roman" w:cs="Times New Roman"/>
                <w:b/>
                <w:sz w:val="24"/>
                <w:szCs w:val="24"/>
                <w:lang w:val="uk-UA"/>
              </w:rPr>
              <w:t xml:space="preserve"> </w:t>
            </w:r>
            <w:r>
              <w:rPr>
                <w:rFonts w:ascii="Times New Roman" w:hAnsi="Times New Roman" w:cs="Times New Roman"/>
                <w:b/>
                <w:sz w:val="24"/>
                <w:szCs w:val="24"/>
                <w:lang w:val="en-US"/>
              </w:rPr>
              <w:t>skills</w:t>
            </w:r>
            <w:r w:rsidRPr="002836E7">
              <w:rPr>
                <w:rFonts w:ascii="Times New Roman" w:hAnsi="Times New Roman" w:cs="Times New Roman"/>
                <w:b/>
                <w:sz w:val="24"/>
                <w:szCs w:val="24"/>
                <w:lang w:val="uk-UA"/>
              </w:rPr>
              <w:t xml:space="preserve"> </w:t>
            </w:r>
            <w:r w:rsidR="00E52CC9" w:rsidRPr="00582896">
              <w:rPr>
                <w:rFonts w:ascii="Times New Roman" w:hAnsi="Times New Roman" w:cs="Times New Roman"/>
                <w:b/>
                <w:sz w:val="24"/>
                <w:szCs w:val="24"/>
                <w:lang w:val="uk-UA"/>
              </w:rPr>
              <w:t>………</w:t>
            </w:r>
            <w:r>
              <w:rPr>
                <w:rFonts w:ascii="Times New Roman" w:hAnsi="Times New Roman" w:cs="Times New Roman"/>
                <w:b/>
                <w:sz w:val="24"/>
                <w:szCs w:val="24"/>
                <w:lang w:val="en-US"/>
              </w:rPr>
              <w:t>…………..</w:t>
            </w:r>
          </w:p>
        </w:tc>
        <w:tc>
          <w:tcPr>
            <w:tcW w:w="691" w:type="dxa"/>
          </w:tcPr>
          <w:p w14:paraId="627EC875" w14:textId="29E0A2A1" w:rsidR="00E52CC9" w:rsidRPr="002836E7" w:rsidRDefault="002836E7" w:rsidP="002836E7">
            <w:pPr>
              <w:spacing w:before="120"/>
              <w:ind w:right="17"/>
              <w:jc w:val="right"/>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E52CC9">
              <w:rPr>
                <w:rFonts w:ascii="Times New Roman" w:hAnsi="Times New Roman" w:cs="Times New Roman"/>
                <w:b/>
                <w:sz w:val="24"/>
                <w:szCs w:val="24"/>
                <w:lang w:val="uk-UA"/>
              </w:rPr>
              <w:t>14</w:t>
            </w:r>
          </w:p>
        </w:tc>
      </w:tr>
      <w:tr w:rsidR="00E52CC9" w:rsidRPr="00582896" w14:paraId="227E9FEE" w14:textId="77777777" w:rsidTr="009A1388">
        <w:tc>
          <w:tcPr>
            <w:tcW w:w="1555" w:type="dxa"/>
          </w:tcPr>
          <w:p w14:paraId="234F30B0" w14:textId="10F7511A" w:rsidR="00E52CC9" w:rsidRPr="002836E7" w:rsidRDefault="002836E7" w:rsidP="002836E7">
            <w:pPr>
              <w:pStyle w:val="a8"/>
              <w:rPr>
                <w:color w:val="000000"/>
                <w:lang w:val="en-US"/>
              </w:rPr>
            </w:pPr>
            <w:r>
              <w:rPr>
                <w:b/>
                <w:bCs/>
                <w:color w:val="000000"/>
              </w:rPr>
              <w:t>Section</w:t>
            </w:r>
            <w:r w:rsidR="00E52CC9" w:rsidRPr="00582896">
              <w:rPr>
                <w:b/>
              </w:rPr>
              <w:t xml:space="preserve"> І</w:t>
            </w:r>
            <w:r w:rsidR="00E52CC9">
              <w:rPr>
                <w:b/>
                <w:lang w:val="en-US"/>
              </w:rPr>
              <w:t>II</w:t>
            </w:r>
            <w:r w:rsidR="00E52CC9" w:rsidRPr="00582896">
              <w:rPr>
                <w:b/>
              </w:rPr>
              <w:t>.</w:t>
            </w:r>
          </w:p>
        </w:tc>
        <w:tc>
          <w:tcPr>
            <w:tcW w:w="7058" w:type="dxa"/>
          </w:tcPr>
          <w:p w14:paraId="300B9CE4" w14:textId="5F202D79" w:rsidR="00E52CC9" w:rsidRPr="002836E7" w:rsidRDefault="002836E7" w:rsidP="008D16D4">
            <w:pPr>
              <w:pStyle w:val="a8"/>
              <w:spacing w:after="240" w:afterAutospacing="0"/>
              <w:rPr>
                <w:color w:val="000000"/>
                <w:lang w:val="en-US"/>
              </w:rPr>
            </w:pPr>
            <w:r>
              <w:rPr>
                <w:b/>
                <w:bCs/>
                <w:color w:val="000000"/>
              </w:rPr>
              <w:t>Special training</w:t>
            </w:r>
            <w:r w:rsidR="008D16D4">
              <w:rPr>
                <w:b/>
                <w:bCs/>
                <w:color w:val="000000"/>
                <w:lang w:val="en-US"/>
              </w:rPr>
              <w:t>s</w:t>
            </w:r>
            <w:r>
              <w:rPr>
                <w:b/>
                <w:bCs/>
                <w:color w:val="000000"/>
              </w:rPr>
              <w:t xml:space="preserve"> for candidates for the position of judg</w:t>
            </w:r>
            <w:r>
              <w:rPr>
                <w:b/>
                <w:bCs/>
                <w:color w:val="000000"/>
                <w:lang w:val="en-US"/>
              </w:rPr>
              <w:t>e</w:t>
            </w:r>
            <w:r w:rsidR="00E52CC9" w:rsidRPr="00582896">
              <w:rPr>
                <w:b/>
              </w:rPr>
              <w:t>…………..</w:t>
            </w:r>
          </w:p>
        </w:tc>
        <w:tc>
          <w:tcPr>
            <w:tcW w:w="691" w:type="dxa"/>
          </w:tcPr>
          <w:p w14:paraId="488E9F35" w14:textId="77777777" w:rsidR="00E52CC9" w:rsidRPr="00582896" w:rsidRDefault="00E52CC9" w:rsidP="00E52CC9">
            <w:pPr>
              <w:spacing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uk-UA"/>
              </w:rPr>
              <w:t>20</w:t>
            </w:r>
          </w:p>
        </w:tc>
      </w:tr>
      <w:tr w:rsidR="00E52CC9" w:rsidRPr="00582896" w14:paraId="6F61B84F" w14:textId="77777777" w:rsidTr="009A1388">
        <w:tc>
          <w:tcPr>
            <w:tcW w:w="1555" w:type="dxa"/>
          </w:tcPr>
          <w:p w14:paraId="6ECA219C" w14:textId="5864353A" w:rsidR="00E52CC9" w:rsidRPr="002836E7" w:rsidRDefault="002836E7" w:rsidP="002836E7">
            <w:pPr>
              <w:pStyle w:val="a8"/>
              <w:rPr>
                <w:color w:val="000000"/>
                <w:lang/>
              </w:rPr>
            </w:pPr>
            <w:r>
              <w:rPr>
                <w:b/>
                <w:bCs/>
                <w:color w:val="000000"/>
              </w:rPr>
              <w:t>Section</w:t>
            </w:r>
            <w:r w:rsidR="00E52CC9" w:rsidRPr="00582896">
              <w:rPr>
                <w:b/>
              </w:rPr>
              <w:t xml:space="preserve"> </w:t>
            </w:r>
            <w:r w:rsidR="00E52CC9" w:rsidRPr="00582896">
              <w:rPr>
                <w:b/>
                <w:lang w:val="en-US"/>
              </w:rPr>
              <w:t>I</w:t>
            </w:r>
            <w:r w:rsidR="00E52CC9">
              <w:rPr>
                <w:b/>
                <w:lang w:val="en-US"/>
              </w:rPr>
              <w:t>V</w:t>
            </w:r>
            <w:r w:rsidR="00E52CC9" w:rsidRPr="00582896">
              <w:rPr>
                <w:b/>
              </w:rPr>
              <w:t xml:space="preserve">. </w:t>
            </w:r>
          </w:p>
          <w:p w14:paraId="5B7847B2" w14:textId="0964F645" w:rsidR="00E52CC9" w:rsidRPr="002836E7" w:rsidRDefault="002836E7" w:rsidP="002836E7">
            <w:pPr>
              <w:pStyle w:val="a8"/>
              <w:rPr>
                <w:color w:val="000000"/>
                <w:lang/>
              </w:rPr>
            </w:pPr>
            <w:r>
              <w:rPr>
                <w:b/>
                <w:bCs/>
                <w:color w:val="000000"/>
              </w:rPr>
              <w:t>Section</w:t>
            </w:r>
            <w:r>
              <w:rPr>
                <w:b/>
                <w:bCs/>
                <w:color w:val="000000"/>
                <w:lang w:val="en-US"/>
              </w:rPr>
              <w:t xml:space="preserve"> </w:t>
            </w:r>
            <w:r w:rsidR="00E52CC9">
              <w:rPr>
                <w:b/>
                <w:lang w:val="en-US"/>
              </w:rPr>
              <w:t>V</w:t>
            </w:r>
            <w:r w:rsidR="00E52CC9">
              <w:rPr>
                <w:b/>
              </w:rPr>
              <w:t>.</w:t>
            </w:r>
          </w:p>
        </w:tc>
        <w:tc>
          <w:tcPr>
            <w:tcW w:w="7058" w:type="dxa"/>
          </w:tcPr>
          <w:p w14:paraId="30635267" w14:textId="0DA0D211" w:rsidR="00E52CC9" w:rsidRPr="002C2202" w:rsidRDefault="002836E7" w:rsidP="008D16D4">
            <w:pPr>
              <w:pStyle w:val="a8"/>
              <w:spacing w:before="0" w:beforeAutospacing="0" w:after="0" w:afterAutospacing="0"/>
              <w:rPr>
                <w:color w:val="000000"/>
                <w:lang w:val="en-US"/>
              </w:rPr>
            </w:pPr>
            <w:r>
              <w:rPr>
                <w:b/>
                <w:bCs/>
                <w:color w:val="000000"/>
              </w:rPr>
              <w:t>Training of Court Security Service employees</w:t>
            </w:r>
            <w:r>
              <w:rPr>
                <w:b/>
                <w:bCs/>
                <w:color w:val="000000"/>
                <w:lang w:val="en-US"/>
              </w:rPr>
              <w:t>……</w:t>
            </w:r>
            <w:r w:rsidR="00E52CC9" w:rsidRPr="00582896">
              <w:rPr>
                <w:b/>
              </w:rPr>
              <w:t>………………</w:t>
            </w:r>
            <w:r w:rsidR="002C2202">
              <w:rPr>
                <w:b/>
                <w:lang w:val="en-US"/>
              </w:rPr>
              <w:t>…</w:t>
            </w:r>
          </w:p>
          <w:p w14:paraId="6D5D11FB" w14:textId="4B62D825" w:rsidR="00E52CC9" w:rsidRPr="008D16D4" w:rsidRDefault="008D16D4" w:rsidP="008D16D4">
            <w:pPr>
              <w:pStyle w:val="a8"/>
              <w:spacing w:before="240" w:beforeAutospacing="0"/>
              <w:rPr>
                <w:color w:val="000000"/>
                <w:lang/>
              </w:rPr>
            </w:pPr>
            <w:r>
              <w:rPr>
                <w:b/>
                <w:bCs/>
                <w:color w:val="000000"/>
              </w:rPr>
              <w:t>Training of lecturers (trainers)</w:t>
            </w:r>
            <w:r>
              <w:rPr>
                <w:b/>
                <w:bCs/>
                <w:color w:val="000000"/>
                <w:lang w:val="en-US"/>
              </w:rPr>
              <w:t>….</w:t>
            </w:r>
            <w:r w:rsidR="00E52CC9">
              <w:rPr>
                <w:b/>
              </w:rPr>
              <w:t>…………………………………</w:t>
            </w:r>
            <w:r w:rsidR="002C2202">
              <w:rPr>
                <w:b/>
                <w:lang w:val="en-US"/>
              </w:rPr>
              <w:t>…</w:t>
            </w:r>
            <w:r w:rsidR="00E52CC9" w:rsidRPr="00582896">
              <w:rPr>
                <w:b/>
              </w:rPr>
              <w:t xml:space="preserve"> </w:t>
            </w:r>
          </w:p>
        </w:tc>
        <w:tc>
          <w:tcPr>
            <w:tcW w:w="691" w:type="dxa"/>
          </w:tcPr>
          <w:p w14:paraId="2687BED9" w14:textId="67E29BB0" w:rsidR="00E52CC9" w:rsidRDefault="008D16D4" w:rsidP="008D16D4">
            <w:pPr>
              <w:spacing w:after="0"/>
              <w:ind w:right="17"/>
              <w:rPr>
                <w:rFonts w:ascii="Times New Roman" w:hAnsi="Times New Roman" w:cs="Times New Roman"/>
                <w:b/>
                <w:sz w:val="24"/>
                <w:szCs w:val="24"/>
                <w:lang w:val="uk-UA"/>
              </w:rPr>
            </w:pPr>
            <w:r>
              <w:rPr>
                <w:rFonts w:ascii="Times New Roman" w:hAnsi="Times New Roman" w:cs="Times New Roman"/>
                <w:b/>
                <w:sz w:val="24"/>
                <w:szCs w:val="24"/>
                <w:lang w:val="en-US"/>
              </w:rPr>
              <w:t xml:space="preserve">   </w:t>
            </w:r>
            <w:r w:rsidR="00E52CC9">
              <w:rPr>
                <w:rFonts w:ascii="Times New Roman" w:hAnsi="Times New Roman" w:cs="Times New Roman"/>
                <w:b/>
                <w:sz w:val="24"/>
                <w:szCs w:val="24"/>
                <w:lang w:val="uk-UA"/>
              </w:rPr>
              <w:t>24</w:t>
            </w:r>
          </w:p>
          <w:p w14:paraId="50D5C273" w14:textId="77777777" w:rsidR="008D16D4" w:rsidRDefault="008D16D4" w:rsidP="00E52CC9">
            <w:pPr>
              <w:spacing w:after="0"/>
              <w:ind w:right="17"/>
              <w:jc w:val="right"/>
              <w:rPr>
                <w:rFonts w:ascii="Times New Roman" w:hAnsi="Times New Roman" w:cs="Times New Roman"/>
                <w:b/>
                <w:sz w:val="24"/>
                <w:szCs w:val="24"/>
                <w:lang w:val="en-US"/>
              </w:rPr>
            </w:pPr>
          </w:p>
          <w:p w14:paraId="40B15DA1" w14:textId="7B7BA0D3" w:rsidR="00E52CC9" w:rsidRPr="00582896" w:rsidRDefault="00E52CC9" w:rsidP="00E52CC9">
            <w:pPr>
              <w:spacing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uk-UA"/>
              </w:rPr>
              <w:t>26</w:t>
            </w:r>
          </w:p>
        </w:tc>
      </w:tr>
      <w:tr w:rsidR="00E52CC9" w:rsidRPr="00582896" w14:paraId="792650EC" w14:textId="77777777" w:rsidTr="009A1388">
        <w:tc>
          <w:tcPr>
            <w:tcW w:w="1555" w:type="dxa"/>
          </w:tcPr>
          <w:p w14:paraId="12E8B234" w14:textId="6F819B5C" w:rsidR="00E52CC9" w:rsidRPr="002836E7" w:rsidRDefault="002836E7" w:rsidP="008D16D4">
            <w:pPr>
              <w:pStyle w:val="a8"/>
              <w:spacing w:before="240" w:beforeAutospacing="0"/>
              <w:rPr>
                <w:color w:val="000000"/>
                <w:lang/>
              </w:rPr>
            </w:pPr>
            <w:r>
              <w:rPr>
                <w:b/>
                <w:bCs/>
                <w:color w:val="000000"/>
              </w:rPr>
              <w:t>Sectio</w:t>
            </w:r>
            <w:r>
              <w:rPr>
                <w:b/>
                <w:bCs/>
                <w:color w:val="000000"/>
                <w:lang w:val="en-US"/>
              </w:rPr>
              <w:t xml:space="preserve">n </w:t>
            </w:r>
            <w:r w:rsidR="00E52CC9" w:rsidRPr="00582896">
              <w:rPr>
                <w:b/>
              </w:rPr>
              <w:t>V</w:t>
            </w:r>
            <w:r w:rsidR="00E52CC9" w:rsidRPr="00582896">
              <w:rPr>
                <w:b/>
                <w:lang w:val="en-US"/>
              </w:rPr>
              <w:t>I</w:t>
            </w:r>
            <w:r w:rsidR="00E52CC9" w:rsidRPr="00582896">
              <w:rPr>
                <w:b/>
              </w:rPr>
              <w:t>.</w:t>
            </w:r>
          </w:p>
        </w:tc>
        <w:tc>
          <w:tcPr>
            <w:tcW w:w="7058" w:type="dxa"/>
          </w:tcPr>
          <w:p w14:paraId="04091FFA" w14:textId="60C5576F" w:rsidR="00E52CC9" w:rsidRPr="002C2202" w:rsidRDefault="008D16D4" w:rsidP="008D16D4">
            <w:pPr>
              <w:pStyle w:val="a8"/>
              <w:spacing w:before="240" w:beforeAutospacing="0"/>
              <w:rPr>
                <w:color w:val="000000"/>
                <w:lang w:val="en-US"/>
              </w:rPr>
            </w:pPr>
            <w:r>
              <w:rPr>
                <w:b/>
                <w:bCs/>
                <w:color w:val="000000"/>
              </w:rPr>
              <w:t>Research and development activitie</w:t>
            </w:r>
            <w:r>
              <w:rPr>
                <w:b/>
                <w:bCs/>
                <w:color w:val="000000"/>
                <w:lang w:val="en-US"/>
              </w:rPr>
              <w:t>s</w:t>
            </w:r>
            <w:r w:rsidR="00E52CC9" w:rsidRPr="00582896">
              <w:rPr>
                <w:b/>
              </w:rPr>
              <w:t>………………………………</w:t>
            </w:r>
            <w:r w:rsidR="002C2202">
              <w:rPr>
                <w:b/>
              </w:rPr>
              <w:t>…</w:t>
            </w:r>
          </w:p>
        </w:tc>
        <w:tc>
          <w:tcPr>
            <w:tcW w:w="691" w:type="dxa"/>
          </w:tcPr>
          <w:p w14:paraId="6D1C7E4D" w14:textId="77777777" w:rsidR="00E52CC9" w:rsidRPr="00582896" w:rsidRDefault="00E52CC9" w:rsidP="00E52CC9">
            <w:pPr>
              <w:spacing w:before="120" w:after="0"/>
              <w:ind w:right="17"/>
              <w:jc w:val="right"/>
              <w:rPr>
                <w:rFonts w:ascii="Times New Roman" w:hAnsi="Times New Roman" w:cs="Times New Roman"/>
                <w:b/>
                <w:sz w:val="24"/>
                <w:szCs w:val="24"/>
              </w:rPr>
            </w:pPr>
            <w:r>
              <w:rPr>
                <w:rFonts w:ascii="Times New Roman" w:hAnsi="Times New Roman" w:cs="Times New Roman"/>
                <w:b/>
                <w:sz w:val="24"/>
                <w:szCs w:val="24"/>
                <w:lang w:val="uk-UA"/>
              </w:rPr>
              <w:t>27</w:t>
            </w:r>
          </w:p>
        </w:tc>
      </w:tr>
      <w:tr w:rsidR="00E52CC9" w:rsidRPr="00582896" w14:paraId="1A702835" w14:textId="77777777" w:rsidTr="009A1388">
        <w:tc>
          <w:tcPr>
            <w:tcW w:w="1555" w:type="dxa"/>
          </w:tcPr>
          <w:p w14:paraId="4DFB5ECD" w14:textId="77777777" w:rsidR="00E52CC9" w:rsidRPr="00582896" w:rsidRDefault="00E52CC9" w:rsidP="00E52CC9">
            <w:pPr>
              <w:spacing w:before="12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rPr>
              <w:t>1</w:t>
            </w:r>
            <w:r w:rsidRPr="00582896">
              <w:rPr>
                <w:rFonts w:ascii="Times New Roman" w:hAnsi="Times New Roman" w:cs="Times New Roman"/>
                <w:b/>
                <w:sz w:val="24"/>
                <w:szCs w:val="24"/>
                <w:lang w:val="uk-UA"/>
              </w:rPr>
              <w:t>.</w:t>
            </w:r>
          </w:p>
          <w:p w14:paraId="3F70BC0F" w14:textId="77777777" w:rsidR="00E52CC9" w:rsidRPr="00582896" w:rsidRDefault="00E52CC9" w:rsidP="00E52CC9">
            <w:pPr>
              <w:spacing w:before="12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lang w:val="uk-UA"/>
              </w:rPr>
              <w:t>2.</w:t>
            </w:r>
          </w:p>
        </w:tc>
        <w:tc>
          <w:tcPr>
            <w:tcW w:w="7058" w:type="dxa"/>
          </w:tcPr>
          <w:p w14:paraId="62EB6044" w14:textId="50FE21FF" w:rsidR="00E52CC9" w:rsidRPr="008D16D4" w:rsidRDefault="008D16D4" w:rsidP="00E52CC9">
            <w:pPr>
              <w:spacing w:before="120" w:after="0"/>
              <w:ind w:right="17"/>
              <w:jc w:val="both"/>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Trainings</w:t>
            </w:r>
            <w:r w:rsidRPr="008D16D4">
              <w:rPr>
                <w:rFonts w:ascii="Times New Roman" w:hAnsi="Times New Roman" w:cs="Times New Roman"/>
                <w:b/>
                <w:color w:val="000000"/>
                <w:sz w:val="24"/>
                <w:szCs w:val="24"/>
                <w:lang w:val="en-US"/>
              </w:rPr>
              <w:t xml:space="preserve"> </w:t>
            </w:r>
            <w:r>
              <w:rPr>
                <w:rFonts w:ascii="Times New Roman" w:hAnsi="Times New Roman" w:cs="Times New Roman"/>
                <w:b/>
                <w:color w:val="000000"/>
                <w:sz w:val="24"/>
                <w:szCs w:val="24"/>
                <w:lang w:val="en-US"/>
              </w:rPr>
              <w:t>for</w:t>
            </w:r>
            <w:r w:rsidRPr="008D16D4">
              <w:rPr>
                <w:rFonts w:ascii="Times New Roman" w:hAnsi="Times New Roman" w:cs="Times New Roman"/>
                <w:b/>
                <w:color w:val="000000"/>
                <w:sz w:val="24"/>
                <w:szCs w:val="24"/>
                <w:lang w:val="en-US"/>
              </w:rPr>
              <w:t xml:space="preserve"> </w:t>
            </w:r>
            <w:r>
              <w:rPr>
                <w:rFonts w:ascii="Times New Roman" w:hAnsi="Times New Roman" w:cs="Times New Roman"/>
                <w:b/>
                <w:color w:val="000000"/>
                <w:sz w:val="24"/>
                <w:szCs w:val="24"/>
                <w:lang w:val="en-US"/>
              </w:rPr>
              <w:t>the</w:t>
            </w:r>
            <w:r w:rsidRPr="008D16D4">
              <w:rPr>
                <w:rFonts w:ascii="Times New Roman" w:hAnsi="Times New Roman" w:cs="Times New Roman"/>
                <w:b/>
                <w:color w:val="000000"/>
                <w:sz w:val="24"/>
                <w:szCs w:val="24"/>
                <w:lang w:val="en-US"/>
              </w:rPr>
              <w:t xml:space="preserve"> </w:t>
            </w:r>
            <w:r>
              <w:rPr>
                <w:rFonts w:ascii="Times New Roman" w:hAnsi="Times New Roman" w:cs="Times New Roman"/>
                <w:b/>
                <w:color w:val="000000"/>
                <w:sz w:val="24"/>
                <w:szCs w:val="24"/>
                <w:lang w:val="en-US"/>
              </w:rPr>
              <w:t xml:space="preserve">Supreme Court judges </w:t>
            </w:r>
            <w:r w:rsidR="00E52CC9" w:rsidRPr="00582896">
              <w:rPr>
                <w:rFonts w:ascii="Times New Roman" w:hAnsi="Times New Roman" w:cs="Times New Roman"/>
                <w:b/>
                <w:color w:val="000000"/>
                <w:sz w:val="24"/>
                <w:szCs w:val="24"/>
                <w:lang w:val="uk-UA"/>
              </w:rPr>
              <w:t>……………</w:t>
            </w:r>
            <w:r>
              <w:rPr>
                <w:rFonts w:ascii="Times New Roman" w:hAnsi="Times New Roman" w:cs="Times New Roman"/>
                <w:b/>
                <w:color w:val="000000"/>
                <w:sz w:val="24"/>
                <w:szCs w:val="24"/>
                <w:lang w:val="en-US"/>
              </w:rPr>
              <w:t>….</w:t>
            </w:r>
            <w:r w:rsidR="00E52CC9" w:rsidRPr="00582896">
              <w:rPr>
                <w:rFonts w:ascii="Times New Roman" w:hAnsi="Times New Roman" w:cs="Times New Roman"/>
                <w:b/>
                <w:color w:val="000000"/>
                <w:sz w:val="24"/>
                <w:szCs w:val="24"/>
                <w:lang w:val="uk-UA"/>
              </w:rPr>
              <w:t>……………</w:t>
            </w:r>
          </w:p>
          <w:p w14:paraId="7AD90237" w14:textId="3C182F29" w:rsidR="00E52CC9" w:rsidRPr="008D16D4" w:rsidRDefault="008D16D4" w:rsidP="00E52CC9">
            <w:pPr>
              <w:spacing w:before="120" w:after="0"/>
              <w:ind w:right="17"/>
              <w:jc w:val="both"/>
              <w:rPr>
                <w:rFonts w:ascii="Times New Roman" w:hAnsi="Times New Roman" w:cs="Times New Roman"/>
                <w:b/>
                <w:sz w:val="24"/>
                <w:szCs w:val="24"/>
                <w:lang w:val="en-US"/>
              </w:rPr>
            </w:pPr>
            <w:r>
              <w:rPr>
                <w:rFonts w:ascii="Times New Roman" w:hAnsi="Times New Roman" w:cs="Times New Roman"/>
                <w:b/>
                <w:color w:val="000000"/>
                <w:sz w:val="24"/>
                <w:szCs w:val="24"/>
                <w:lang w:val="en-US"/>
              </w:rPr>
              <w:t>Training courses for judges ..</w:t>
            </w:r>
            <w:r w:rsidR="00E52CC9" w:rsidRPr="00582896">
              <w:rPr>
                <w:rFonts w:ascii="Times New Roman" w:hAnsi="Times New Roman" w:cs="Times New Roman"/>
                <w:b/>
                <w:sz w:val="24"/>
                <w:szCs w:val="24"/>
                <w:lang w:val="uk-UA"/>
              </w:rPr>
              <w:t>……</w:t>
            </w:r>
            <w:r w:rsidR="00E52CC9" w:rsidRPr="00582896">
              <w:rPr>
                <w:rFonts w:ascii="Times New Roman" w:hAnsi="Times New Roman" w:cs="Times New Roman"/>
                <w:b/>
                <w:sz w:val="24"/>
                <w:szCs w:val="24"/>
              </w:rPr>
              <w:t>…………………………………</w:t>
            </w:r>
            <w:r>
              <w:rPr>
                <w:rFonts w:ascii="Times New Roman" w:hAnsi="Times New Roman" w:cs="Times New Roman"/>
                <w:b/>
                <w:sz w:val="24"/>
                <w:szCs w:val="24"/>
              </w:rPr>
              <w:t>…</w:t>
            </w:r>
          </w:p>
        </w:tc>
        <w:tc>
          <w:tcPr>
            <w:tcW w:w="691" w:type="dxa"/>
          </w:tcPr>
          <w:p w14:paraId="7236FF4C" w14:textId="77777777" w:rsidR="00E52CC9" w:rsidRPr="00582896" w:rsidRDefault="00E52CC9" w:rsidP="00E52CC9">
            <w:pPr>
              <w:spacing w:before="120" w:after="0"/>
              <w:ind w:right="17"/>
              <w:jc w:val="right"/>
              <w:rPr>
                <w:rFonts w:ascii="Times New Roman" w:hAnsi="Times New Roman" w:cs="Times New Roman"/>
                <w:b/>
                <w:sz w:val="24"/>
                <w:szCs w:val="24"/>
              </w:rPr>
            </w:pPr>
            <w:r>
              <w:rPr>
                <w:rFonts w:ascii="Times New Roman" w:hAnsi="Times New Roman" w:cs="Times New Roman"/>
                <w:b/>
                <w:sz w:val="24"/>
                <w:szCs w:val="24"/>
                <w:lang w:val="uk-UA"/>
              </w:rPr>
              <w:t>27</w:t>
            </w:r>
          </w:p>
          <w:p w14:paraId="42ED089C" w14:textId="77777777" w:rsidR="00E52CC9" w:rsidRPr="00582896" w:rsidRDefault="00E52CC9" w:rsidP="00E52CC9">
            <w:pPr>
              <w:spacing w:before="120"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uk-UA"/>
              </w:rPr>
              <w:t>29</w:t>
            </w:r>
          </w:p>
        </w:tc>
      </w:tr>
      <w:tr w:rsidR="00E52CC9" w:rsidRPr="00582896" w14:paraId="24F0C54F" w14:textId="77777777" w:rsidTr="009A1388">
        <w:tc>
          <w:tcPr>
            <w:tcW w:w="1555" w:type="dxa"/>
          </w:tcPr>
          <w:p w14:paraId="5BC3436E" w14:textId="77777777" w:rsidR="00E52CC9" w:rsidRPr="00582896" w:rsidRDefault="00E52CC9" w:rsidP="00E52CC9">
            <w:pPr>
              <w:spacing w:before="12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lang w:val="uk-UA"/>
              </w:rPr>
              <w:t>3.</w:t>
            </w:r>
          </w:p>
          <w:p w14:paraId="6CFECC6B" w14:textId="77777777" w:rsidR="00E52CC9" w:rsidRPr="00582896" w:rsidRDefault="00E52CC9" w:rsidP="00E52CC9">
            <w:pPr>
              <w:spacing w:before="12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lang w:val="uk-UA"/>
              </w:rPr>
              <w:t xml:space="preserve">4. </w:t>
            </w:r>
          </w:p>
        </w:tc>
        <w:tc>
          <w:tcPr>
            <w:tcW w:w="7058" w:type="dxa"/>
          </w:tcPr>
          <w:p w14:paraId="3E779CBE" w14:textId="6FAFFAA0" w:rsidR="002C2202" w:rsidRPr="002C2202" w:rsidRDefault="008D16D4" w:rsidP="002C2202">
            <w:pPr>
              <w:spacing w:before="120" w:after="0"/>
              <w:ind w:right="17"/>
              <w:jc w:val="both"/>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Trainings</w:t>
            </w:r>
            <w:r w:rsidRPr="002C2202">
              <w:rPr>
                <w:rFonts w:ascii="Times New Roman" w:hAnsi="Times New Roman" w:cs="Times New Roman"/>
                <w:b/>
                <w:color w:val="000000"/>
                <w:sz w:val="24"/>
                <w:szCs w:val="24"/>
                <w:lang w:val="en-US"/>
              </w:rPr>
              <w:t xml:space="preserve"> </w:t>
            </w:r>
            <w:r>
              <w:rPr>
                <w:rFonts w:ascii="Times New Roman" w:hAnsi="Times New Roman" w:cs="Times New Roman"/>
                <w:b/>
                <w:color w:val="000000"/>
                <w:sz w:val="24"/>
                <w:szCs w:val="24"/>
                <w:lang w:val="en-US"/>
              </w:rPr>
              <w:t>corses</w:t>
            </w:r>
            <w:r w:rsidRPr="002C2202">
              <w:rPr>
                <w:rFonts w:ascii="Times New Roman" w:hAnsi="Times New Roman" w:cs="Times New Roman"/>
                <w:b/>
                <w:color w:val="000000"/>
                <w:sz w:val="24"/>
                <w:szCs w:val="24"/>
                <w:lang w:val="en-US"/>
              </w:rPr>
              <w:t xml:space="preserve"> </w:t>
            </w:r>
            <w:r>
              <w:rPr>
                <w:rFonts w:ascii="Times New Roman" w:hAnsi="Times New Roman" w:cs="Times New Roman"/>
                <w:b/>
                <w:color w:val="000000"/>
                <w:sz w:val="24"/>
                <w:szCs w:val="24"/>
                <w:lang w:val="en-US"/>
              </w:rPr>
              <w:t>for</w:t>
            </w:r>
            <w:r w:rsidRPr="002C2202">
              <w:rPr>
                <w:rFonts w:ascii="Times New Roman" w:hAnsi="Times New Roman" w:cs="Times New Roman"/>
                <w:b/>
                <w:color w:val="000000"/>
                <w:sz w:val="24"/>
                <w:szCs w:val="24"/>
                <w:lang w:val="en-US"/>
              </w:rPr>
              <w:t xml:space="preserve"> </w:t>
            </w:r>
            <w:r w:rsidR="002C2202" w:rsidRPr="002C2202">
              <w:rPr>
                <w:rFonts w:ascii="Times New Roman" w:hAnsi="Times New Roman" w:cs="Times New Roman"/>
                <w:b/>
                <w:bCs/>
                <w:color w:val="000000"/>
                <w:sz w:val="24"/>
                <w:szCs w:val="24"/>
                <w:lang w:val="en-US"/>
              </w:rPr>
              <w:t>candidates for the position of judge</w:t>
            </w:r>
            <w:r w:rsidR="002C2202" w:rsidRPr="00582896">
              <w:rPr>
                <w:rFonts w:ascii="Times New Roman" w:hAnsi="Times New Roman" w:cs="Times New Roman"/>
                <w:b/>
                <w:color w:val="000000"/>
                <w:sz w:val="24"/>
                <w:szCs w:val="24"/>
                <w:lang w:val="uk-UA"/>
              </w:rPr>
              <w:t xml:space="preserve"> </w:t>
            </w:r>
            <w:r w:rsidR="00E52CC9" w:rsidRPr="00582896">
              <w:rPr>
                <w:rFonts w:ascii="Times New Roman" w:hAnsi="Times New Roman" w:cs="Times New Roman"/>
                <w:b/>
                <w:color w:val="000000"/>
                <w:sz w:val="24"/>
                <w:szCs w:val="24"/>
                <w:lang w:val="uk-UA"/>
              </w:rPr>
              <w:t>…………</w:t>
            </w:r>
            <w:r w:rsidR="002C2202">
              <w:rPr>
                <w:rFonts w:ascii="Times New Roman" w:hAnsi="Times New Roman" w:cs="Times New Roman"/>
                <w:b/>
                <w:color w:val="000000"/>
                <w:sz w:val="24"/>
                <w:szCs w:val="24"/>
                <w:lang w:val="en-US"/>
              </w:rPr>
              <w:t>..</w:t>
            </w:r>
          </w:p>
          <w:p w14:paraId="256320B1" w14:textId="7E2984C2" w:rsidR="00E52CC9" w:rsidRPr="002C2202" w:rsidRDefault="002C2202" w:rsidP="00E52CC9">
            <w:pPr>
              <w:spacing w:before="120" w:after="0"/>
              <w:ind w:right="17"/>
              <w:jc w:val="both"/>
              <w:rPr>
                <w:rFonts w:ascii="Times New Roman" w:hAnsi="Times New Roman" w:cs="Times New Roman"/>
                <w:b/>
                <w:color w:val="000000"/>
                <w:sz w:val="24"/>
                <w:szCs w:val="24"/>
                <w:lang w:val="en-US"/>
              </w:rPr>
            </w:pPr>
            <w:r w:rsidRPr="002C2202">
              <w:rPr>
                <w:rFonts w:ascii="Times New Roman" w:hAnsi="Times New Roman" w:cs="Times New Roman"/>
                <w:b/>
                <w:bCs/>
                <w:color w:val="000000"/>
                <w:sz w:val="24"/>
                <w:szCs w:val="24"/>
                <w:lang w:val="en-US"/>
              </w:rPr>
              <w:t>Remote training of judges and court staff</w:t>
            </w:r>
            <w:r w:rsidR="00E52CC9" w:rsidRPr="00582896">
              <w:rPr>
                <w:rFonts w:ascii="Times New Roman" w:hAnsi="Times New Roman" w:cs="Times New Roman"/>
                <w:b/>
                <w:sz w:val="24"/>
                <w:szCs w:val="24"/>
                <w:lang w:val="uk-UA"/>
              </w:rPr>
              <w:t>…</w:t>
            </w:r>
            <w:r>
              <w:rPr>
                <w:rFonts w:ascii="Times New Roman" w:hAnsi="Times New Roman" w:cs="Times New Roman"/>
                <w:b/>
                <w:sz w:val="24"/>
                <w:szCs w:val="24"/>
                <w:lang w:val="en-US"/>
              </w:rPr>
              <w:t>………………………</w:t>
            </w:r>
            <w:r>
              <w:rPr>
                <w:rFonts w:ascii="Times New Roman" w:hAnsi="Times New Roman" w:cs="Times New Roman"/>
                <w:b/>
                <w:sz w:val="24"/>
                <w:szCs w:val="24"/>
                <w:lang w:val="uk-UA"/>
              </w:rPr>
              <w:t>…</w:t>
            </w:r>
          </w:p>
        </w:tc>
        <w:tc>
          <w:tcPr>
            <w:tcW w:w="691" w:type="dxa"/>
          </w:tcPr>
          <w:p w14:paraId="66E9F92B" w14:textId="77777777" w:rsidR="00E52CC9" w:rsidRPr="00582896" w:rsidRDefault="00E52CC9" w:rsidP="00E52CC9">
            <w:pPr>
              <w:spacing w:before="120"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uk-UA"/>
              </w:rPr>
              <w:t>32</w:t>
            </w:r>
          </w:p>
          <w:p w14:paraId="3908E2C7" w14:textId="77777777" w:rsidR="00E52CC9" w:rsidRPr="00582896" w:rsidRDefault="00E52CC9" w:rsidP="00E52CC9">
            <w:pPr>
              <w:spacing w:before="120"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uk-UA"/>
              </w:rPr>
              <w:t>33</w:t>
            </w:r>
          </w:p>
        </w:tc>
      </w:tr>
      <w:tr w:rsidR="00E52CC9" w:rsidRPr="00582896" w14:paraId="64F47D65" w14:textId="77777777" w:rsidTr="009A1388">
        <w:tc>
          <w:tcPr>
            <w:tcW w:w="1555" w:type="dxa"/>
          </w:tcPr>
          <w:p w14:paraId="43CE3972" w14:textId="77777777" w:rsidR="00E52CC9" w:rsidRPr="00582896" w:rsidRDefault="00E52CC9" w:rsidP="002C2202">
            <w:pPr>
              <w:spacing w:before="24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lang w:val="uk-UA"/>
              </w:rPr>
              <w:t>5.</w:t>
            </w:r>
          </w:p>
        </w:tc>
        <w:tc>
          <w:tcPr>
            <w:tcW w:w="7058" w:type="dxa"/>
          </w:tcPr>
          <w:p w14:paraId="597EAAC5" w14:textId="4720CD8E" w:rsidR="00E52CC9" w:rsidRPr="002C2202" w:rsidRDefault="002C2202" w:rsidP="002C2202">
            <w:pPr>
              <w:pStyle w:val="a8"/>
              <w:spacing w:before="240" w:beforeAutospacing="0"/>
              <w:rPr>
                <w:color w:val="000000"/>
                <w:lang w:val="en-US"/>
              </w:rPr>
            </w:pPr>
            <w:r>
              <w:rPr>
                <w:b/>
                <w:bCs/>
                <w:color w:val="000000"/>
              </w:rPr>
              <w:t>Publication of educational and methodological materials</w:t>
            </w:r>
            <w:r w:rsidR="00E52CC9" w:rsidRPr="00582896">
              <w:rPr>
                <w:b/>
              </w:rPr>
              <w:t>…………</w:t>
            </w:r>
            <w:r>
              <w:rPr>
                <w:b/>
                <w:lang w:val="en-US"/>
              </w:rPr>
              <w:t>.</w:t>
            </w:r>
          </w:p>
        </w:tc>
        <w:tc>
          <w:tcPr>
            <w:tcW w:w="691" w:type="dxa"/>
          </w:tcPr>
          <w:p w14:paraId="6B6A3808" w14:textId="77777777" w:rsidR="00E52CC9" w:rsidRPr="00582896" w:rsidRDefault="00E52CC9" w:rsidP="002C2202">
            <w:pPr>
              <w:spacing w:before="240" w:after="0"/>
              <w:ind w:right="17"/>
              <w:jc w:val="right"/>
              <w:rPr>
                <w:rFonts w:ascii="Times New Roman" w:hAnsi="Times New Roman" w:cs="Times New Roman"/>
                <w:b/>
                <w:sz w:val="24"/>
                <w:szCs w:val="24"/>
                <w:lang w:val="en-US"/>
              </w:rPr>
            </w:pPr>
            <w:r>
              <w:rPr>
                <w:rFonts w:ascii="Times New Roman" w:hAnsi="Times New Roman" w:cs="Times New Roman"/>
                <w:b/>
                <w:sz w:val="24"/>
                <w:szCs w:val="24"/>
                <w:lang w:val="uk-UA"/>
              </w:rPr>
              <w:t>40</w:t>
            </w:r>
          </w:p>
        </w:tc>
      </w:tr>
      <w:tr w:rsidR="00E52CC9" w:rsidRPr="00582896" w14:paraId="4A2AEFC5" w14:textId="77777777" w:rsidTr="009A1388">
        <w:tc>
          <w:tcPr>
            <w:tcW w:w="1555" w:type="dxa"/>
          </w:tcPr>
          <w:p w14:paraId="127B7A83" w14:textId="77777777" w:rsidR="00E52CC9" w:rsidRPr="00582896" w:rsidRDefault="00E52CC9" w:rsidP="002C2202">
            <w:pPr>
              <w:spacing w:before="24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lang w:val="uk-UA"/>
              </w:rPr>
              <w:t>6.</w:t>
            </w:r>
          </w:p>
          <w:p w14:paraId="2617BFDE" w14:textId="77777777" w:rsidR="00E52CC9" w:rsidRPr="00582896" w:rsidRDefault="00E52CC9" w:rsidP="00E52CC9">
            <w:pPr>
              <w:spacing w:before="120" w:after="0"/>
              <w:ind w:right="17"/>
              <w:jc w:val="center"/>
              <w:rPr>
                <w:rFonts w:ascii="Times New Roman" w:hAnsi="Times New Roman" w:cs="Times New Roman"/>
                <w:b/>
                <w:sz w:val="24"/>
                <w:szCs w:val="24"/>
                <w:lang w:val="uk-UA"/>
              </w:rPr>
            </w:pPr>
          </w:p>
          <w:p w14:paraId="78287E0A" w14:textId="77777777" w:rsidR="00E52CC9" w:rsidRPr="00582896" w:rsidRDefault="00E52CC9" w:rsidP="00E52CC9">
            <w:pPr>
              <w:spacing w:before="120" w:after="0"/>
              <w:ind w:right="17"/>
              <w:jc w:val="center"/>
              <w:rPr>
                <w:rFonts w:ascii="Times New Roman" w:hAnsi="Times New Roman" w:cs="Times New Roman"/>
                <w:b/>
                <w:sz w:val="24"/>
                <w:szCs w:val="24"/>
                <w:lang w:val="uk-UA"/>
              </w:rPr>
            </w:pPr>
          </w:p>
          <w:p w14:paraId="44783008" w14:textId="77777777" w:rsidR="00E52CC9" w:rsidRPr="00582896" w:rsidRDefault="00E52CC9" w:rsidP="00E52CC9">
            <w:pPr>
              <w:spacing w:before="120" w:after="0"/>
              <w:ind w:right="17"/>
              <w:jc w:val="center"/>
              <w:rPr>
                <w:rFonts w:ascii="Times New Roman" w:hAnsi="Times New Roman" w:cs="Times New Roman"/>
                <w:b/>
                <w:sz w:val="24"/>
                <w:szCs w:val="24"/>
                <w:lang w:val="uk-UA"/>
              </w:rPr>
            </w:pPr>
          </w:p>
          <w:p w14:paraId="51D77A0C" w14:textId="77777777" w:rsidR="00E52CC9" w:rsidRPr="00582896" w:rsidRDefault="00E52CC9" w:rsidP="002C2202">
            <w:pPr>
              <w:spacing w:before="240" w:after="0"/>
              <w:ind w:right="17"/>
              <w:jc w:val="center"/>
              <w:rPr>
                <w:rFonts w:ascii="Times New Roman" w:hAnsi="Times New Roman" w:cs="Times New Roman"/>
                <w:b/>
                <w:sz w:val="24"/>
                <w:szCs w:val="24"/>
                <w:lang w:val="uk-UA"/>
              </w:rPr>
            </w:pPr>
            <w:r w:rsidRPr="00582896">
              <w:rPr>
                <w:rFonts w:ascii="Times New Roman" w:hAnsi="Times New Roman" w:cs="Times New Roman"/>
                <w:b/>
                <w:sz w:val="24"/>
                <w:szCs w:val="24"/>
                <w:lang w:val="uk-UA"/>
              </w:rPr>
              <w:t>7.</w:t>
            </w:r>
          </w:p>
        </w:tc>
        <w:tc>
          <w:tcPr>
            <w:tcW w:w="7058" w:type="dxa"/>
          </w:tcPr>
          <w:p w14:paraId="527201B7" w14:textId="07344B4C" w:rsidR="00E52CC9" w:rsidRPr="002C2202" w:rsidRDefault="002C2202" w:rsidP="002C2202">
            <w:pPr>
              <w:pStyle w:val="a8"/>
              <w:spacing w:before="240" w:beforeAutospacing="0"/>
              <w:rPr>
                <w:color w:val="000000"/>
                <w:lang w:val="en-US"/>
              </w:rPr>
            </w:pPr>
            <w:r>
              <w:rPr>
                <w:b/>
                <w:bCs/>
                <w:color w:val="000000"/>
              </w:rPr>
              <w:t>Research and development activities, including academic and methodological support of the High Qualifications Commission of Judges of Ukraine and the High Council of Justice, support of psychological training of judges, academic and methodological support of judicial education</w:t>
            </w:r>
            <w:r w:rsidR="00E52CC9" w:rsidRPr="00582896">
              <w:rPr>
                <w:b/>
              </w:rPr>
              <w:t>……………………………………</w:t>
            </w:r>
            <w:r>
              <w:rPr>
                <w:b/>
                <w:lang w:val="en-US"/>
              </w:rPr>
              <w:t>……</w:t>
            </w:r>
          </w:p>
          <w:p w14:paraId="7AB89DC6" w14:textId="06660FC1" w:rsidR="00E52CC9" w:rsidRPr="002C2202" w:rsidRDefault="002C2202" w:rsidP="002C2202">
            <w:pPr>
              <w:pStyle w:val="a8"/>
              <w:spacing w:after="240" w:afterAutospacing="0"/>
              <w:rPr>
                <w:color w:val="000000"/>
                <w:lang/>
              </w:rPr>
            </w:pPr>
            <w:r>
              <w:rPr>
                <w:b/>
                <w:bCs/>
                <w:color w:val="000000"/>
              </w:rPr>
              <w:t>Other academic and methodological activities of the NS</w:t>
            </w:r>
            <w:r>
              <w:rPr>
                <w:b/>
                <w:bCs/>
                <w:color w:val="000000"/>
                <w:lang w:val="en-US"/>
              </w:rPr>
              <w:t>JU</w:t>
            </w:r>
            <w:r w:rsidR="00E52CC9" w:rsidRPr="00582896">
              <w:rPr>
                <w:b/>
              </w:rPr>
              <w:t>………..</w:t>
            </w:r>
          </w:p>
        </w:tc>
        <w:tc>
          <w:tcPr>
            <w:tcW w:w="691" w:type="dxa"/>
          </w:tcPr>
          <w:p w14:paraId="17899C09" w14:textId="77777777" w:rsidR="00E52CC9" w:rsidRPr="00582896" w:rsidRDefault="00E52CC9" w:rsidP="00E52CC9">
            <w:pPr>
              <w:spacing w:before="120" w:after="0"/>
              <w:ind w:right="17"/>
              <w:jc w:val="right"/>
              <w:rPr>
                <w:rFonts w:ascii="Times New Roman" w:hAnsi="Times New Roman" w:cs="Times New Roman"/>
                <w:b/>
                <w:sz w:val="24"/>
                <w:szCs w:val="24"/>
                <w:lang w:val="uk-UA"/>
              </w:rPr>
            </w:pPr>
          </w:p>
          <w:p w14:paraId="1533B65A" w14:textId="77777777" w:rsidR="00E52CC9" w:rsidRPr="00582896" w:rsidRDefault="00E52CC9" w:rsidP="00E52CC9">
            <w:pPr>
              <w:spacing w:before="120" w:after="0"/>
              <w:ind w:right="17"/>
              <w:jc w:val="right"/>
              <w:rPr>
                <w:rFonts w:ascii="Times New Roman" w:hAnsi="Times New Roman" w:cs="Times New Roman"/>
                <w:b/>
                <w:sz w:val="24"/>
                <w:szCs w:val="24"/>
                <w:lang w:val="uk-UA"/>
              </w:rPr>
            </w:pPr>
          </w:p>
          <w:p w14:paraId="35A3ECF4" w14:textId="77777777" w:rsidR="002C2202" w:rsidRDefault="002C2202" w:rsidP="002C2202">
            <w:pPr>
              <w:spacing w:before="240" w:after="0"/>
              <w:ind w:right="17"/>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14:paraId="73896156" w14:textId="5028BD8D" w:rsidR="00E52CC9" w:rsidRPr="00582896" w:rsidRDefault="002C2202" w:rsidP="002C2202">
            <w:pPr>
              <w:spacing w:after="0"/>
              <w:ind w:right="17"/>
              <w:rPr>
                <w:rFonts w:ascii="Times New Roman" w:hAnsi="Times New Roman" w:cs="Times New Roman"/>
                <w:b/>
                <w:sz w:val="24"/>
                <w:szCs w:val="24"/>
                <w:lang w:val="uk-UA"/>
              </w:rPr>
            </w:pPr>
            <w:r>
              <w:rPr>
                <w:rFonts w:ascii="Times New Roman" w:hAnsi="Times New Roman" w:cs="Times New Roman"/>
                <w:b/>
                <w:sz w:val="24"/>
                <w:szCs w:val="24"/>
                <w:lang w:val="en-US"/>
              </w:rPr>
              <w:t xml:space="preserve">   </w:t>
            </w:r>
            <w:r w:rsidR="00E52CC9">
              <w:rPr>
                <w:rFonts w:ascii="Times New Roman" w:hAnsi="Times New Roman" w:cs="Times New Roman"/>
                <w:b/>
                <w:sz w:val="24"/>
                <w:szCs w:val="24"/>
                <w:lang w:val="uk-UA"/>
              </w:rPr>
              <w:t>41</w:t>
            </w:r>
          </w:p>
          <w:p w14:paraId="069FC6CD" w14:textId="77777777" w:rsidR="002C2202" w:rsidRDefault="002C2202" w:rsidP="00E52CC9">
            <w:pPr>
              <w:spacing w:before="120" w:after="0"/>
              <w:ind w:right="17"/>
              <w:jc w:val="right"/>
              <w:rPr>
                <w:rFonts w:ascii="Times New Roman" w:hAnsi="Times New Roman" w:cs="Times New Roman"/>
                <w:b/>
                <w:sz w:val="24"/>
                <w:szCs w:val="24"/>
                <w:lang w:val="en-US"/>
              </w:rPr>
            </w:pPr>
          </w:p>
          <w:p w14:paraId="786808EA" w14:textId="6CC61851" w:rsidR="00E52CC9" w:rsidRPr="00582896" w:rsidRDefault="00E52CC9" w:rsidP="002C2202">
            <w:pPr>
              <w:spacing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uk-UA"/>
              </w:rPr>
              <w:t>48</w:t>
            </w:r>
          </w:p>
        </w:tc>
      </w:tr>
      <w:tr w:rsidR="00E52CC9" w:rsidRPr="00582896" w14:paraId="0990CD80" w14:textId="77777777" w:rsidTr="009A1388">
        <w:tc>
          <w:tcPr>
            <w:tcW w:w="1555" w:type="dxa"/>
          </w:tcPr>
          <w:p w14:paraId="6C3D2EA8" w14:textId="670FB82D" w:rsidR="00E52CC9" w:rsidRPr="002836E7" w:rsidRDefault="002836E7" w:rsidP="002C2202">
            <w:pPr>
              <w:pStyle w:val="a8"/>
              <w:spacing w:before="0" w:beforeAutospacing="0"/>
              <w:rPr>
                <w:color w:val="000000"/>
                <w:lang/>
              </w:rPr>
            </w:pPr>
            <w:r>
              <w:rPr>
                <w:b/>
                <w:bCs/>
                <w:color w:val="000000"/>
              </w:rPr>
              <w:t>Section</w:t>
            </w:r>
            <w:r w:rsidR="00E52CC9" w:rsidRPr="00582896">
              <w:rPr>
                <w:b/>
              </w:rPr>
              <w:t xml:space="preserve"> V</w:t>
            </w:r>
            <w:r w:rsidR="00E52CC9" w:rsidRPr="00582896">
              <w:rPr>
                <w:b/>
                <w:lang w:val="en-US"/>
              </w:rPr>
              <w:t>I</w:t>
            </w:r>
            <w:r w:rsidR="00E52CC9" w:rsidRPr="00582896">
              <w:rPr>
                <w:b/>
              </w:rPr>
              <w:t>І.</w:t>
            </w:r>
          </w:p>
        </w:tc>
        <w:tc>
          <w:tcPr>
            <w:tcW w:w="7058" w:type="dxa"/>
          </w:tcPr>
          <w:p w14:paraId="0233D7EC" w14:textId="29A0C10F" w:rsidR="00E52CC9" w:rsidRPr="00582896" w:rsidRDefault="002C2202" w:rsidP="002C2202">
            <w:pPr>
              <w:spacing w:after="0"/>
              <w:ind w:right="17"/>
              <w:jc w:val="both"/>
              <w:rPr>
                <w:rFonts w:ascii="Times New Roman" w:hAnsi="Times New Roman" w:cs="Times New Roman"/>
                <w:b/>
                <w:sz w:val="24"/>
                <w:szCs w:val="24"/>
              </w:rPr>
            </w:pPr>
            <w:r>
              <w:rPr>
                <w:rFonts w:ascii="Times New Roman" w:hAnsi="Times New Roman" w:cs="Times New Roman"/>
                <w:b/>
                <w:sz w:val="24"/>
                <w:szCs w:val="24"/>
                <w:lang w:val="en-US"/>
              </w:rPr>
              <w:t>International cooperation………</w:t>
            </w:r>
            <w:r w:rsidR="00E52CC9" w:rsidRPr="00582896">
              <w:rPr>
                <w:rFonts w:ascii="Times New Roman" w:hAnsi="Times New Roman" w:cs="Times New Roman"/>
                <w:b/>
                <w:sz w:val="24"/>
                <w:szCs w:val="24"/>
                <w:lang w:val="uk-UA"/>
              </w:rPr>
              <w:t>……………………………………</w:t>
            </w:r>
            <w:r w:rsidR="00E52CC9" w:rsidRPr="00582896">
              <w:rPr>
                <w:rFonts w:ascii="Times New Roman" w:hAnsi="Times New Roman" w:cs="Times New Roman"/>
                <w:b/>
                <w:sz w:val="24"/>
                <w:szCs w:val="24"/>
                <w:lang w:val="en-US"/>
              </w:rPr>
              <w:t>.</w:t>
            </w:r>
            <w:r w:rsidR="00E52CC9" w:rsidRPr="00582896">
              <w:rPr>
                <w:rFonts w:ascii="Times New Roman" w:hAnsi="Times New Roman" w:cs="Times New Roman"/>
                <w:b/>
                <w:sz w:val="24"/>
                <w:szCs w:val="24"/>
              </w:rPr>
              <w:t>.</w:t>
            </w:r>
          </w:p>
        </w:tc>
        <w:tc>
          <w:tcPr>
            <w:tcW w:w="691" w:type="dxa"/>
          </w:tcPr>
          <w:p w14:paraId="19EF3A00" w14:textId="77777777" w:rsidR="00E52CC9" w:rsidRPr="00582896" w:rsidRDefault="00E52CC9" w:rsidP="002C2202">
            <w:pPr>
              <w:tabs>
                <w:tab w:val="left" w:pos="200"/>
                <w:tab w:val="right" w:pos="458"/>
              </w:tabs>
              <w:spacing w:after="0"/>
              <w:ind w:right="17"/>
              <w:jc w:val="right"/>
              <w:rPr>
                <w:rFonts w:ascii="Times New Roman" w:hAnsi="Times New Roman" w:cs="Times New Roman"/>
                <w:b/>
                <w:sz w:val="24"/>
                <w:szCs w:val="24"/>
                <w:lang w:val="uk-UA"/>
              </w:rPr>
            </w:pPr>
            <w:r w:rsidRPr="00582896">
              <w:rPr>
                <w:rFonts w:ascii="Times New Roman" w:hAnsi="Times New Roman" w:cs="Times New Roman"/>
                <w:b/>
                <w:sz w:val="24"/>
                <w:szCs w:val="24"/>
                <w:lang w:val="uk-UA"/>
              </w:rPr>
              <w:tab/>
            </w:r>
            <w:r>
              <w:rPr>
                <w:rFonts w:ascii="Times New Roman" w:hAnsi="Times New Roman" w:cs="Times New Roman"/>
                <w:b/>
                <w:sz w:val="24"/>
                <w:szCs w:val="24"/>
                <w:lang w:val="uk-UA"/>
              </w:rPr>
              <w:t>54</w:t>
            </w:r>
          </w:p>
        </w:tc>
      </w:tr>
      <w:tr w:rsidR="00E52CC9" w:rsidRPr="00582896" w14:paraId="44F7D008" w14:textId="77777777" w:rsidTr="009A1388">
        <w:tc>
          <w:tcPr>
            <w:tcW w:w="1555" w:type="dxa"/>
          </w:tcPr>
          <w:p w14:paraId="13285429" w14:textId="2A7BC028" w:rsidR="00E52CC9" w:rsidRPr="002836E7" w:rsidRDefault="002836E7" w:rsidP="006509F6">
            <w:pPr>
              <w:pStyle w:val="a8"/>
              <w:spacing w:before="240" w:beforeAutospacing="0"/>
              <w:rPr>
                <w:color w:val="000000"/>
                <w:lang/>
              </w:rPr>
            </w:pPr>
            <w:r>
              <w:rPr>
                <w:b/>
                <w:bCs/>
                <w:color w:val="000000"/>
              </w:rPr>
              <w:t>Section</w:t>
            </w:r>
            <w:r>
              <w:rPr>
                <w:b/>
                <w:lang w:val="en-US"/>
              </w:rPr>
              <w:t xml:space="preserve"> </w:t>
            </w:r>
            <w:r w:rsidR="00E52CC9" w:rsidRPr="00582896">
              <w:rPr>
                <w:b/>
              </w:rPr>
              <w:t>VІІ</w:t>
            </w:r>
            <w:r w:rsidR="00E52CC9" w:rsidRPr="00582896">
              <w:rPr>
                <w:b/>
                <w:lang w:val="en-US"/>
              </w:rPr>
              <w:t>I</w:t>
            </w:r>
            <w:r w:rsidR="00E52CC9" w:rsidRPr="00582896">
              <w:rPr>
                <w:b/>
              </w:rPr>
              <w:t>.</w:t>
            </w:r>
          </w:p>
        </w:tc>
        <w:tc>
          <w:tcPr>
            <w:tcW w:w="7058" w:type="dxa"/>
          </w:tcPr>
          <w:p w14:paraId="0D316644" w14:textId="2A56694E" w:rsidR="00E52CC9" w:rsidRPr="006509F6" w:rsidRDefault="006509F6" w:rsidP="006509F6">
            <w:pPr>
              <w:pStyle w:val="a8"/>
              <w:spacing w:before="240" w:beforeAutospacing="0"/>
              <w:rPr>
                <w:color w:val="000000"/>
                <w:lang/>
              </w:rPr>
            </w:pPr>
            <w:r>
              <w:rPr>
                <w:b/>
                <w:bCs/>
                <w:color w:val="000000"/>
              </w:rPr>
              <w:t>Information support of the NS</w:t>
            </w:r>
            <w:r>
              <w:rPr>
                <w:b/>
                <w:bCs/>
                <w:color w:val="000000"/>
                <w:lang w:val="en-US"/>
              </w:rPr>
              <w:t>J</w:t>
            </w:r>
            <w:r>
              <w:rPr>
                <w:b/>
                <w:bCs/>
                <w:color w:val="000000"/>
              </w:rPr>
              <w:t>U's activities</w:t>
            </w:r>
            <w:r>
              <w:rPr>
                <w:b/>
                <w:bCs/>
                <w:color w:val="000000"/>
                <w:lang w:val="en-US"/>
              </w:rPr>
              <w:t>……………..</w:t>
            </w:r>
            <w:r w:rsidR="00E52CC9" w:rsidRPr="00582896">
              <w:rPr>
                <w:b/>
              </w:rPr>
              <w:t>…………</w:t>
            </w:r>
          </w:p>
        </w:tc>
        <w:tc>
          <w:tcPr>
            <w:tcW w:w="691" w:type="dxa"/>
          </w:tcPr>
          <w:p w14:paraId="3B2CE91D" w14:textId="77777777" w:rsidR="00E52CC9" w:rsidRPr="00582896" w:rsidRDefault="00E52CC9" w:rsidP="006509F6">
            <w:pPr>
              <w:spacing w:before="240" w:after="0"/>
              <w:ind w:right="17"/>
              <w:jc w:val="right"/>
              <w:rPr>
                <w:rFonts w:ascii="Times New Roman" w:hAnsi="Times New Roman" w:cs="Times New Roman"/>
                <w:b/>
                <w:sz w:val="24"/>
                <w:szCs w:val="24"/>
                <w:lang w:val="uk-UA"/>
              </w:rPr>
            </w:pPr>
            <w:r>
              <w:rPr>
                <w:rFonts w:ascii="Times New Roman" w:hAnsi="Times New Roman" w:cs="Times New Roman"/>
                <w:b/>
                <w:sz w:val="24"/>
                <w:szCs w:val="24"/>
                <w:lang w:val="en-US"/>
              </w:rPr>
              <w:t>59</w:t>
            </w:r>
          </w:p>
        </w:tc>
      </w:tr>
      <w:tr w:rsidR="00E52CC9" w:rsidRPr="00582896" w14:paraId="3359A5F1" w14:textId="77777777" w:rsidTr="009A1388">
        <w:tc>
          <w:tcPr>
            <w:tcW w:w="1555" w:type="dxa"/>
          </w:tcPr>
          <w:p w14:paraId="71F49C38" w14:textId="4F4273CD" w:rsidR="00E52CC9" w:rsidRPr="002836E7" w:rsidRDefault="002836E7" w:rsidP="006509F6">
            <w:pPr>
              <w:pStyle w:val="a8"/>
              <w:spacing w:before="240" w:beforeAutospacing="0"/>
              <w:rPr>
                <w:color w:val="000000"/>
                <w:lang/>
              </w:rPr>
            </w:pPr>
            <w:r>
              <w:rPr>
                <w:b/>
                <w:bCs/>
                <w:color w:val="000000"/>
              </w:rPr>
              <w:t>Section</w:t>
            </w:r>
            <w:r w:rsidR="00E52CC9" w:rsidRPr="00582896">
              <w:rPr>
                <w:b/>
              </w:rPr>
              <w:t xml:space="preserve"> ІХ.</w:t>
            </w:r>
          </w:p>
        </w:tc>
        <w:tc>
          <w:tcPr>
            <w:tcW w:w="7058" w:type="dxa"/>
          </w:tcPr>
          <w:p w14:paraId="5019FDF7" w14:textId="60B613F9" w:rsidR="00E52CC9" w:rsidRPr="006509F6" w:rsidRDefault="006509F6" w:rsidP="006509F6">
            <w:pPr>
              <w:pStyle w:val="a8"/>
              <w:spacing w:before="240" w:beforeAutospacing="0"/>
              <w:rPr>
                <w:color w:val="000000"/>
                <w:lang/>
              </w:rPr>
            </w:pPr>
            <w:r>
              <w:rPr>
                <w:b/>
                <w:bCs/>
                <w:color w:val="000000"/>
              </w:rPr>
              <w:t>Organisational, financial and economic support of the NS</w:t>
            </w:r>
            <w:r>
              <w:rPr>
                <w:b/>
                <w:bCs/>
                <w:color w:val="000000"/>
                <w:lang w:val="en-US"/>
              </w:rPr>
              <w:t>J</w:t>
            </w:r>
            <w:r>
              <w:rPr>
                <w:b/>
                <w:bCs/>
                <w:color w:val="000000"/>
              </w:rPr>
              <w:t>U's activitie</w:t>
            </w:r>
            <w:r>
              <w:rPr>
                <w:b/>
                <w:bCs/>
                <w:color w:val="000000"/>
                <w:lang w:val="en-US"/>
              </w:rPr>
              <w:t>s………………</w:t>
            </w:r>
            <w:r w:rsidR="00E52CC9" w:rsidRPr="00582896">
              <w:rPr>
                <w:b/>
              </w:rPr>
              <w:t>.………………………………………………</w:t>
            </w:r>
          </w:p>
        </w:tc>
        <w:tc>
          <w:tcPr>
            <w:tcW w:w="691" w:type="dxa"/>
          </w:tcPr>
          <w:p w14:paraId="1030BCAF" w14:textId="77777777" w:rsidR="00E52CC9" w:rsidRPr="00582896" w:rsidRDefault="00E52CC9" w:rsidP="00E52CC9">
            <w:pPr>
              <w:spacing w:before="60" w:after="0"/>
              <w:ind w:right="17"/>
              <w:jc w:val="right"/>
              <w:rPr>
                <w:rFonts w:ascii="Times New Roman" w:hAnsi="Times New Roman" w:cs="Times New Roman"/>
                <w:b/>
                <w:sz w:val="24"/>
                <w:szCs w:val="24"/>
                <w:lang w:val="uk-UA"/>
              </w:rPr>
            </w:pPr>
          </w:p>
          <w:p w14:paraId="38C331C8" w14:textId="77777777" w:rsidR="00E52CC9" w:rsidRPr="00387466" w:rsidRDefault="00E52CC9" w:rsidP="006509F6">
            <w:pPr>
              <w:spacing w:before="240" w:after="0"/>
              <w:ind w:right="17"/>
              <w:jc w:val="right"/>
              <w:rPr>
                <w:rFonts w:ascii="Times New Roman" w:hAnsi="Times New Roman" w:cs="Times New Roman"/>
                <w:b/>
                <w:sz w:val="24"/>
                <w:szCs w:val="24"/>
                <w:lang w:val="uk-UA"/>
              </w:rPr>
            </w:pPr>
            <w:r w:rsidRPr="00582896">
              <w:rPr>
                <w:rFonts w:ascii="Times New Roman" w:hAnsi="Times New Roman" w:cs="Times New Roman"/>
                <w:b/>
                <w:sz w:val="24"/>
                <w:szCs w:val="24"/>
                <w:lang w:val="en-US"/>
              </w:rPr>
              <w:t>6</w:t>
            </w:r>
            <w:r>
              <w:rPr>
                <w:rFonts w:ascii="Times New Roman" w:hAnsi="Times New Roman" w:cs="Times New Roman"/>
                <w:b/>
                <w:sz w:val="24"/>
                <w:szCs w:val="24"/>
                <w:lang w:val="uk-UA"/>
              </w:rPr>
              <w:t>0</w:t>
            </w:r>
          </w:p>
        </w:tc>
      </w:tr>
    </w:tbl>
    <w:p w14:paraId="113FD1B1" w14:textId="79E340CD" w:rsidR="00582896" w:rsidRPr="002836E7" w:rsidRDefault="002836E7" w:rsidP="002836E7">
      <w:pPr>
        <w:spacing w:before="100" w:beforeAutospacing="1" w:after="100" w:afterAutospacing="1"/>
        <w:rPr>
          <w:rFonts w:ascii="Times New Roman" w:hAnsi="Times New Roman" w:cs="Times New Roman"/>
          <w:color w:val="000000"/>
          <w:sz w:val="24"/>
          <w:szCs w:val="24"/>
          <w:lang w:eastAsia="en-GB"/>
        </w:rPr>
      </w:pPr>
      <w:r w:rsidRPr="002836E7">
        <w:rPr>
          <w:rFonts w:ascii="Times New Roman" w:hAnsi="Times New Roman" w:cs="Times New Roman"/>
          <w:b/>
          <w:bCs/>
          <w:color w:val="000000"/>
          <w:sz w:val="24"/>
          <w:szCs w:val="24"/>
          <w:lang w:eastAsia="en-GB"/>
        </w:rPr>
        <w:t>Appendices</w:t>
      </w:r>
      <w:r w:rsidR="00582896" w:rsidRPr="00582896">
        <w:rPr>
          <w:rStyle w:val="apple-style-span"/>
          <w:rFonts w:ascii="Times New Roman" w:hAnsi="Times New Roman" w:cs="Times New Roman"/>
          <w:b/>
          <w:bCs/>
          <w:sz w:val="24"/>
          <w:szCs w:val="24"/>
        </w:rPr>
        <w:t>:</w:t>
      </w:r>
    </w:p>
    <w:p w14:paraId="5947985E" w14:textId="5431A4D1" w:rsidR="006509F6" w:rsidRPr="006509F6" w:rsidRDefault="006509F6" w:rsidP="00BA0BDC">
      <w:pPr>
        <w:pStyle w:val="a3"/>
        <w:widowControl w:val="0"/>
        <w:numPr>
          <w:ilvl w:val="0"/>
          <w:numId w:val="13"/>
        </w:numPr>
        <w:autoSpaceDE w:val="0"/>
        <w:autoSpaceDN w:val="0"/>
        <w:adjustRightInd w:val="0"/>
        <w:spacing w:after="0"/>
        <w:contextualSpacing w:val="0"/>
        <w:jc w:val="both"/>
        <w:rPr>
          <w:rFonts w:ascii="Times New Roman" w:hAnsi="Times New Roman" w:cs="Times New Roman"/>
          <w:b/>
          <w:sz w:val="24"/>
          <w:szCs w:val="24"/>
          <w:lang w:val="uk-UA"/>
        </w:rPr>
      </w:pPr>
      <w:r w:rsidRPr="006509F6">
        <w:rPr>
          <w:rFonts w:ascii="Times New Roman" w:hAnsi="Times New Roman" w:cs="Times New Roman"/>
          <w:b/>
          <w:bCs/>
          <w:color w:val="000000"/>
          <w:lang w:eastAsia="en-GB"/>
        </w:rPr>
        <w:t xml:space="preserve">Consolidated data on training of judges and </w:t>
      </w:r>
      <w:r>
        <w:rPr>
          <w:rFonts w:ascii="Times New Roman" w:hAnsi="Times New Roman" w:cs="Times New Roman"/>
          <w:b/>
          <w:bCs/>
          <w:color w:val="000000"/>
          <w:lang w:eastAsia="en-GB"/>
        </w:rPr>
        <w:t xml:space="preserve">their </w:t>
      </w:r>
      <w:r w:rsidRPr="006509F6">
        <w:rPr>
          <w:rFonts w:ascii="Times New Roman" w:hAnsi="Times New Roman" w:cs="Times New Roman"/>
          <w:b/>
          <w:bCs/>
          <w:color w:val="000000"/>
          <w:lang w:eastAsia="en-GB"/>
        </w:rPr>
        <w:t xml:space="preserve">advanced training </w:t>
      </w:r>
    </w:p>
    <w:p w14:paraId="6D13F81D" w14:textId="2D40308C" w:rsidR="00582896" w:rsidRPr="006509F6" w:rsidRDefault="006509F6" w:rsidP="006509F6">
      <w:pPr>
        <w:pStyle w:val="a3"/>
        <w:widowControl w:val="0"/>
        <w:autoSpaceDE w:val="0"/>
        <w:autoSpaceDN w:val="0"/>
        <w:adjustRightInd w:val="0"/>
        <w:spacing w:after="0"/>
        <w:ind w:left="1920"/>
        <w:contextualSpacing w:val="0"/>
        <w:jc w:val="both"/>
        <w:rPr>
          <w:rFonts w:ascii="Times New Roman" w:hAnsi="Times New Roman" w:cs="Times New Roman"/>
          <w:b/>
          <w:sz w:val="24"/>
          <w:szCs w:val="24"/>
          <w:lang w:val="uk-UA"/>
        </w:rPr>
      </w:pPr>
      <w:r w:rsidRPr="006509F6">
        <w:rPr>
          <w:rFonts w:ascii="Times New Roman" w:hAnsi="Times New Roman" w:cs="Times New Roman"/>
          <w:b/>
          <w:bCs/>
          <w:color w:val="000000"/>
          <w:lang w:eastAsia="en-GB"/>
        </w:rPr>
        <w:t xml:space="preserve">of judges at the National School of Judges of Ukraine </w:t>
      </w:r>
      <w:r>
        <w:rPr>
          <w:rFonts w:ascii="Times New Roman" w:hAnsi="Times New Roman" w:cs="Times New Roman"/>
          <w:b/>
          <w:bCs/>
          <w:color w:val="000000"/>
          <w:lang w:eastAsia="en-GB"/>
        </w:rPr>
        <w:t>in</w:t>
      </w:r>
      <w:r w:rsidRPr="006509F6">
        <w:rPr>
          <w:rFonts w:ascii="Times New Roman" w:hAnsi="Times New Roman" w:cs="Times New Roman"/>
          <w:b/>
          <w:bCs/>
          <w:color w:val="000000"/>
          <w:lang w:eastAsia="en-GB"/>
        </w:rPr>
        <w:t xml:space="preserve"> 2020</w:t>
      </w:r>
      <w:r w:rsidR="00582896" w:rsidRPr="006509F6">
        <w:rPr>
          <w:rFonts w:ascii="Times New Roman" w:hAnsi="Times New Roman" w:cs="Times New Roman"/>
          <w:b/>
          <w:sz w:val="24"/>
          <w:szCs w:val="24"/>
          <w:lang w:val="uk-UA"/>
        </w:rPr>
        <w:t>……………</w:t>
      </w:r>
      <w:r>
        <w:rPr>
          <w:rFonts w:ascii="Times New Roman" w:hAnsi="Times New Roman" w:cs="Times New Roman"/>
          <w:b/>
          <w:sz w:val="24"/>
          <w:szCs w:val="24"/>
          <w:lang w:val="en-US"/>
        </w:rPr>
        <w:t>..</w:t>
      </w:r>
      <w:r w:rsidR="00F979B3" w:rsidRPr="006509F6">
        <w:rPr>
          <w:rFonts w:ascii="Times New Roman" w:hAnsi="Times New Roman" w:cs="Times New Roman"/>
          <w:b/>
          <w:sz w:val="24"/>
          <w:szCs w:val="24"/>
          <w:lang w:val="uk-UA"/>
        </w:rPr>
        <w:t>63</w:t>
      </w:r>
    </w:p>
    <w:p w14:paraId="5D0CDF15" w14:textId="77777777" w:rsidR="006509F6" w:rsidRPr="006509F6" w:rsidRDefault="006509F6" w:rsidP="00BA0BDC">
      <w:pPr>
        <w:pStyle w:val="a3"/>
        <w:widowControl w:val="0"/>
        <w:numPr>
          <w:ilvl w:val="0"/>
          <w:numId w:val="13"/>
        </w:numPr>
        <w:autoSpaceDE w:val="0"/>
        <w:autoSpaceDN w:val="0"/>
        <w:adjustRightInd w:val="0"/>
        <w:spacing w:after="0"/>
        <w:contextualSpacing w:val="0"/>
        <w:jc w:val="both"/>
        <w:rPr>
          <w:rFonts w:ascii="Times New Roman" w:hAnsi="Times New Roman" w:cs="Times New Roman"/>
          <w:b/>
          <w:sz w:val="24"/>
          <w:szCs w:val="24"/>
          <w:lang w:val="uk-UA"/>
        </w:rPr>
      </w:pPr>
      <w:r w:rsidRPr="006509F6">
        <w:rPr>
          <w:rFonts w:ascii="Times New Roman" w:hAnsi="Times New Roman" w:cs="Times New Roman"/>
          <w:b/>
          <w:bCs/>
          <w:color w:val="000000"/>
          <w:lang w:eastAsia="en-GB"/>
        </w:rPr>
        <w:t xml:space="preserve">Consolidated data on training of </w:t>
      </w:r>
      <w:r>
        <w:rPr>
          <w:rFonts w:ascii="Times New Roman" w:hAnsi="Times New Roman" w:cs="Times New Roman"/>
          <w:b/>
          <w:bCs/>
          <w:color w:val="000000"/>
          <w:lang w:eastAsia="en-GB"/>
        </w:rPr>
        <w:t>court staff</w:t>
      </w:r>
      <w:r w:rsidRPr="006509F6">
        <w:rPr>
          <w:rFonts w:ascii="Times New Roman" w:hAnsi="Times New Roman" w:cs="Times New Roman"/>
          <w:b/>
          <w:bCs/>
          <w:color w:val="000000"/>
          <w:lang w:eastAsia="en-GB"/>
        </w:rPr>
        <w:t xml:space="preserve"> and </w:t>
      </w:r>
      <w:r>
        <w:rPr>
          <w:rFonts w:ascii="Times New Roman" w:hAnsi="Times New Roman" w:cs="Times New Roman"/>
          <w:b/>
          <w:bCs/>
          <w:color w:val="000000"/>
          <w:lang w:eastAsia="en-GB"/>
        </w:rPr>
        <w:t xml:space="preserve">their </w:t>
      </w:r>
      <w:r w:rsidRPr="006509F6">
        <w:rPr>
          <w:rFonts w:ascii="Times New Roman" w:hAnsi="Times New Roman" w:cs="Times New Roman"/>
          <w:b/>
          <w:bCs/>
          <w:color w:val="000000"/>
          <w:lang w:eastAsia="en-GB"/>
        </w:rPr>
        <w:t xml:space="preserve">advanced training </w:t>
      </w:r>
    </w:p>
    <w:p w14:paraId="06468B37" w14:textId="171F77B6" w:rsidR="00582896" w:rsidRPr="006509F6" w:rsidRDefault="006509F6" w:rsidP="006509F6">
      <w:pPr>
        <w:pStyle w:val="a3"/>
        <w:widowControl w:val="0"/>
        <w:autoSpaceDE w:val="0"/>
        <w:autoSpaceDN w:val="0"/>
        <w:adjustRightInd w:val="0"/>
        <w:spacing w:after="0"/>
        <w:ind w:left="1920"/>
        <w:contextualSpacing w:val="0"/>
        <w:jc w:val="both"/>
        <w:rPr>
          <w:rFonts w:ascii="Times New Roman" w:hAnsi="Times New Roman" w:cs="Times New Roman"/>
          <w:b/>
          <w:sz w:val="24"/>
          <w:szCs w:val="24"/>
          <w:lang w:val="uk-UA"/>
        </w:rPr>
      </w:pPr>
      <w:r w:rsidRPr="006509F6">
        <w:rPr>
          <w:rFonts w:ascii="Times New Roman" w:hAnsi="Times New Roman" w:cs="Times New Roman"/>
          <w:b/>
          <w:bCs/>
          <w:color w:val="000000"/>
          <w:lang w:eastAsia="en-GB"/>
        </w:rPr>
        <w:t>at the National School of Judges of Ukraine in 2020</w:t>
      </w:r>
      <w:r w:rsidR="00582896" w:rsidRPr="006509F6">
        <w:rPr>
          <w:rFonts w:ascii="Times New Roman" w:hAnsi="Times New Roman" w:cs="Times New Roman"/>
          <w:b/>
          <w:sz w:val="24"/>
          <w:szCs w:val="24"/>
          <w:lang w:val="uk-UA"/>
        </w:rPr>
        <w:t>………..………</w:t>
      </w:r>
      <w:r w:rsidRPr="006509F6">
        <w:rPr>
          <w:rFonts w:ascii="Times New Roman" w:hAnsi="Times New Roman" w:cs="Times New Roman"/>
          <w:b/>
          <w:sz w:val="24"/>
          <w:szCs w:val="24"/>
          <w:lang w:val="en-US"/>
        </w:rPr>
        <w:t>…</w:t>
      </w:r>
      <w:r>
        <w:rPr>
          <w:rFonts w:ascii="Times New Roman" w:hAnsi="Times New Roman" w:cs="Times New Roman"/>
          <w:b/>
          <w:sz w:val="24"/>
          <w:szCs w:val="24"/>
          <w:lang w:val="en-US"/>
        </w:rPr>
        <w:t>……</w:t>
      </w:r>
      <w:r w:rsidR="00F979B3" w:rsidRPr="006509F6">
        <w:rPr>
          <w:rFonts w:ascii="Times New Roman" w:hAnsi="Times New Roman" w:cs="Times New Roman"/>
          <w:b/>
          <w:sz w:val="24"/>
          <w:szCs w:val="24"/>
          <w:lang w:val="uk-UA"/>
        </w:rPr>
        <w:t>64</w:t>
      </w:r>
    </w:p>
    <w:p w14:paraId="2D45FC90" w14:textId="77777777" w:rsidR="009A1388" w:rsidRPr="009A1388" w:rsidRDefault="009A1388" w:rsidP="00BA0BDC">
      <w:pPr>
        <w:pStyle w:val="a3"/>
        <w:widowControl w:val="0"/>
        <w:numPr>
          <w:ilvl w:val="0"/>
          <w:numId w:val="14"/>
        </w:numPr>
        <w:autoSpaceDE w:val="0"/>
        <w:autoSpaceDN w:val="0"/>
        <w:adjustRightInd w:val="0"/>
        <w:spacing w:after="0"/>
        <w:contextualSpacing w:val="0"/>
        <w:jc w:val="both"/>
        <w:rPr>
          <w:rFonts w:ascii="Times New Roman" w:hAnsi="Times New Roman" w:cs="Times New Roman"/>
          <w:b/>
          <w:sz w:val="24"/>
          <w:szCs w:val="24"/>
          <w:lang w:val="uk-UA"/>
        </w:rPr>
      </w:pPr>
      <w:r w:rsidRPr="009A1388">
        <w:rPr>
          <w:rFonts w:ascii="Times New Roman" w:hAnsi="Times New Roman" w:cs="Times New Roman"/>
          <w:b/>
          <w:lang w:val="en-US"/>
        </w:rPr>
        <w:t>List</w:t>
      </w:r>
      <w:r w:rsidRPr="009A1388">
        <w:rPr>
          <w:rFonts w:ascii="Times New Roman" w:hAnsi="Times New Roman" w:cs="Times New Roman"/>
          <w:b/>
          <w:lang w:val="uk-UA"/>
        </w:rPr>
        <w:t xml:space="preserve"> </w:t>
      </w:r>
      <w:r w:rsidRPr="009A1388">
        <w:rPr>
          <w:rFonts w:ascii="Times New Roman" w:hAnsi="Times New Roman" w:cs="Times New Roman"/>
          <w:b/>
          <w:lang w:val="en-US"/>
        </w:rPr>
        <w:t>of</w:t>
      </w:r>
      <w:r w:rsidRPr="009A1388">
        <w:rPr>
          <w:rFonts w:ascii="Times New Roman" w:hAnsi="Times New Roman" w:cs="Times New Roman"/>
          <w:b/>
          <w:lang w:val="uk-UA"/>
        </w:rPr>
        <w:t xml:space="preserve"> </w:t>
      </w:r>
      <w:r w:rsidRPr="009A1388">
        <w:rPr>
          <w:rFonts w:ascii="Times New Roman" w:hAnsi="Times New Roman" w:cs="Times New Roman"/>
          <w:b/>
          <w:lang w:val="en-US"/>
        </w:rPr>
        <w:t>publications</w:t>
      </w:r>
      <w:r w:rsidRPr="009A1388">
        <w:rPr>
          <w:rFonts w:ascii="Times New Roman" w:hAnsi="Times New Roman" w:cs="Times New Roman"/>
          <w:b/>
          <w:lang w:val="uk-UA"/>
        </w:rPr>
        <w:t xml:space="preserve"> </w:t>
      </w:r>
      <w:r w:rsidRPr="009A1388">
        <w:rPr>
          <w:rFonts w:ascii="Times New Roman" w:hAnsi="Times New Roman" w:cs="Times New Roman"/>
          <w:b/>
          <w:lang w:val="en-US"/>
        </w:rPr>
        <w:t>by the staff of the National School of Judges</w:t>
      </w:r>
    </w:p>
    <w:p w14:paraId="44260E50" w14:textId="75108DDE" w:rsidR="00582896" w:rsidRPr="00582896" w:rsidRDefault="009A1388" w:rsidP="009A1388">
      <w:pPr>
        <w:pStyle w:val="a3"/>
        <w:widowControl w:val="0"/>
        <w:autoSpaceDE w:val="0"/>
        <w:autoSpaceDN w:val="0"/>
        <w:adjustRightInd w:val="0"/>
        <w:spacing w:after="0"/>
        <w:ind w:left="1920"/>
        <w:contextualSpacing w:val="0"/>
        <w:jc w:val="both"/>
        <w:rPr>
          <w:rFonts w:ascii="Times New Roman" w:hAnsi="Times New Roman" w:cs="Times New Roman"/>
          <w:b/>
          <w:sz w:val="24"/>
          <w:szCs w:val="24"/>
          <w:lang w:val="uk-UA"/>
        </w:rPr>
      </w:pPr>
      <w:r w:rsidRPr="009A1388">
        <w:rPr>
          <w:rFonts w:ascii="Times New Roman" w:hAnsi="Times New Roman" w:cs="Times New Roman"/>
          <w:b/>
          <w:lang w:val="en-US"/>
        </w:rPr>
        <w:t>of Ukraine in</w:t>
      </w:r>
      <w:r>
        <w:rPr>
          <w:rFonts w:ascii="Times New Roman" w:hAnsi="Times New Roman" w:cs="Times New Roman"/>
          <w:b/>
          <w:lang w:val="en-US"/>
        </w:rPr>
        <w:t xml:space="preserve"> </w:t>
      </w:r>
      <w:r w:rsidRPr="009A1388">
        <w:rPr>
          <w:rFonts w:ascii="Times New Roman" w:hAnsi="Times New Roman" w:cs="Times New Roman"/>
          <w:b/>
          <w:lang w:val="en-US"/>
        </w:rPr>
        <w:t>2020</w:t>
      </w:r>
      <w:r w:rsidR="00582896" w:rsidRPr="00582896">
        <w:rPr>
          <w:rFonts w:ascii="Times New Roman" w:hAnsi="Times New Roman" w:cs="Times New Roman"/>
          <w:b/>
          <w:sz w:val="24"/>
          <w:szCs w:val="24"/>
          <w:lang w:val="uk-UA"/>
        </w:rPr>
        <w:t>………….…</w:t>
      </w:r>
      <w:r>
        <w:rPr>
          <w:rFonts w:ascii="Times New Roman" w:hAnsi="Times New Roman" w:cs="Times New Roman"/>
          <w:b/>
          <w:sz w:val="24"/>
          <w:szCs w:val="24"/>
          <w:lang w:val="uk-UA"/>
        </w:rPr>
        <w:t>…</w:t>
      </w:r>
      <w:r>
        <w:rPr>
          <w:rFonts w:ascii="Times New Roman" w:hAnsi="Times New Roman" w:cs="Times New Roman"/>
          <w:b/>
          <w:sz w:val="24"/>
          <w:szCs w:val="24"/>
          <w:lang w:val="en-US"/>
        </w:rPr>
        <w:t>…………………………………..……..</w:t>
      </w:r>
      <w:r w:rsidR="00F979B3">
        <w:rPr>
          <w:rFonts w:ascii="Times New Roman" w:hAnsi="Times New Roman" w:cs="Times New Roman"/>
          <w:b/>
          <w:sz w:val="24"/>
          <w:szCs w:val="24"/>
          <w:lang w:val="uk-UA"/>
        </w:rPr>
        <w:t>65</w:t>
      </w:r>
    </w:p>
    <w:p w14:paraId="02FFFD3D" w14:textId="77777777" w:rsidR="00582896" w:rsidRPr="00427F68" w:rsidRDefault="00582896" w:rsidP="00582896">
      <w:pPr>
        <w:spacing w:after="0"/>
        <w:ind w:left="1560"/>
        <w:rPr>
          <w:rFonts w:ascii="Times New Roman" w:hAnsi="Times New Roman" w:cs="Times New Roman"/>
          <w:b/>
          <w:sz w:val="24"/>
          <w:szCs w:val="24"/>
          <w:lang w:val="uk-UA"/>
        </w:rPr>
      </w:pPr>
    </w:p>
    <w:p w14:paraId="31A2CF66" w14:textId="77777777" w:rsidR="004F7343" w:rsidRPr="002836E7" w:rsidRDefault="004F7343" w:rsidP="004F7343">
      <w:pPr>
        <w:spacing w:after="0"/>
        <w:jc w:val="both"/>
        <w:rPr>
          <w:rFonts w:ascii="Times New Roman" w:eastAsia="Calibri" w:hAnsi="Times New Roman" w:cs="Times New Roman"/>
          <w:b/>
          <w:sz w:val="36"/>
          <w:szCs w:val="36"/>
          <w:lang w:val="en-US"/>
        </w:rPr>
      </w:pPr>
    </w:p>
    <w:p w14:paraId="3BA2B752" w14:textId="7415F098" w:rsidR="00EA10B7" w:rsidRPr="009A1388" w:rsidRDefault="009A1388" w:rsidP="009A1388">
      <w:pPr>
        <w:pStyle w:val="a8"/>
        <w:jc w:val="center"/>
        <w:rPr>
          <w:rFonts w:eastAsia="Times New Roman"/>
          <w:color w:val="000000"/>
          <w:kern w:val="0"/>
          <w:position w:val="0"/>
          <w:sz w:val="28"/>
          <w:szCs w:val="28"/>
          <w:lang w:eastAsia="en-GB"/>
        </w:rPr>
      </w:pPr>
      <w:r w:rsidRPr="009A1388">
        <w:rPr>
          <w:rFonts w:eastAsia="Times New Roman"/>
          <w:b/>
          <w:bCs/>
          <w:color w:val="000000"/>
          <w:kern w:val="0"/>
          <w:position w:val="0"/>
          <w:sz w:val="28"/>
          <w:szCs w:val="28"/>
          <w:lang w:eastAsia="en-GB"/>
        </w:rPr>
        <w:t>INTRODUCTION:</w:t>
      </w:r>
      <w:r w:rsidRPr="009A1388">
        <w:rPr>
          <w:rFonts w:eastAsia="Times New Roman"/>
          <w:color w:val="000000"/>
          <w:kern w:val="0"/>
          <w:position w:val="0"/>
          <w:sz w:val="28"/>
          <w:szCs w:val="28"/>
          <w:lang w:eastAsia="en-GB"/>
        </w:rPr>
        <w:t> </w:t>
      </w:r>
      <w:r w:rsidRPr="009A1388">
        <w:rPr>
          <w:rFonts w:eastAsia="Times New Roman"/>
          <w:b/>
          <w:bCs/>
          <w:color w:val="000000"/>
          <w:kern w:val="0"/>
          <w:position w:val="0"/>
          <w:sz w:val="28"/>
          <w:szCs w:val="28"/>
          <w:lang w:eastAsia="en-GB"/>
        </w:rPr>
        <w:t>IDENTIFICATION AND IMPLEMENTATION OF PRIORITY</w:t>
      </w:r>
      <w:r w:rsidRPr="009A1388">
        <w:rPr>
          <w:rFonts w:eastAsia="Times New Roman"/>
          <w:color w:val="000000"/>
          <w:kern w:val="0"/>
          <w:position w:val="0"/>
          <w:sz w:val="28"/>
          <w:szCs w:val="28"/>
          <w:lang w:eastAsia="en-GB"/>
        </w:rPr>
        <w:t> </w:t>
      </w:r>
      <w:r w:rsidRPr="009A1388">
        <w:rPr>
          <w:rFonts w:eastAsia="Times New Roman"/>
          <w:b/>
          <w:bCs/>
          <w:color w:val="000000"/>
          <w:kern w:val="0"/>
          <w:position w:val="0"/>
          <w:sz w:val="28"/>
          <w:szCs w:val="28"/>
          <w:lang w:eastAsia="en-GB"/>
        </w:rPr>
        <w:t>TASKS</w:t>
      </w:r>
    </w:p>
    <w:p w14:paraId="6C5F8706" w14:textId="42FE8D93" w:rsidR="00EA10B7" w:rsidRDefault="009A1388" w:rsidP="00EA10B7">
      <w:pPr>
        <w:ind w:firstLine="709"/>
        <w:contextualSpacing/>
        <w:jc w:val="both"/>
        <w:rPr>
          <w:rFonts w:ascii="Times New Roman" w:hAnsi="Times New Roman" w:cs="Times New Roman"/>
          <w:sz w:val="28"/>
          <w:szCs w:val="28"/>
          <w:lang w:val="uk-UA"/>
        </w:rPr>
      </w:pPr>
      <w:r w:rsidRPr="009A1388">
        <w:rPr>
          <w:rFonts w:ascii="Times New Roman" w:hAnsi="Times New Roman" w:cs="Times New Roman"/>
          <w:sz w:val="28"/>
          <w:szCs w:val="28"/>
          <w:lang w:val="uk-UA"/>
        </w:rPr>
        <w:t xml:space="preserve">In 2020, the National School of Judges of Ukraine (hereinafter </w:t>
      </w:r>
      <w:r w:rsidR="00307E7F">
        <w:rPr>
          <w:rFonts w:ascii="Times New Roman" w:hAnsi="Times New Roman" w:cs="Times New Roman"/>
          <w:sz w:val="28"/>
          <w:szCs w:val="28"/>
          <w:lang w:val="en-US"/>
        </w:rPr>
        <w:t xml:space="preserve">also </w:t>
      </w:r>
      <w:r w:rsidRPr="009A1388">
        <w:rPr>
          <w:rFonts w:ascii="Times New Roman" w:hAnsi="Times New Roman" w:cs="Times New Roman"/>
          <w:sz w:val="28"/>
          <w:szCs w:val="28"/>
          <w:lang w:val="uk-UA"/>
        </w:rPr>
        <w:t>‘the NSJU’, ‘the School’) continued consistent fulfilment of its main tasks under its mandate in the context of the needs for maintaining and improving the qualifications of judges</w:t>
      </w:r>
      <w:r w:rsidR="00050383">
        <w:rPr>
          <w:rFonts w:ascii="Times New Roman" w:hAnsi="Times New Roman" w:cs="Times New Roman"/>
          <w:sz w:val="28"/>
          <w:szCs w:val="28"/>
          <w:lang w:val="en-US"/>
        </w:rPr>
        <w:t xml:space="preserve"> taking into account</w:t>
      </w:r>
      <w:r w:rsidRPr="009A1388">
        <w:rPr>
          <w:rFonts w:ascii="Times New Roman" w:hAnsi="Times New Roman" w:cs="Times New Roman"/>
          <w:sz w:val="28"/>
          <w:szCs w:val="28"/>
          <w:lang w:val="uk-UA"/>
        </w:rPr>
        <w:t xml:space="preserve"> the specifics of organising work and trainings during the quarantine regime due to the worldwide pandemic</w:t>
      </w:r>
      <w:r w:rsidR="00EA10B7">
        <w:rPr>
          <w:rFonts w:ascii="Times New Roman" w:hAnsi="Times New Roman" w:cs="Times New Roman"/>
          <w:sz w:val="28"/>
          <w:szCs w:val="28"/>
          <w:lang w:val="uk-UA"/>
        </w:rPr>
        <w:t>.</w:t>
      </w:r>
    </w:p>
    <w:p w14:paraId="27CBE0E6" w14:textId="576B0944" w:rsidR="00EA10B7" w:rsidRDefault="00050383" w:rsidP="00EA10B7">
      <w:pPr>
        <w:ind w:firstLine="709"/>
        <w:contextualSpacing/>
        <w:jc w:val="both"/>
        <w:rPr>
          <w:rFonts w:ascii="Times New Roman" w:hAnsi="Times New Roman" w:cs="Times New Roman"/>
          <w:sz w:val="28"/>
          <w:szCs w:val="28"/>
          <w:lang w:val="uk-UA"/>
        </w:rPr>
      </w:pPr>
      <w:r w:rsidRPr="00050383">
        <w:rPr>
          <w:rFonts w:ascii="Times New Roman" w:hAnsi="Times New Roman" w:cs="Times New Roman"/>
          <w:sz w:val="28"/>
          <w:szCs w:val="28"/>
          <w:lang w:val="uk-UA"/>
        </w:rPr>
        <w:t>In this context, the National School of Judges took a complex of organisational, academic and methodological measures to provide remote trainings, online classes, webinars, etc</w:t>
      </w:r>
      <w:r w:rsidR="00EA10B7" w:rsidRPr="008470CA">
        <w:rPr>
          <w:rFonts w:ascii="Times New Roman" w:hAnsi="Times New Roman" w:cs="Times New Roman"/>
          <w:sz w:val="28"/>
          <w:szCs w:val="28"/>
          <w:lang w:val="uk-UA"/>
        </w:rPr>
        <w:t xml:space="preserve">. </w:t>
      </w:r>
    </w:p>
    <w:p w14:paraId="537FAACD" w14:textId="562A5FF8" w:rsidR="00EA10B7" w:rsidRDefault="00050383" w:rsidP="00EA10B7">
      <w:pPr>
        <w:ind w:firstLine="709"/>
        <w:contextualSpacing/>
        <w:jc w:val="both"/>
        <w:rPr>
          <w:rFonts w:ascii="Times New Roman" w:hAnsi="Times New Roman" w:cs="Times New Roman"/>
          <w:sz w:val="28"/>
          <w:szCs w:val="28"/>
          <w:lang w:val="uk-UA"/>
        </w:rPr>
      </w:pPr>
      <w:r w:rsidRPr="00050383">
        <w:rPr>
          <w:rFonts w:ascii="Times New Roman" w:hAnsi="Times New Roman" w:cs="Times New Roman"/>
          <w:sz w:val="28"/>
          <w:szCs w:val="28"/>
          <w:lang w:val="uk-UA"/>
        </w:rPr>
        <w:t>During the reporting period, the developers focused on developing training materials for new remote trainings and workshops under quarantine. To develop new trainings, online meetings of the development teams were held, and mini-lectures were prepared with innovative technologies and interactive methods</w:t>
      </w:r>
      <w:r w:rsidR="00EA10B7" w:rsidRPr="007C39F9">
        <w:rPr>
          <w:rFonts w:ascii="Times New Roman" w:hAnsi="Times New Roman" w:cs="Times New Roman"/>
          <w:sz w:val="28"/>
          <w:szCs w:val="28"/>
          <w:lang w:val="uk-UA"/>
        </w:rPr>
        <w:t>.</w:t>
      </w:r>
    </w:p>
    <w:p w14:paraId="63C84CBE" w14:textId="79A0213E" w:rsidR="00EA10B7" w:rsidRDefault="006C163D" w:rsidP="00EA10B7">
      <w:pPr>
        <w:ind w:firstLine="709"/>
        <w:contextualSpacing/>
        <w:jc w:val="both"/>
        <w:rPr>
          <w:rFonts w:ascii="Times New Roman" w:hAnsi="Times New Roman" w:cs="Times New Roman"/>
          <w:sz w:val="28"/>
          <w:szCs w:val="28"/>
          <w:lang w:val="uk-UA"/>
        </w:rPr>
      </w:pPr>
      <w:r w:rsidRPr="006C163D">
        <w:rPr>
          <w:rFonts w:ascii="Times New Roman" w:hAnsi="Times New Roman" w:cs="Times New Roman"/>
          <w:sz w:val="28"/>
          <w:szCs w:val="28"/>
          <w:lang w:val="uk-UA"/>
        </w:rPr>
        <w:t>In 2020, the National School of Judges of Ukraine continued focusing on modernising the trainings of highly qualified judicial personnel. This process was aimed at ensuring the rule of law in the administration of justice, responding in a timely manner to changes in legislation, including procedural one, and the national courts</w:t>
      </w:r>
      <w:r w:rsidR="000E3E5C">
        <w:rPr>
          <w:rFonts w:ascii="Times New Roman" w:hAnsi="Times New Roman" w:cs="Times New Roman"/>
          <w:sz w:val="28"/>
          <w:szCs w:val="28"/>
          <w:lang w:val="en-US"/>
        </w:rPr>
        <w:t>’ practice</w:t>
      </w:r>
      <w:r w:rsidRPr="006C163D">
        <w:rPr>
          <w:rFonts w:ascii="Times New Roman" w:hAnsi="Times New Roman" w:cs="Times New Roman"/>
          <w:sz w:val="28"/>
          <w:szCs w:val="28"/>
          <w:lang w:val="uk-UA"/>
        </w:rPr>
        <w:t xml:space="preserve"> and </w:t>
      </w:r>
      <w:r w:rsidR="000E3E5C">
        <w:rPr>
          <w:rFonts w:ascii="Times New Roman" w:hAnsi="Times New Roman" w:cs="Times New Roman"/>
          <w:sz w:val="28"/>
          <w:szCs w:val="28"/>
          <w:lang w:val="en-US"/>
        </w:rPr>
        <w:t xml:space="preserve">the </w:t>
      </w:r>
      <w:r w:rsidR="000E3E5C" w:rsidRPr="006C163D">
        <w:rPr>
          <w:rFonts w:ascii="Times New Roman" w:hAnsi="Times New Roman" w:cs="Times New Roman"/>
          <w:sz w:val="28"/>
          <w:szCs w:val="28"/>
          <w:lang w:val="uk-UA"/>
        </w:rPr>
        <w:t xml:space="preserve">case law of </w:t>
      </w:r>
      <w:r w:rsidRPr="006C163D">
        <w:rPr>
          <w:rFonts w:ascii="Times New Roman" w:hAnsi="Times New Roman" w:cs="Times New Roman"/>
          <w:sz w:val="28"/>
          <w:szCs w:val="28"/>
          <w:lang w:val="uk-UA"/>
        </w:rPr>
        <w:t>the European Court of Human Rights. In terms of its form, it was aimed at achieving training continuity, as well as using interactive methods in training to the greatest possible extent, and considering the educational needs and interests of the judiciary</w:t>
      </w:r>
      <w:r w:rsidR="00EA10B7" w:rsidRPr="00FC69C3">
        <w:rPr>
          <w:rFonts w:ascii="Times New Roman" w:hAnsi="Times New Roman" w:cs="Times New Roman"/>
          <w:sz w:val="28"/>
          <w:szCs w:val="28"/>
          <w:lang w:val="uk-UA"/>
        </w:rPr>
        <w:t>.</w:t>
      </w:r>
      <w:r w:rsidR="00EA10B7">
        <w:rPr>
          <w:rFonts w:ascii="Times New Roman" w:hAnsi="Times New Roman" w:cs="Times New Roman"/>
          <w:sz w:val="28"/>
          <w:szCs w:val="28"/>
          <w:lang w:val="uk-UA"/>
        </w:rPr>
        <w:t xml:space="preserve"> </w:t>
      </w:r>
    </w:p>
    <w:p w14:paraId="1634FFCD" w14:textId="779BC7CB" w:rsidR="00EA10B7" w:rsidRDefault="00FB5B5F" w:rsidP="00EA10B7">
      <w:pPr>
        <w:ind w:firstLine="709"/>
        <w:contextualSpacing/>
        <w:jc w:val="both"/>
        <w:rPr>
          <w:rFonts w:ascii="Times New Roman" w:hAnsi="Times New Roman" w:cs="Times New Roman"/>
          <w:sz w:val="28"/>
          <w:szCs w:val="28"/>
          <w:lang w:val="uk-UA"/>
        </w:rPr>
      </w:pPr>
      <w:r w:rsidRPr="00FB5B5F">
        <w:rPr>
          <w:rFonts w:ascii="Times New Roman" w:hAnsi="Times New Roman" w:cs="Times New Roman"/>
          <w:sz w:val="28"/>
          <w:szCs w:val="28"/>
          <w:lang w:val="uk-UA"/>
        </w:rPr>
        <w:t>Thus, in 2020, almost 90 specialised trainings were held for the judges of local and appellate courts of all jurisdictions. Since March, for the period of quarantine restrictions, training events were held online and remotely. In particular, one-day thematic seminars were held as part of the periodic training of judges on a quarterly basis throughout Ukraine</w:t>
      </w:r>
      <w:r w:rsidR="00EA10B7" w:rsidRPr="0045064D">
        <w:rPr>
          <w:rFonts w:ascii="Times New Roman" w:hAnsi="Times New Roman" w:cs="Times New Roman"/>
          <w:sz w:val="28"/>
          <w:szCs w:val="28"/>
          <w:lang w:val="uk-UA"/>
        </w:rPr>
        <w:t>.</w:t>
      </w:r>
    </w:p>
    <w:p w14:paraId="0A4608BC" w14:textId="0F9F96EB" w:rsidR="00EA10B7" w:rsidRDefault="00FB5B5F" w:rsidP="00EA10B7">
      <w:pPr>
        <w:ind w:firstLine="709"/>
        <w:contextualSpacing/>
        <w:jc w:val="both"/>
        <w:rPr>
          <w:rFonts w:ascii="Times New Roman" w:hAnsi="Times New Roman" w:cs="Times New Roman"/>
          <w:sz w:val="28"/>
          <w:szCs w:val="28"/>
          <w:lang w:val="uk-UA"/>
        </w:rPr>
      </w:pPr>
      <w:r w:rsidRPr="00FB5B5F">
        <w:rPr>
          <w:rFonts w:ascii="Times New Roman" w:hAnsi="Times New Roman" w:cs="Times New Roman"/>
          <w:sz w:val="28"/>
          <w:szCs w:val="28"/>
          <w:lang w:val="uk-UA"/>
        </w:rPr>
        <w:t>In 2020, the National School of Courts of Ukraine, with the support of international technical assistance projects and programmes, trained the Supreme Court judges. As a result, 186 the Supreme Court judges received certificates</w:t>
      </w:r>
      <w:r w:rsidR="00EA10B7" w:rsidRPr="009E01E7">
        <w:rPr>
          <w:rFonts w:ascii="Times New Roman" w:hAnsi="Times New Roman" w:cs="Times New Roman"/>
          <w:sz w:val="28"/>
          <w:szCs w:val="28"/>
          <w:lang w:val="uk-UA"/>
        </w:rPr>
        <w:t xml:space="preserve">. </w:t>
      </w:r>
    </w:p>
    <w:p w14:paraId="3BC9BCAF" w14:textId="365C4015" w:rsidR="00EA10B7" w:rsidRPr="00FC69C3" w:rsidRDefault="00FB5B5F" w:rsidP="00EA10B7">
      <w:pPr>
        <w:ind w:firstLine="709"/>
        <w:contextualSpacing/>
        <w:jc w:val="both"/>
        <w:rPr>
          <w:rFonts w:ascii="Times New Roman" w:hAnsi="Times New Roman" w:cs="Times New Roman"/>
          <w:sz w:val="28"/>
          <w:szCs w:val="28"/>
          <w:lang w:val="uk-UA"/>
        </w:rPr>
      </w:pPr>
      <w:r w:rsidRPr="00FB5B5F">
        <w:rPr>
          <w:rFonts w:ascii="Times New Roman" w:hAnsi="Times New Roman" w:cs="Times New Roman"/>
          <w:sz w:val="28"/>
          <w:szCs w:val="28"/>
          <w:lang w:val="uk-UA"/>
        </w:rPr>
        <w:t>In total, during the reporting year, 182 trainings and periodic trainings for judges in various formswere held with funding from the State Budget of Ukraine and international organisations, covering 6,415 judges</w:t>
      </w:r>
      <w:r w:rsidR="00EA10B7" w:rsidRPr="00246E5E">
        <w:rPr>
          <w:rFonts w:ascii="Times New Roman" w:hAnsi="Times New Roman" w:cs="Times New Roman"/>
          <w:sz w:val="28"/>
          <w:szCs w:val="28"/>
          <w:lang w:val="uk-UA"/>
        </w:rPr>
        <w:t>.</w:t>
      </w:r>
    </w:p>
    <w:p w14:paraId="45585BBE" w14:textId="28B49170" w:rsidR="00EA10B7" w:rsidRDefault="00F54C4E" w:rsidP="00EA10B7">
      <w:pPr>
        <w:ind w:firstLine="709"/>
        <w:contextualSpacing/>
        <w:jc w:val="both"/>
        <w:rPr>
          <w:rFonts w:ascii="Times New Roman" w:hAnsi="Times New Roman" w:cs="Times New Roman"/>
          <w:sz w:val="28"/>
          <w:szCs w:val="28"/>
          <w:lang w:val="uk-UA"/>
        </w:rPr>
      </w:pPr>
      <w:r w:rsidRPr="00F54C4E">
        <w:rPr>
          <w:rFonts w:ascii="Times New Roman" w:hAnsi="Times New Roman" w:cs="Times New Roman"/>
          <w:sz w:val="28"/>
          <w:szCs w:val="28"/>
          <w:lang w:val="uk-UA"/>
        </w:rPr>
        <w:t xml:space="preserve">In the training programmes, including remote trainings, for all categories of judges, significant attention was given to the study of anti-corruption law judicial ethics and disciplinary liability, and the analysis of the important issues in the application of the European Court of Human Rights case law in court proceedings. At the same time, the School empowers judges and court staff to choose the topics of trainings and periodic trainings, including remote ones, in </w:t>
      </w:r>
      <w:r>
        <w:rPr>
          <w:rFonts w:ascii="Times New Roman" w:hAnsi="Times New Roman" w:cs="Times New Roman"/>
          <w:sz w:val="28"/>
          <w:szCs w:val="28"/>
          <w:lang w:val="en-US"/>
        </w:rPr>
        <w:t>respect</w:t>
      </w:r>
      <w:r w:rsidRPr="00F54C4E">
        <w:rPr>
          <w:rFonts w:ascii="Times New Roman" w:hAnsi="Times New Roman" w:cs="Times New Roman"/>
          <w:sz w:val="28"/>
          <w:szCs w:val="28"/>
          <w:lang w:val="uk-UA"/>
        </w:rPr>
        <w:t xml:space="preserve"> </w:t>
      </w:r>
      <w:r>
        <w:rPr>
          <w:rFonts w:ascii="Times New Roman" w:hAnsi="Times New Roman" w:cs="Times New Roman"/>
          <w:sz w:val="28"/>
          <w:szCs w:val="28"/>
          <w:lang w:val="en-US"/>
        </w:rPr>
        <w:t>of</w:t>
      </w:r>
      <w:r w:rsidRPr="00F54C4E">
        <w:rPr>
          <w:rFonts w:ascii="Times New Roman" w:hAnsi="Times New Roman" w:cs="Times New Roman"/>
          <w:sz w:val="28"/>
          <w:szCs w:val="28"/>
          <w:lang w:val="uk-UA"/>
        </w:rPr>
        <w:t xml:space="preserve"> their interests</w:t>
      </w:r>
      <w:r w:rsidR="00EA10B7" w:rsidRPr="00FC69C3">
        <w:rPr>
          <w:rFonts w:ascii="Times New Roman" w:hAnsi="Times New Roman" w:cs="Times New Roman"/>
          <w:sz w:val="28"/>
          <w:szCs w:val="28"/>
          <w:lang w:val="uk-UA"/>
        </w:rPr>
        <w:t>.</w:t>
      </w:r>
    </w:p>
    <w:p w14:paraId="69C45D84" w14:textId="288D1DFC" w:rsidR="00EA10B7" w:rsidRPr="00F54C4E" w:rsidRDefault="00F54C4E" w:rsidP="00EA10B7">
      <w:pPr>
        <w:ind w:firstLine="709"/>
        <w:contextualSpacing/>
        <w:jc w:val="both"/>
        <w:rPr>
          <w:rFonts w:ascii="Times New Roman" w:hAnsi="Times New Roman" w:cs="Times New Roman"/>
          <w:sz w:val="28"/>
          <w:szCs w:val="28"/>
          <w:lang w:val="en-US"/>
        </w:rPr>
      </w:pPr>
      <w:r w:rsidRPr="00F54C4E">
        <w:rPr>
          <w:rFonts w:ascii="Times New Roman" w:hAnsi="Times New Roman" w:cs="Times New Roman"/>
          <w:sz w:val="28"/>
          <w:szCs w:val="28"/>
          <w:lang w:val="uk-UA"/>
        </w:rPr>
        <w:lastRenderedPageBreak/>
        <w:t>The NS</w:t>
      </w:r>
      <w:r>
        <w:rPr>
          <w:rFonts w:ascii="Times New Roman" w:hAnsi="Times New Roman" w:cs="Times New Roman"/>
          <w:sz w:val="28"/>
          <w:szCs w:val="28"/>
          <w:lang w:val="en-US"/>
        </w:rPr>
        <w:t>J</w:t>
      </w:r>
      <w:r w:rsidRPr="00F54C4E">
        <w:rPr>
          <w:rFonts w:ascii="Times New Roman" w:hAnsi="Times New Roman" w:cs="Times New Roman"/>
          <w:sz w:val="28"/>
          <w:szCs w:val="28"/>
          <w:lang w:val="uk-UA"/>
        </w:rPr>
        <w:t>U remained focused on training on the implementation and operation of the Unified Judicial Information and Telecommunications System (UJITS), the organisation of military registration and mobilisation training in the judiciary.</w:t>
      </w:r>
    </w:p>
    <w:p w14:paraId="2D447476" w14:textId="20378F61" w:rsidR="00EA10B7" w:rsidRPr="00FC69C3" w:rsidRDefault="00307E7F" w:rsidP="00EA10B7">
      <w:pPr>
        <w:ind w:firstLine="709"/>
        <w:contextualSpacing/>
        <w:jc w:val="both"/>
        <w:rPr>
          <w:rFonts w:ascii="Times New Roman" w:hAnsi="Times New Roman" w:cs="Times New Roman"/>
          <w:sz w:val="28"/>
          <w:szCs w:val="28"/>
          <w:lang w:val="uk-UA"/>
        </w:rPr>
      </w:pPr>
      <w:r w:rsidRPr="00307E7F">
        <w:rPr>
          <w:rFonts w:ascii="Times New Roman" w:hAnsi="Times New Roman" w:cs="Times New Roman"/>
          <w:sz w:val="28"/>
          <w:szCs w:val="28"/>
          <w:lang w:val="uk-UA"/>
        </w:rPr>
        <w:t>The School continues working to strengthen its educational staff, significantly upgrade its training tools, and introduce innovative forms of education. Along with this, great attention is paid to the quality of lectures and workshops to make them more interactive and visual. The video content of the training materials is regularly updated</w:t>
      </w:r>
      <w:r w:rsidR="00EA10B7" w:rsidRPr="00FC69C3">
        <w:rPr>
          <w:rFonts w:ascii="Times New Roman" w:hAnsi="Times New Roman" w:cs="Times New Roman"/>
          <w:sz w:val="28"/>
          <w:szCs w:val="28"/>
          <w:lang w:val="uk-UA"/>
        </w:rPr>
        <w:t>.</w:t>
      </w:r>
      <w:r w:rsidR="00EA10B7">
        <w:rPr>
          <w:rFonts w:ascii="Times New Roman" w:hAnsi="Times New Roman" w:cs="Times New Roman"/>
          <w:sz w:val="28"/>
          <w:szCs w:val="28"/>
          <w:lang w:val="uk-UA"/>
        </w:rPr>
        <w:t xml:space="preserve"> </w:t>
      </w:r>
    </w:p>
    <w:p w14:paraId="48589638" w14:textId="77777777" w:rsidR="00307E7F" w:rsidRDefault="00307E7F" w:rsidP="00EA10B7">
      <w:pPr>
        <w:ind w:firstLine="709"/>
        <w:contextualSpacing/>
        <w:jc w:val="both"/>
        <w:rPr>
          <w:rFonts w:ascii="Times New Roman" w:hAnsi="Times New Roman" w:cs="Times New Roman"/>
          <w:sz w:val="28"/>
          <w:szCs w:val="28"/>
          <w:lang w:val="en-US"/>
        </w:rPr>
      </w:pPr>
      <w:r w:rsidRPr="00307E7F">
        <w:rPr>
          <w:rFonts w:ascii="Times New Roman" w:hAnsi="Times New Roman" w:cs="Times New Roman"/>
          <w:sz w:val="28"/>
          <w:szCs w:val="28"/>
          <w:lang w:val="uk-UA"/>
        </w:rPr>
        <w:t>The work on summarising the best practical tasks and trainings on the Convention and ECHR case law for the the publication ‘Using Interactive Methods in Teaching ECHR Case Law’ was started.</w:t>
      </w:r>
    </w:p>
    <w:p w14:paraId="1954A129" w14:textId="61CF9775" w:rsidR="00EA10B7" w:rsidRPr="00B86C62" w:rsidRDefault="00307E7F" w:rsidP="00EA10B7">
      <w:pPr>
        <w:ind w:firstLine="709"/>
        <w:contextualSpacing/>
        <w:jc w:val="both"/>
        <w:rPr>
          <w:rFonts w:ascii="Times New Roman" w:hAnsi="Times New Roman" w:cs="Times New Roman"/>
          <w:sz w:val="28"/>
          <w:szCs w:val="28"/>
          <w:lang w:val="uk-UA"/>
        </w:rPr>
      </w:pPr>
      <w:r w:rsidRPr="00307E7F">
        <w:rPr>
          <w:rFonts w:ascii="Times New Roman" w:hAnsi="Times New Roman" w:cs="Times New Roman"/>
          <w:sz w:val="28"/>
          <w:szCs w:val="28"/>
          <w:lang w:val="uk-UA"/>
        </w:rPr>
        <w:t xml:space="preserve">Since the beginning of the year, the National School of Judges of Ukraine began active trainings of employees of the Judicial Protection Service (hereinafter the ‘JPS’, ‘the Service’) in accordance with the JPS Training Plan approved by the Head of the Service and the Rector of the School on 20 January 2020. Thus, over 12 months, thirty classes were held, and six remote video classes were prepared, which the Service employees constantly use to improve their </w:t>
      </w:r>
      <w:r w:rsidR="007720F3">
        <w:rPr>
          <w:rFonts w:ascii="Times New Roman" w:hAnsi="Times New Roman" w:cs="Times New Roman"/>
          <w:sz w:val="28"/>
          <w:szCs w:val="28"/>
          <w:lang w:val="en-US"/>
        </w:rPr>
        <w:t xml:space="preserve">professional </w:t>
      </w:r>
      <w:r w:rsidRPr="00307E7F">
        <w:rPr>
          <w:rFonts w:ascii="Times New Roman" w:hAnsi="Times New Roman" w:cs="Times New Roman"/>
          <w:sz w:val="28"/>
          <w:szCs w:val="28"/>
          <w:lang w:val="uk-UA"/>
        </w:rPr>
        <w:t>skills</w:t>
      </w:r>
      <w:r w:rsidR="00EA10B7" w:rsidRPr="00B86C62">
        <w:rPr>
          <w:rFonts w:ascii="Times New Roman" w:hAnsi="Times New Roman" w:cs="Times New Roman"/>
          <w:sz w:val="28"/>
          <w:szCs w:val="28"/>
          <w:lang w:val="uk-UA"/>
        </w:rPr>
        <w:t>.</w:t>
      </w:r>
    </w:p>
    <w:p w14:paraId="0666004A" w14:textId="50461A08" w:rsidR="003174C2" w:rsidRPr="003174C2" w:rsidRDefault="003174C2" w:rsidP="00721497">
      <w:pPr>
        <w:spacing w:after="0"/>
        <w:ind w:firstLine="708"/>
        <w:jc w:val="both"/>
        <w:rPr>
          <w:rFonts w:ascii="Times New Roman" w:hAnsi="Times New Roman" w:cs="Times New Roman"/>
          <w:sz w:val="28"/>
          <w:szCs w:val="28"/>
          <w:lang w:val="en-US" w:eastAsia="ru-RU"/>
        </w:rPr>
      </w:pPr>
      <w:r w:rsidRPr="003174C2">
        <w:rPr>
          <w:rFonts w:ascii="Times New Roman" w:hAnsi="Times New Roman" w:cs="Times New Roman"/>
          <w:sz w:val="28"/>
          <w:szCs w:val="28"/>
          <w:lang w:val="uk-UA"/>
        </w:rPr>
        <w:t xml:space="preserve">In the reporting year, the Strategy for the Development of Judicial Education in Ukraine for 2021-2025 was developed and approved, which defines the main directions of the NSJC's institutional development and methods and forms of improving all the main components of judicial education, </w:t>
      </w:r>
      <w:r>
        <w:rPr>
          <w:rFonts w:ascii="Times New Roman" w:hAnsi="Times New Roman" w:cs="Times New Roman"/>
          <w:sz w:val="28"/>
          <w:szCs w:val="28"/>
          <w:lang w:val="en-US"/>
        </w:rPr>
        <w:t xml:space="preserve">including </w:t>
      </w:r>
      <w:r w:rsidRPr="003174C2">
        <w:rPr>
          <w:rFonts w:ascii="Times New Roman" w:hAnsi="Times New Roman" w:cs="Times New Roman"/>
          <w:sz w:val="28"/>
          <w:szCs w:val="28"/>
          <w:lang w:val="uk-UA"/>
        </w:rPr>
        <w:t xml:space="preserve">the main ones </w:t>
      </w:r>
      <w:r>
        <w:rPr>
          <w:rFonts w:ascii="Times New Roman" w:hAnsi="Times New Roman" w:cs="Times New Roman"/>
          <w:sz w:val="28"/>
          <w:szCs w:val="28"/>
          <w:lang w:val="en-US"/>
        </w:rPr>
        <w:t>such as</w:t>
      </w:r>
      <w:r w:rsidRPr="003174C2">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(1) </w:t>
      </w:r>
      <w:r w:rsidRPr="003174C2">
        <w:rPr>
          <w:rFonts w:ascii="Times New Roman" w:hAnsi="Times New Roman" w:cs="Times New Roman"/>
          <w:sz w:val="28"/>
          <w:szCs w:val="28"/>
          <w:lang w:val="uk-UA"/>
        </w:rPr>
        <w:t>expanding the topics and variety of forms of training products</w:t>
      </w:r>
      <w:r>
        <w:rPr>
          <w:rFonts w:ascii="Times New Roman" w:hAnsi="Times New Roman" w:cs="Times New Roman"/>
          <w:sz w:val="28"/>
          <w:szCs w:val="28"/>
          <w:lang w:val="uk-UA"/>
        </w:rPr>
        <w:t>;</w:t>
      </w:r>
      <w:r w:rsidRPr="003174C2">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(2) </w:t>
      </w:r>
      <w:r w:rsidRPr="003174C2">
        <w:rPr>
          <w:rFonts w:ascii="Times New Roman" w:hAnsi="Times New Roman" w:cs="Times New Roman"/>
          <w:sz w:val="28"/>
          <w:szCs w:val="28"/>
          <w:lang w:val="uk-UA"/>
        </w:rPr>
        <w:t>flexibility and dynamism in their use</w:t>
      </w:r>
      <w:r>
        <w:rPr>
          <w:rFonts w:ascii="Times New Roman" w:hAnsi="Times New Roman" w:cs="Times New Roman"/>
          <w:sz w:val="28"/>
          <w:szCs w:val="28"/>
          <w:lang w:val="uk-UA"/>
        </w:rPr>
        <w:t>;</w:t>
      </w:r>
      <w:r w:rsidRPr="003174C2">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(3) </w:t>
      </w:r>
      <w:r w:rsidRPr="003174C2">
        <w:rPr>
          <w:rFonts w:ascii="Times New Roman" w:hAnsi="Times New Roman" w:cs="Times New Roman"/>
          <w:sz w:val="28"/>
          <w:szCs w:val="28"/>
          <w:lang w:val="uk-UA"/>
        </w:rPr>
        <w:t xml:space="preserve">developing teaching skills in </w:t>
      </w:r>
      <w:r>
        <w:rPr>
          <w:rFonts w:ascii="Times New Roman" w:hAnsi="Times New Roman" w:cs="Times New Roman"/>
          <w:sz w:val="28"/>
          <w:szCs w:val="28"/>
          <w:lang w:val="en-US"/>
        </w:rPr>
        <w:t>remote</w:t>
      </w:r>
      <w:r w:rsidRPr="003174C2">
        <w:rPr>
          <w:rFonts w:ascii="Times New Roman" w:hAnsi="Times New Roman" w:cs="Times New Roman"/>
          <w:sz w:val="28"/>
          <w:szCs w:val="28"/>
          <w:lang w:val="uk-UA"/>
        </w:rPr>
        <w:t xml:space="preserve"> and online modes</w:t>
      </w:r>
      <w:r>
        <w:rPr>
          <w:rFonts w:ascii="Times New Roman" w:hAnsi="Times New Roman" w:cs="Times New Roman"/>
          <w:sz w:val="28"/>
          <w:szCs w:val="28"/>
          <w:lang w:val="uk-UA"/>
        </w:rPr>
        <w:t>;</w:t>
      </w:r>
      <w:r w:rsidRPr="003174C2">
        <w:rPr>
          <w:rFonts w:ascii="Times New Roman" w:hAnsi="Times New Roman" w:cs="Times New Roman"/>
          <w:sz w:val="28"/>
          <w:szCs w:val="28"/>
          <w:lang w:val="uk-UA"/>
        </w:rPr>
        <w:t xml:space="preserve"> </w:t>
      </w:r>
      <w:r>
        <w:rPr>
          <w:rFonts w:ascii="Times New Roman" w:hAnsi="Times New Roman" w:cs="Times New Roman"/>
          <w:sz w:val="28"/>
          <w:szCs w:val="28"/>
          <w:lang w:val="en-US"/>
        </w:rPr>
        <w:t xml:space="preserve">(4) </w:t>
      </w:r>
      <w:r w:rsidRPr="003174C2">
        <w:rPr>
          <w:rFonts w:ascii="Times New Roman" w:hAnsi="Times New Roman" w:cs="Times New Roman"/>
          <w:sz w:val="28"/>
          <w:szCs w:val="28"/>
          <w:lang w:val="uk-UA"/>
        </w:rPr>
        <w:t>developing the psychological component in the training of judges and candidates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for the position of judge</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(5) i</w:t>
      </w:r>
      <w:r w:rsidRPr="003174C2">
        <w:rPr>
          <w:rFonts w:ascii="Times New Roman" w:hAnsi="Times New Roman" w:cs="Times New Roman"/>
          <w:sz w:val="28"/>
          <w:szCs w:val="28"/>
          <w:lang w:val="uk-UA" w:eastAsia="ru-RU"/>
        </w:rPr>
        <w:t>mproving training and alternative forms and methods of judicial education, in particular, the right of judges to choose training</w:t>
      </w:r>
      <w:r>
        <w:rPr>
          <w:rFonts w:ascii="Times New Roman" w:hAnsi="Times New Roman" w:cs="Times New Roman"/>
          <w:sz w:val="28"/>
          <w:szCs w:val="28"/>
          <w:lang w:val="en-US" w:eastAsia="ru-RU"/>
        </w:rPr>
        <w:t>s</w:t>
      </w:r>
      <w:r w:rsidRPr="003174C2">
        <w:rPr>
          <w:rFonts w:ascii="Times New Roman" w:hAnsi="Times New Roman" w:cs="Times New Roman"/>
          <w:sz w:val="28"/>
          <w:szCs w:val="28"/>
          <w:lang w:val="uk-UA" w:eastAsia="ru-RU"/>
        </w:rPr>
        <w:t xml:space="preserve"> depending on their needs, based on existing experience</w:t>
      </w:r>
      <w:r>
        <w:rPr>
          <w:rFonts w:ascii="Times New Roman" w:hAnsi="Times New Roman" w:cs="Times New Roman"/>
          <w:sz w:val="28"/>
          <w:szCs w:val="28"/>
          <w:lang w:val="en-US" w:eastAsia="ru-RU"/>
        </w:rPr>
        <w:t>,</w:t>
      </w:r>
      <w:r w:rsidRPr="003174C2">
        <w:rPr>
          <w:rFonts w:ascii="Times New Roman" w:hAnsi="Times New Roman" w:cs="Times New Roman"/>
          <w:sz w:val="28"/>
          <w:szCs w:val="28"/>
          <w:lang w:val="uk-UA" w:eastAsia="ru-RU"/>
        </w:rPr>
        <w:t xml:space="preserve"> </w:t>
      </w:r>
      <w:r>
        <w:rPr>
          <w:rFonts w:ascii="Times New Roman" w:hAnsi="Times New Roman" w:cs="Times New Roman"/>
          <w:sz w:val="28"/>
          <w:szCs w:val="28"/>
          <w:lang w:val="en-US" w:eastAsia="ru-RU"/>
        </w:rPr>
        <w:t>with regards to the</w:t>
      </w:r>
      <w:r w:rsidRPr="003174C2">
        <w:rPr>
          <w:rFonts w:ascii="Times New Roman" w:hAnsi="Times New Roman" w:cs="Times New Roman"/>
          <w:sz w:val="28"/>
          <w:szCs w:val="28"/>
          <w:lang w:val="uk-UA" w:eastAsia="ru-RU"/>
        </w:rPr>
        <w:t xml:space="preserve"> trends and pace of development of educational innovations, globalisation and the development of the information society</w:t>
      </w:r>
      <w:r>
        <w:rPr>
          <w:rFonts w:ascii="Times New Roman" w:hAnsi="Times New Roman" w:cs="Times New Roman"/>
          <w:sz w:val="28"/>
          <w:szCs w:val="28"/>
          <w:lang w:val="en-US" w:eastAsia="ru-RU"/>
        </w:rPr>
        <w:t>.</w:t>
      </w:r>
    </w:p>
    <w:p w14:paraId="7A3CFD25" w14:textId="77777777" w:rsidR="00F76B64" w:rsidRPr="00F76B64" w:rsidRDefault="00F76B64" w:rsidP="00F76B64">
      <w:pPr>
        <w:ind w:firstLine="709"/>
        <w:contextualSpacing/>
        <w:jc w:val="both"/>
        <w:rPr>
          <w:rFonts w:ascii="Times New Roman" w:hAnsi="Times New Roman" w:cs="Times New Roman"/>
          <w:sz w:val="28"/>
          <w:szCs w:val="28"/>
          <w:lang w:val="uk-UA"/>
        </w:rPr>
      </w:pPr>
      <w:r w:rsidRPr="00F76B64">
        <w:rPr>
          <w:rFonts w:ascii="Times New Roman" w:hAnsi="Times New Roman" w:cs="Times New Roman"/>
          <w:sz w:val="28"/>
          <w:szCs w:val="28"/>
          <w:lang w:val="uk-UA"/>
        </w:rPr>
        <w:t xml:space="preserve">30 publications (research articles, abstracts, interviews) were produced, and five editions of the magazine ‘Word of the National School of Judges of Ukraine’ were published. </w:t>
      </w:r>
    </w:p>
    <w:p w14:paraId="2FD1866D" w14:textId="77777777" w:rsidR="00F76B64" w:rsidRDefault="00F76B64" w:rsidP="00F76B64">
      <w:pPr>
        <w:ind w:firstLine="709"/>
        <w:contextualSpacing/>
        <w:jc w:val="both"/>
        <w:rPr>
          <w:rFonts w:ascii="Times New Roman" w:hAnsi="Times New Roman" w:cs="Times New Roman"/>
          <w:sz w:val="28"/>
          <w:szCs w:val="28"/>
          <w:lang w:val="en-US"/>
        </w:rPr>
      </w:pPr>
      <w:r w:rsidRPr="00F76B64">
        <w:rPr>
          <w:rFonts w:ascii="Times New Roman" w:hAnsi="Times New Roman" w:cs="Times New Roman"/>
          <w:sz w:val="28"/>
          <w:szCs w:val="28"/>
          <w:lang w:val="uk-UA"/>
        </w:rPr>
        <w:t>The NSJU continues developing remote forms of education, introducing new e-courses, and increasing the number of users of these services. The issue of enabling judges and court staff to improve their foreign language skills as an optional extracurricular activity is currently being considered.</w:t>
      </w:r>
    </w:p>
    <w:p w14:paraId="07281F3B" w14:textId="68B2D63B" w:rsidR="00F76B64" w:rsidRPr="00F76B64" w:rsidRDefault="00F76B64" w:rsidP="00F76B64">
      <w:pPr>
        <w:ind w:firstLine="709"/>
        <w:contextualSpacing/>
        <w:jc w:val="both"/>
        <w:rPr>
          <w:rFonts w:ascii="Times New Roman" w:hAnsi="Times New Roman" w:cs="Times New Roman"/>
          <w:sz w:val="28"/>
          <w:szCs w:val="28"/>
          <w:lang w:val="en-US"/>
        </w:rPr>
      </w:pPr>
      <w:r w:rsidRPr="00F76B64">
        <w:rPr>
          <w:rFonts w:ascii="Times New Roman" w:hAnsi="Times New Roman" w:cs="Times New Roman"/>
          <w:sz w:val="28"/>
          <w:szCs w:val="28"/>
          <w:lang w:val="en-US"/>
        </w:rPr>
        <w:t>In the reporting period, the priorities of the NSJU included research and methodological support for the activities of the High Council of Justice, in particular, the provision of opinions on the draft laws amending the Law of Ukraine ‘On the Judiciary and the Status of Judges’ and the Annual Report on the Status of Judicial Independence in Ukraine for 2020.</w:t>
      </w:r>
    </w:p>
    <w:p w14:paraId="0315F2FE" w14:textId="77777777" w:rsidR="00F76B64" w:rsidRDefault="00F76B64" w:rsidP="00831804">
      <w:pPr>
        <w:pStyle w:val="11"/>
        <w:widowControl w:val="0"/>
        <w:overflowPunct/>
        <w:ind w:left="0"/>
        <w:jc w:val="center"/>
        <w:rPr>
          <w:lang w:val="en-US" w:eastAsia="en-US"/>
        </w:rPr>
      </w:pPr>
    </w:p>
    <w:p w14:paraId="5BACEAFF" w14:textId="75167167" w:rsidR="006D38B8" w:rsidRDefault="00831804" w:rsidP="00F76B64">
      <w:pPr>
        <w:pStyle w:val="11"/>
        <w:widowControl w:val="0"/>
        <w:overflowPunct/>
        <w:ind w:left="0"/>
        <w:jc w:val="center"/>
        <w:rPr>
          <w:b/>
          <w:bCs/>
          <w:color w:val="000000"/>
          <w:lang w:val="en-US"/>
        </w:rPr>
      </w:pPr>
      <w:r w:rsidRPr="0045064D">
        <w:rPr>
          <w:b/>
          <w:bCs/>
        </w:rPr>
        <w:t xml:space="preserve">І. </w:t>
      </w:r>
      <w:r w:rsidR="00F76B64" w:rsidRPr="00F76B64">
        <w:rPr>
          <w:b/>
          <w:bCs/>
          <w:color w:val="000000"/>
          <w:lang w:val="en-US"/>
        </w:rPr>
        <w:t>TRAINING OF JUDGES TO MAINTAIN THEIR QUALIFICATIONS, PERIODIC TRAINING OF JUDGES TO IMPROVE THEIR SKILLS</w:t>
      </w:r>
    </w:p>
    <w:p w14:paraId="7A1047C0" w14:textId="77777777" w:rsidR="00F76B64" w:rsidRPr="00F76B64" w:rsidRDefault="00F76B64" w:rsidP="00F76B64">
      <w:pPr>
        <w:pStyle w:val="11"/>
        <w:widowControl w:val="0"/>
        <w:overflowPunct/>
        <w:ind w:left="0"/>
        <w:jc w:val="center"/>
        <w:rPr>
          <w:b/>
          <w:bCs/>
        </w:rPr>
      </w:pPr>
    </w:p>
    <w:p w14:paraId="79A1ABF2" w14:textId="296438A6" w:rsidR="00F76B64" w:rsidRPr="00F76B64" w:rsidRDefault="00F76B64" w:rsidP="00F76B64">
      <w:pPr>
        <w:overflowPunct w:val="0"/>
        <w:autoSpaceDE w:val="0"/>
        <w:autoSpaceDN w:val="0"/>
        <w:adjustRightInd w:val="0"/>
        <w:spacing w:after="0"/>
        <w:ind w:firstLine="709"/>
        <w:jc w:val="both"/>
        <w:rPr>
          <w:rFonts w:ascii="Times New Roman" w:hAnsi="Times New Roman" w:cs="Times New Roman"/>
          <w:noProof/>
          <w:sz w:val="28"/>
          <w:szCs w:val="28"/>
          <w:lang w:val="uk-UA" w:eastAsia="uk-UA"/>
        </w:rPr>
      </w:pPr>
      <w:r w:rsidRPr="00F76B64">
        <w:rPr>
          <w:rFonts w:ascii="Times New Roman" w:hAnsi="Times New Roman" w:cs="Times New Roman"/>
          <w:noProof/>
          <w:sz w:val="28"/>
          <w:szCs w:val="28"/>
          <w:lang w:val="uk-UA" w:eastAsia="uk-UA"/>
        </w:rPr>
        <w:lastRenderedPageBreak/>
        <w:t>In 2020, the National School of Judges of Ukraine focused its activities on modernising the training of highly qualified judicial personnel, which became permanent, with regard to changes in law, national courts</w:t>
      </w:r>
      <w:r w:rsidR="000E3E5C">
        <w:rPr>
          <w:rFonts w:ascii="Times New Roman" w:hAnsi="Times New Roman" w:cs="Times New Roman"/>
          <w:noProof/>
          <w:sz w:val="28"/>
          <w:szCs w:val="28"/>
          <w:lang w:val="en-US" w:eastAsia="uk-UA"/>
        </w:rPr>
        <w:t>’ practice</w:t>
      </w:r>
      <w:r w:rsidRPr="00F76B64">
        <w:rPr>
          <w:rFonts w:ascii="Times New Roman" w:hAnsi="Times New Roman" w:cs="Times New Roman"/>
          <w:noProof/>
          <w:sz w:val="28"/>
          <w:szCs w:val="28"/>
          <w:lang w:val="uk-UA" w:eastAsia="uk-UA"/>
        </w:rPr>
        <w:t xml:space="preserve"> and the</w:t>
      </w:r>
      <w:r w:rsidR="000E3E5C">
        <w:rPr>
          <w:rFonts w:ascii="Times New Roman" w:hAnsi="Times New Roman" w:cs="Times New Roman"/>
          <w:noProof/>
          <w:sz w:val="28"/>
          <w:szCs w:val="28"/>
          <w:lang w:val="en-US" w:eastAsia="uk-UA"/>
        </w:rPr>
        <w:t xml:space="preserve"> </w:t>
      </w:r>
      <w:r w:rsidR="000E3E5C" w:rsidRPr="006C163D">
        <w:rPr>
          <w:rFonts w:ascii="Times New Roman" w:hAnsi="Times New Roman" w:cs="Times New Roman"/>
          <w:sz w:val="28"/>
          <w:szCs w:val="28"/>
          <w:lang w:val="uk-UA"/>
        </w:rPr>
        <w:t>case law of</w:t>
      </w:r>
      <w:r w:rsidR="000E3E5C">
        <w:rPr>
          <w:rFonts w:ascii="Times New Roman" w:hAnsi="Times New Roman" w:cs="Times New Roman"/>
          <w:sz w:val="28"/>
          <w:szCs w:val="28"/>
          <w:lang w:val="en-US"/>
        </w:rPr>
        <w:t xml:space="preserve"> the</w:t>
      </w:r>
      <w:r w:rsidRPr="00F76B64">
        <w:rPr>
          <w:rFonts w:ascii="Times New Roman" w:hAnsi="Times New Roman" w:cs="Times New Roman"/>
          <w:noProof/>
          <w:sz w:val="28"/>
          <w:szCs w:val="28"/>
          <w:lang w:val="uk-UA" w:eastAsia="uk-UA"/>
        </w:rPr>
        <w:t xml:space="preserve"> European Court of Human Rights.</w:t>
      </w:r>
    </w:p>
    <w:p w14:paraId="751A64B8" w14:textId="77777777" w:rsidR="00F76B64" w:rsidRDefault="00F76B64" w:rsidP="00F76B64">
      <w:pPr>
        <w:overflowPunct w:val="0"/>
        <w:autoSpaceDE w:val="0"/>
        <w:autoSpaceDN w:val="0"/>
        <w:adjustRightInd w:val="0"/>
        <w:spacing w:after="0"/>
        <w:ind w:firstLine="709"/>
        <w:jc w:val="both"/>
        <w:rPr>
          <w:rFonts w:ascii="Times New Roman" w:hAnsi="Times New Roman" w:cs="Times New Roman"/>
          <w:noProof/>
          <w:sz w:val="28"/>
          <w:szCs w:val="28"/>
          <w:lang w:val="en-US" w:eastAsia="uk-UA"/>
        </w:rPr>
      </w:pPr>
      <w:r w:rsidRPr="00F76B64">
        <w:rPr>
          <w:rFonts w:ascii="Times New Roman" w:hAnsi="Times New Roman" w:cs="Times New Roman"/>
          <w:noProof/>
          <w:sz w:val="28"/>
          <w:szCs w:val="28"/>
          <w:lang w:val="uk-UA" w:eastAsia="uk-UA"/>
        </w:rPr>
        <w:t>The training and periodic education of judges to improve their qualifications at the National School of Judges of Ukraine is carried out in accordance with the Plan of Judicial Training for Maintaining Qualifications, training programmes for the relevant categories of judges, developed in accordance with the Regulation on Trainings and Periodic Trainings of Judges on the basis of Standardised Programmes.</w:t>
      </w:r>
    </w:p>
    <w:p w14:paraId="1365B0FA" w14:textId="05A73020" w:rsidR="00DD62D8" w:rsidRPr="00DD62D8" w:rsidRDefault="00F76B64" w:rsidP="00F76B64">
      <w:pPr>
        <w:overflowPunct w:val="0"/>
        <w:autoSpaceDE w:val="0"/>
        <w:autoSpaceDN w:val="0"/>
        <w:adjustRightInd w:val="0"/>
        <w:spacing w:after="0"/>
        <w:ind w:firstLine="709"/>
        <w:jc w:val="both"/>
        <w:rPr>
          <w:rFonts w:ascii="Times New Roman" w:hAnsi="Times New Roman" w:cs="Times New Roman"/>
          <w:spacing w:val="2"/>
          <w:sz w:val="28"/>
          <w:szCs w:val="28"/>
          <w:lang w:val="uk-UA"/>
        </w:rPr>
      </w:pPr>
      <w:r w:rsidRPr="00F76B64">
        <w:rPr>
          <w:rFonts w:ascii="Times New Roman" w:hAnsi="Times New Roman" w:cs="Times New Roman"/>
          <w:sz w:val="28"/>
          <w:szCs w:val="28"/>
          <w:lang w:val="uk-UA"/>
        </w:rPr>
        <w:t>The training topics in 2020 were tailored to the needs of judges based on standardised training programmes for all categories of participants; each programme included training on specific topics and the relevant assessment of judges based on their results</w:t>
      </w:r>
      <w:r w:rsidR="00DD62D8" w:rsidRPr="00DD62D8">
        <w:rPr>
          <w:rFonts w:ascii="Times New Roman" w:hAnsi="Times New Roman" w:cs="Times New Roman"/>
          <w:sz w:val="28"/>
          <w:szCs w:val="28"/>
          <w:lang w:val="uk-UA"/>
        </w:rPr>
        <w:t>.</w:t>
      </w:r>
    </w:p>
    <w:p w14:paraId="3F431893" w14:textId="0A93961F" w:rsidR="00DD62D8" w:rsidRPr="00DD62D8" w:rsidRDefault="001127A2" w:rsidP="009229E3">
      <w:pPr>
        <w:overflowPunct w:val="0"/>
        <w:autoSpaceDE w:val="0"/>
        <w:autoSpaceDN w:val="0"/>
        <w:adjustRightInd w:val="0"/>
        <w:spacing w:after="0"/>
        <w:ind w:firstLine="709"/>
        <w:jc w:val="both"/>
        <w:rPr>
          <w:rFonts w:ascii="Times New Roman" w:hAnsi="Times New Roman" w:cs="Times New Roman"/>
          <w:sz w:val="28"/>
          <w:szCs w:val="28"/>
          <w:lang w:val="uk-UA"/>
        </w:rPr>
      </w:pPr>
      <w:r w:rsidRPr="001127A2">
        <w:rPr>
          <w:rFonts w:ascii="Times New Roman" w:hAnsi="Times New Roman" w:cs="Times New Roman"/>
          <w:spacing w:val="2"/>
          <w:sz w:val="28"/>
          <w:szCs w:val="28"/>
          <w:lang w:val="uk-UA"/>
        </w:rPr>
        <w:t>The training programmes for almost all categories of judges covered anti-corruption law, judicial ethics, disciplinary liability, psychological trainings, legal writing and procedural documentation. Special attention was paid to the application of the case law of the European Court of Human Rights in the administration of justice</w:t>
      </w:r>
      <w:r w:rsidR="00DD62D8" w:rsidRPr="00DD62D8">
        <w:rPr>
          <w:rFonts w:ascii="Times New Roman" w:hAnsi="Times New Roman" w:cs="Times New Roman"/>
          <w:sz w:val="28"/>
          <w:szCs w:val="28"/>
          <w:lang w:val="uk-UA"/>
        </w:rPr>
        <w:t>.</w:t>
      </w:r>
    </w:p>
    <w:p w14:paraId="0CC18D51" w14:textId="77777777" w:rsidR="001127A2" w:rsidRDefault="001127A2" w:rsidP="001127A2">
      <w:pPr>
        <w:shd w:val="clear" w:color="auto" w:fill="FFFFFF"/>
        <w:spacing w:after="0"/>
        <w:ind w:firstLine="720"/>
        <w:jc w:val="both"/>
        <w:rPr>
          <w:rFonts w:ascii="Times New Roman" w:hAnsi="Times New Roman" w:cs="Times New Roman"/>
          <w:sz w:val="28"/>
          <w:szCs w:val="28"/>
          <w:lang w:val="en-US"/>
        </w:rPr>
      </w:pPr>
      <w:r w:rsidRPr="001127A2">
        <w:rPr>
          <w:rFonts w:ascii="Times New Roman" w:hAnsi="Times New Roman" w:cs="Times New Roman"/>
          <w:sz w:val="28"/>
          <w:szCs w:val="28"/>
          <w:lang w:val="uk-UA"/>
        </w:rPr>
        <w:t>Thus, 88 specialised trainings–mandatory for judges of local and appellate courts of all jurisdictions–were conducted.   Since 16 March, the trainings were held online and remotely due to temporary restrictions in connection with the quarantine regime.</w:t>
      </w:r>
    </w:p>
    <w:p w14:paraId="3DAE123D" w14:textId="77777777" w:rsidR="001127A2" w:rsidRDefault="001127A2" w:rsidP="001127A2">
      <w:pPr>
        <w:shd w:val="clear" w:color="auto" w:fill="FFFFFF"/>
        <w:spacing w:after="0"/>
        <w:ind w:firstLine="720"/>
        <w:jc w:val="both"/>
        <w:rPr>
          <w:rFonts w:ascii="Times New Roman" w:hAnsi="Times New Roman" w:cs="Times New Roman"/>
          <w:sz w:val="28"/>
          <w:szCs w:val="28"/>
          <w:lang w:val="en-US"/>
        </w:rPr>
      </w:pPr>
      <w:r w:rsidRPr="001127A2">
        <w:rPr>
          <w:rFonts w:ascii="Times New Roman" w:hAnsi="Times New Roman" w:cs="Times New Roman"/>
          <w:sz w:val="28"/>
          <w:szCs w:val="28"/>
          <w:lang w:val="uk-UA"/>
        </w:rPr>
        <w:t xml:space="preserve">In particular, trainings covered the following topics: </w:t>
      </w:r>
    </w:p>
    <w:p w14:paraId="2742B717" w14:textId="77777777" w:rsidR="00C25A58" w:rsidRPr="00C25A58" w:rsidRDefault="00C25A58" w:rsidP="001127A2">
      <w:pPr>
        <w:shd w:val="clear" w:color="auto" w:fill="FFFFFF"/>
        <w:spacing w:after="0"/>
        <w:ind w:firstLine="720"/>
        <w:jc w:val="both"/>
        <w:rPr>
          <w:rFonts w:ascii="Times New Roman" w:hAnsi="Times New Roman" w:cs="Times New Roman"/>
          <w:sz w:val="28"/>
          <w:szCs w:val="28"/>
          <w:lang w:val="en-US"/>
        </w:rPr>
      </w:pPr>
    </w:p>
    <w:p w14:paraId="3E0D82A2" w14:textId="77777777" w:rsidR="00AA68DA" w:rsidRDefault="001127A2"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1127A2">
        <w:rPr>
          <w:rFonts w:ascii="Times New Roman" w:hAnsi="Times New Roman" w:cs="Times New Roman"/>
          <w:sz w:val="28"/>
          <w:szCs w:val="28"/>
          <w:lang w:val="uk-UA"/>
        </w:rPr>
        <w:t>‘Topical issues of granting permission by an investigating judge to conduct a search, inspection and temporary access to things and documents’;</w:t>
      </w:r>
    </w:p>
    <w:p w14:paraId="11BDBFEB" w14:textId="77777777" w:rsidR="00235670" w:rsidRDefault="00AA68DA"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AA68DA">
        <w:rPr>
          <w:rFonts w:ascii="Times New Roman" w:hAnsi="Times New Roman" w:cs="Times New Roman"/>
          <w:sz w:val="28"/>
          <w:szCs w:val="28"/>
          <w:lang w:val="uk-UA"/>
        </w:rPr>
        <w:t>‘Topical issues of writing court decisions in the light of procedural law novelties in commercial proceedings’;</w:t>
      </w:r>
    </w:p>
    <w:p w14:paraId="2B925010" w14:textId="77777777" w:rsidR="00235670"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235670">
        <w:rPr>
          <w:rFonts w:ascii="Times New Roman" w:hAnsi="Times New Roman" w:cs="Times New Roman"/>
          <w:sz w:val="28"/>
          <w:szCs w:val="28"/>
          <w:lang w:val="en-US"/>
        </w:rPr>
        <w:t>‘Topical issues of writing court decisions in the light of procedural legislation in administrative proceedings’;</w:t>
      </w:r>
    </w:p>
    <w:p w14:paraId="4CDD303E" w14:textId="77777777" w:rsidR="00235670"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235670">
        <w:rPr>
          <w:rFonts w:ascii="Times New Roman" w:hAnsi="Times New Roman" w:cs="Times New Roman"/>
          <w:sz w:val="28"/>
          <w:szCs w:val="28"/>
          <w:lang w:val="en-US"/>
        </w:rPr>
        <w:t>‘Topical issues of family cases’;</w:t>
      </w:r>
    </w:p>
    <w:p w14:paraId="3302B52A" w14:textId="77777777" w:rsidR="00235670"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235670">
        <w:rPr>
          <w:rFonts w:ascii="Times New Roman" w:hAnsi="Times New Roman" w:cs="Times New Roman"/>
          <w:sz w:val="28"/>
          <w:szCs w:val="28"/>
          <w:lang w:val="en-US"/>
        </w:rPr>
        <w:t>‘Topical issues of seizure of property in the work of an investigating judge’;</w:t>
      </w:r>
    </w:p>
    <w:p w14:paraId="1C35330A" w14:textId="77777777" w:rsidR="000E3E5C"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235670">
        <w:rPr>
          <w:rFonts w:ascii="Times New Roman" w:hAnsi="Times New Roman" w:cs="Times New Roman"/>
          <w:sz w:val="28"/>
          <w:szCs w:val="28"/>
          <w:lang w:val="en-US"/>
        </w:rPr>
        <w:t>‘ Resolving disputes with the participation of a judge in commercial proceedings’;</w:t>
      </w:r>
    </w:p>
    <w:p w14:paraId="0DD3F6EE" w14:textId="77777777" w:rsidR="000E3E5C"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en-US"/>
        </w:rPr>
        <w:t>‘Commercial Procedural Law: Problematic Issues of Law Enforcement’;</w:t>
      </w:r>
    </w:p>
    <w:p w14:paraId="3A93C021" w14:textId="77777777" w:rsidR="000E3E5C"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‘Some issues arising in the course of consideration of cases on credit legal relations’;</w:t>
      </w:r>
    </w:p>
    <w:p w14:paraId="364F21E2" w14:textId="77777777" w:rsidR="000E3E5C" w:rsidRDefault="00235670"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‘Evidence and demonstration in criminal proceedings’;</w:t>
      </w:r>
    </w:p>
    <w:p w14:paraId="1E2EEE54"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w:t>
      </w:r>
      <w:r w:rsidRPr="000E3E5C">
        <w:rPr>
          <w:rFonts w:ascii="Times New Roman" w:hAnsi="Times New Roman" w:cs="Times New Roman"/>
          <w:sz w:val="28"/>
          <w:szCs w:val="28"/>
          <w:lang w:val="en-US"/>
        </w:rPr>
        <w:t>Access</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to</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public</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information</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in</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the</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light</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of</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the</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Council</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of</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Europe</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Convention</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on</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Access</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to</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Official</w:t>
      </w:r>
      <w:r w:rsidRPr="000E3E5C">
        <w:rPr>
          <w:rFonts w:ascii="Times New Roman" w:hAnsi="Times New Roman" w:cs="Times New Roman"/>
          <w:sz w:val="28"/>
          <w:szCs w:val="28"/>
          <w:lang w:val="uk-UA"/>
        </w:rPr>
        <w:t xml:space="preserve"> </w:t>
      </w:r>
      <w:r w:rsidRPr="000E3E5C">
        <w:rPr>
          <w:rFonts w:ascii="Times New Roman" w:hAnsi="Times New Roman" w:cs="Times New Roman"/>
          <w:sz w:val="28"/>
          <w:szCs w:val="28"/>
          <w:lang w:val="en-US"/>
        </w:rPr>
        <w:t>Documents</w:t>
      </w:r>
      <w:r w:rsidRPr="000E3E5C">
        <w:rPr>
          <w:rFonts w:ascii="Times New Roman" w:hAnsi="Times New Roman" w:cs="Times New Roman"/>
          <w:sz w:val="28"/>
          <w:szCs w:val="28"/>
          <w:lang w:val="uk-UA"/>
        </w:rPr>
        <w:t>’;</w:t>
      </w:r>
    </w:p>
    <w:p w14:paraId="73C56364"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‘Application of the Convention for the Protection of Human Rights and Fundamental Freedoms and the case law of the European Court of Human Rights by judges of administrative courts’;</w:t>
      </w:r>
    </w:p>
    <w:p w14:paraId="175FD7BD"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lastRenderedPageBreak/>
        <w:t>‘Application of the Convention for the Protection of Human Rights and Fundamental Freedoms and the case law of the European Court of Human Rights in civil proceedings’;</w:t>
      </w:r>
      <w:r w:rsidRPr="000E3E5C">
        <w:rPr>
          <w:rFonts w:ascii="Times New Roman" w:hAnsi="Times New Roman" w:cs="Times New Roman"/>
          <w:sz w:val="28"/>
          <w:szCs w:val="28"/>
          <w:lang w:val="en-US"/>
        </w:rPr>
        <w:t xml:space="preserve"> </w:t>
      </w:r>
    </w:p>
    <w:p w14:paraId="6EC8A7F9" w14:textId="77777777" w:rsidR="000E3E5C" w:rsidRP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bCs/>
          <w:sz w:val="28"/>
          <w:szCs w:val="28"/>
          <w:lang w:val="en-US"/>
        </w:rPr>
        <w:t>‘Strengthening the system of protection of children in conflict with the law’;</w:t>
      </w:r>
    </w:p>
    <w:p w14:paraId="43CA5A87"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‘Cybercrime and electronic evidence in criminal proceedings’;</w:t>
      </w:r>
    </w:p>
    <w:p w14:paraId="3D87B51F" w14:textId="77777777" w:rsidR="000E3E5C" w:rsidRP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bCs/>
          <w:iCs/>
          <w:sz w:val="28"/>
          <w:szCs w:val="28"/>
          <w:lang w:val="uk-UA"/>
        </w:rPr>
        <w:t>‘Criminal law protection of journalists’ professional activities';</w:t>
      </w:r>
    </w:p>
    <w:p w14:paraId="0FDDE875"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‘The language of the judicial and procedural field’;</w:t>
      </w:r>
      <w:r w:rsidR="00DD62D8" w:rsidRPr="000E3E5C">
        <w:rPr>
          <w:rFonts w:ascii="Times New Roman" w:hAnsi="Times New Roman" w:cs="Times New Roman"/>
          <w:sz w:val="28"/>
          <w:szCs w:val="28"/>
          <w:lang w:val="uk-UA"/>
        </w:rPr>
        <w:t xml:space="preserve"> </w:t>
      </w:r>
    </w:p>
    <w:p w14:paraId="520AECE5"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‘Commercial Procedural Legislation Novelties: Problematic Issues’;</w:t>
      </w:r>
    </w:p>
    <w:p w14:paraId="65AE9BB2"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’Fundamentals of self-regulation and its role in adaptation to judicial activity’;</w:t>
      </w:r>
      <w:r w:rsidR="00DD62D8" w:rsidRPr="000E3E5C">
        <w:rPr>
          <w:rFonts w:ascii="Times New Roman" w:hAnsi="Times New Roman" w:cs="Times New Roman"/>
          <w:sz w:val="28"/>
          <w:szCs w:val="28"/>
          <w:lang w:val="uk-UA"/>
        </w:rPr>
        <w:t xml:space="preserve"> </w:t>
      </w:r>
    </w:p>
    <w:p w14:paraId="1842C775"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en-US"/>
        </w:rPr>
        <w:t>‘</w:t>
      </w:r>
      <w:r w:rsidRPr="000E3E5C">
        <w:rPr>
          <w:rFonts w:ascii="Times New Roman" w:hAnsi="Times New Roman" w:cs="Times New Roman"/>
          <w:sz w:val="28"/>
          <w:szCs w:val="28"/>
          <w:lang w:val="uk-UA"/>
        </w:rPr>
        <w:t>Specifics of proceedings in environmental cases’;</w:t>
      </w:r>
    </w:p>
    <w:p w14:paraId="4726DF05"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en-US"/>
        </w:rPr>
        <w:t>‘Specifics of consideration of land disputes’;</w:t>
      </w:r>
    </w:p>
    <w:p w14:paraId="78BDD3DF"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en-US"/>
        </w:rPr>
        <w:t>‘Specifics of corporate disputes’</w:t>
      </w:r>
      <w:r w:rsidR="004250FC" w:rsidRPr="000E3E5C">
        <w:rPr>
          <w:rFonts w:ascii="Times New Roman" w:hAnsi="Times New Roman" w:cs="Times New Roman"/>
          <w:sz w:val="28"/>
          <w:szCs w:val="28"/>
          <w:lang w:val="uk-UA"/>
        </w:rPr>
        <w:t>;</w:t>
      </w:r>
    </w:p>
    <w:p w14:paraId="0854612C" w14:textId="77777777" w:rsidR="000E3E5C" w:rsidRDefault="00C806C8"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’Specifics of inheritance cases’;</w:t>
      </w:r>
    </w:p>
    <w:p w14:paraId="1339EDF4" w14:textId="77777777" w:rsid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‘Specifics of cases related to domestic violence’;</w:t>
      </w:r>
    </w:p>
    <w:p w14:paraId="672555D7" w14:textId="77777777" w:rsid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’Specifics of litigation related to challenging the regulator's decisions to withdraw banks from the market’;</w:t>
      </w:r>
    </w:p>
    <w:p w14:paraId="0D1E6958" w14:textId="77777777" w:rsid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‘Issues related to cases on credit legal relations’;</w:t>
      </w:r>
    </w:p>
    <w:p w14:paraId="4B454BFA" w14:textId="77777777" w:rsid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’Imposition of punishment in criminal cases’;</w:t>
      </w:r>
    </w:p>
    <w:p w14:paraId="30CED5EB" w14:textId="77777777" w:rsid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en-US"/>
        </w:rPr>
        <w:t>‘</w:t>
      </w:r>
      <w:r w:rsidRPr="000E3E5C">
        <w:rPr>
          <w:rFonts w:ascii="Times New Roman" w:hAnsi="Times New Roman" w:cs="Times New Roman"/>
          <w:sz w:val="28"/>
          <w:szCs w:val="28"/>
          <w:lang w:val="uk-UA"/>
        </w:rPr>
        <w:t>Problems of effective defence in administrative proceedings</w:t>
      </w:r>
      <w:r w:rsidRPr="000E3E5C">
        <w:rPr>
          <w:rFonts w:ascii="Times New Roman" w:hAnsi="Times New Roman" w:cs="Times New Roman"/>
          <w:sz w:val="28"/>
          <w:szCs w:val="28"/>
          <w:lang w:val="en-US"/>
        </w:rPr>
        <w:t>’</w:t>
      </w:r>
      <w:r w:rsidRPr="000E3E5C">
        <w:rPr>
          <w:rFonts w:ascii="Times New Roman" w:hAnsi="Times New Roman" w:cs="Times New Roman"/>
          <w:sz w:val="28"/>
          <w:szCs w:val="28"/>
          <w:lang w:val="uk-UA"/>
        </w:rPr>
        <w:t>;</w:t>
      </w:r>
    </w:p>
    <w:p w14:paraId="3533B717" w14:textId="77777777" w:rsid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‘Judicial ethics. Integrity’;</w:t>
      </w:r>
    </w:p>
    <w:p w14:paraId="3DD3C387" w14:textId="7436D0C9" w:rsidR="000E3E5C" w:rsidRP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iCs/>
          <w:sz w:val="28"/>
          <w:szCs w:val="28"/>
          <w:lang w:val="uk-UA"/>
        </w:rPr>
        <w:t>’</w:t>
      </w:r>
      <w:r w:rsidRPr="000E3E5C">
        <w:rPr>
          <w:rFonts w:ascii="Times New Roman" w:hAnsi="Times New Roman" w:cs="Times New Roman"/>
          <w:iCs/>
          <w:sz w:val="28"/>
          <w:szCs w:val="28"/>
          <w:lang w:val="en-US"/>
        </w:rPr>
        <w:t>Court</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practice</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in</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criminal</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proceedings</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on</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corruption</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and</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secret</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investigative</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detective</w:t>
      </w:r>
      <w:r w:rsidRPr="000E3E5C">
        <w:rPr>
          <w:rFonts w:ascii="Times New Roman" w:hAnsi="Times New Roman" w:cs="Times New Roman"/>
          <w:iCs/>
          <w:sz w:val="28"/>
          <w:szCs w:val="28"/>
          <w:lang w:val="uk-UA"/>
        </w:rPr>
        <w:t xml:space="preserve">) </w:t>
      </w:r>
      <w:r w:rsidRPr="000E3E5C">
        <w:rPr>
          <w:rFonts w:ascii="Times New Roman" w:hAnsi="Times New Roman" w:cs="Times New Roman"/>
          <w:iCs/>
          <w:sz w:val="28"/>
          <w:szCs w:val="28"/>
          <w:lang w:val="en-US"/>
        </w:rPr>
        <w:t>actions</w:t>
      </w:r>
      <w:r w:rsidRPr="000E3E5C">
        <w:rPr>
          <w:rFonts w:ascii="Times New Roman" w:hAnsi="Times New Roman" w:cs="Times New Roman"/>
          <w:iCs/>
          <w:sz w:val="28"/>
          <w:szCs w:val="28"/>
          <w:lang w:val="uk-UA"/>
        </w:rPr>
        <w:t>’;</w:t>
      </w:r>
      <w:r w:rsidR="00D91505">
        <w:rPr>
          <w:rFonts w:ascii="Times New Roman" w:hAnsi="Times New Roman" w:cs="Times New Roman"/>
          <w:iCs/>
          <w:sz w:val="28"/>
          <w:szCs w:val="28"/>
          <w:lang w:val="en-US"/>
        </w:rPr>
        <w:t xml:space="preserve"> and</w:t>
      </w:r>
    </w:p>
    <w:p w14:paraId="57BE6374" w14:textId="68C33F93" w:rsidR="000E3E5C" w:rsidRPr="000E3E5C" w:rsidRDefault="000E3E5C" w:rsidP="00BA0BDC">
      <w:pPr>
        <w:pStyle w:val="a3"/>
        <w:numPr>
          <w:ilvl w:val="0"/>
          <w:numId w:val="1"/>
        </w:numPr>
        <w:shd w:val="clear" w:color="auto" w:fill="FFFFFF"/>
        <w:spacing w:after="0"/>
        <w:jc w:val="both"/>
        <w:rPr>
          <w:rFonts w:ascii="Times New Roman" w:hAnsi="Times New Roman" w:cs="Times New Roman"/>
          <w:sz w:val="28"/>
          <w:szCs w:val="28"/>
          <w:lang w:val="en-US"/>
        </w:rPr>
      </w:pPr>
      <w:r w:rsidRPr="000E3E5C">
        <w:rPr>
          <w:rFonts w:ascii="Times New Roman" w:hAnsi="Times New Roman" w:cs="Times New Roman"/>
          <w:sz w:val="28"/>
          <w:szCs w:val="28"/>
          <w:lang w:val="uk-UA"/>
        </w:rPr>
        <w:t>‘Judicial review of criminal proceedings on legalisation (laundering) of the proceeds of crime</w:t>
      </w:r>
      <w:r w:rsidR="00D91505">
        <w:rPr>
          <w:rFonts w:ascii="Times New Roman" w:hAnsi="Times New Roman" w:cs="Times New Roman"/>
          <w:sz w:val="28"/>
          <w:szCs w:val="28"/>
          <w:lang w:val="en-US"/>
        </w:rPr>
        <w:t>.</w:t>
      </w:r>
      <w:r w:rsidRPr="000E3E5C">
        <w:rPr>
          <w:rFonts w:ascii="Times New Roman" w:hAnsi="Times New Roman" w:cs="Times New Roman"/>
          <w:sz w:val="28"/>
          <w:szCs w:val="28"/>
          <w:lang w:val="uk-UA"/>
        </w:rPr>
        <w:t>’</w:t>
      </w:r>
    </w:p>
    <w:p w14:paraId="5F4DE466" w14:textId="77777777" w:rsidR="000E3E5C" w:rsidRPr="00D91505" w:rsidRDefault="000E3E5C" w:rsidP="000E3E5C">
      <w:pPr>
        <w:pStyle w:val="a3"/>
        <w:widowControl w:val="0"/>
        <w:tabs>
          <w:tab w:val="left" w:pos="851"/>
          <w:tab w:val="left" w:pos="1276"/>
        </w:tabs>
        <w:autoSpaceDE w:val="0"/>
        <w:autoSpaceDN w:val="0"/>
        <w:adjustRightInd w:val="0"/>
        <w:spacing w:after="0"/>
        <w:ind w:left="851"/>
        <w:contextualSpacing w:val="0"/>
        <w:jc w:val="both"/>
        <w:rPr>
          <w:rFonts w:ascii="Times New Roman" w:hAnsi="Times New Roman" w:cs="Times New Roman"/>
          <w:sz w:val="28"/>
          <w:szCs w:val="28"/>
          <w:lang w:val="en-US"/>
        </w:rPr>
      </w:pPr>
    </w:p>
    <w:p w14:paraId="7ACB208D" w14:textId="2C3FFEC4" w:rsidR="00DD62D8" w:rsidRDefault="00695A60" w:rsidP="000E3E5C">
      <w:pPr>
        <w:pStyle w:val="a3"/>
        <w:widowControl w:val="0"/>
        <w:tabs>
          <w:tab w:val="left" w:pos="851"/>
          <w:tab w:val="left" w:pos="1276"/>
        </w:tabs>
        <w:autoSpaceDE w:val="0"/>
        <w:autoSpaceDN w:val="0"/>
        <w:adjustRightInd w:val="0"/>
        <w:spacing w:after="0"/>
        <w:ind w:left="851"/>
        <w:contextualSpacing w:val="0"/>
        <w:jc w:val="both"/>
        <w:rPr>
          <w:rFonts w:ascii="Times New Roman" w:hAnsi="Times New Roman" w:cs="Times New Roman"/>
          <w:sz w:val="28"/>
          <w:szCs w:val="28"/>
          <w:lang w:val="en-US"/>
        </w:rPr>
      </w:pPr>
      <w:r w:rsidRPr="00695A60">
        <w:rPr>
          <w:rFonts w:ascii="Times New Roman" w:hAnsi="Times New Roman" w:cs="Times New Roman"/>
          <w:sz w:val="28"/>
          <w:szCs w:val="28"/>
          <w:lang w:val="uk-UA"/>
        </w:rPr>
        <w:t>The school also piloted the following trainings</w:t>
      </w:r>
      <w:r w:rsidR="00DD62D8" w:rsidRPr="00695A60">
        <w:rPr>
          <w:rFonts w:ascii="Times New Roman" w:hAnsi="Times New Roman" w:cs="Times New Roman"/>
          <w:sz w:val="28"/>
          <w:szCs w:val="28"/>
          <w:lang w:val="uk-UA"/>
        </w:rPr>
        <w:t>:</w:t>
      </w:r>
    </w:p>
    <w:p w14:paraId="0C16CE5D" w14:textId="77777777" w:rsidR="00695A60" w:rsidRPr="00695A60" w:rsidRDefault="00695A60" w:rsidP="000E3E5C">
      <w:pPr>
        <w:pStyle w:val="a3"/>
        <w:widowControl w:val="0"/>
        <w:tabs>
          <w:tab w:val="left" w:pos="851"/>
          <w:tab w:val="left" w:pos="1276"/>
        </w:tabs>
        <w:autoSpaceDE w:val="0"/>
        <w:autoSpaceDN w:val="0"/>
        <w:adjustRightInd w:val="0"/>
        <w:spacing w:after="0"/>
        <w:ind w:left="851"/>
        <w:contextualSpacing w:val="0"/>
        <w:jc w:val="both"/>
        <w:rPr>
          <w:rFonts w:ascii="Times New Roman" w:hAnsi="Times New Roman" w:cs="Times New Roman"/>
          <w:sz w:val="28"/>
          <w:szCs w:val="28"/>
          <w:lang w:val="en-US"/>
        </w:rPr>
      </w:pPr>
    </w:p>
    <w:p w14:paraId="506E62DF" w14:textId="3E471E5C" w:rsidR="00695A60" w:rsidRPr="00695A60" w:rsidRDefault="00695A60" w:rsidP="00BA0BDC">
      <w:pPr>
        <w:pStyle w:val="a3"/>
        <w:widowControl w:val="0"/>
        <w:numPr>
          <w:ilvl w:val="0"/>
          <w:numId w:val="2"/>
        </w:numPr>
        <w:tabs>
          <w:tab w:val="left" w:pos="1276"/>
        </w:tabs>
        <w:autoSpaceDE w:val="0"/>
        <w:autoSpaceDN w:val="0"/>
        <w:adjustRightInd w:val="0"/>
        <w:spacing w:after="0"/>
        <w:jc w:val="both"/>
        <w:rPr>
          <w:rFonts w:ascii="Times New Roman" w:hAnsi="Times New Roman" w:cs="Times New Roman"/>
          <w:sz w:val="28"/>
          <w:szCs w:val="28"/>
          <w:lang w:val="uk-UA"/>
        </w:rPr>
      </w:pPr>
      <w:r>
        <w:rPr>
          <w:rFonts w:ascii="Times New Roman" w:hAnsi="Times New Roman" w:cs="Times New Roman"/>
          <w:sz w:val="28"/>
          <w:szCs w:val="28"/>
          <w:lang w:val="en-US"/>
        </w:rPr>
        <w:t>‘</w:t>
      </w:r>
      <w:r w:rsidRPr="00695A60">
        <w:rPr>
          <w:rFonts w:ascii="Times New Roman" w:hAnsi="Times New Roman" w:cs="Times New Roman"/>
          <w:sz w:val="28"/>
          <w:szCs w:val="28"/>
          <w:lang w:val="uk-UA"/>
        </w:rPr>
        <w:t>Cybercrime and digital evidence in criminal proceedings’;</w:t>
      </w:r>
    </w:p>
    <w:p w14:paraId="35D3F195" w14:textId="23E16A7F" w:rsidR="00695A60" w:rsidRPr="00695A60" w:rsidRDefault="00695A60" w:rsidP="00BA0BDC">
      <w:pPr>
        <w:pStyle w:val="a3"/>
        <w:widowControl w:val="0"/>
        <w:numPr>
          <w:ilvl w:val="0"/>
          <w:numId w:val="2"/>
        </w:numPr>
        <w:tabs>
          <w:tab w:val="left" w:pos="1276"/>
        </w:tabs>
        <w:autoSpaceDE w:val="0"/>
        <w:autoSpaceDN w:val="0"/>
        <w:adjustRightInd w:val="0"/>
        <w:spacing w:after="0"/>
        <w:jc w:val="both"/>
        <w:rPr>
          <w:rFonts w:ascii="Times New Roman" w:hAnsi="Times New Roman" w:cs="Times New Roman"/>
          <w:sz w:val="28"/>
          <w:szCs w:val="28"/>
          <w:lang w:val="uk-UA"/>
        </w:rPr>
      </w:pPr>
      <w:r w:rsidRPr="00695A60">
        <w:rPr>
          <w:rFonts w:ascii="Times New Roman" w:hAnsi="Times New Roman" w:cs="Times New Roman"/>
          <w:sz w:val="28"/>
          <w:szCs w:val="28"/>
          <w:lang w:val="uk-UA"/>
        </w:rPr>
        <w:t>‘Peculiarities of criminal proceedings on crimes against industrial safety’;</w:t>
      </w:r>
    </w:p>
    <w:p w14:paraId="1EE7C28A" w14:textId="2FD32DF2" w:rsidR="00695A60" w:rsidRPr="00695A60" w:rsidRDefault="00695A60" w:rsidP="00BA0BDC">
      <w:pPr>
        <w:pStyle w:val="a3"/>
        <w:widowControl w:val="0"/>
        <w:numPr>
          <w:ilvl w:val="0"/>
          <w:numId w:val="2"/>
        </w:numPr>
        <w:tabs>
          <w:tab w:val="left" w:pos="1276"/>
        </w:tabs>
        <w:autoSpaceDE w:val="0"/>
        <w:autoSpaceDN w:val="0"/>
        <w:adjustRightInd w:val="0"/>
        <w:spacing w:after="0"/>
        <w:jc w:val="both"/>
        <w:rPr>
          <w:rFonts w:ascii="Times New Roman" w:hAnsi="Times New Roman" w:cs="Times New Roman"/>
          <w:sz w:val="28"/>
          <w:szCs w:val="28"/>
          <w:lang w:val="uk-UA"/>
        </w:rPr>
      </w:pPr>
      <w:r w:rsidRPr="00695A60">
        <w:rPr>
          <w:rFonts w:ascii="Times New Roman" w:hAnsi="Times New Roman" w:cs="Times New Roman"/>
          <w:sz w:val="28"/>
          <w:szCs w:val="28"/>
          <w:lang w:val="uk-UA"/>
        </w:rPr>
        <w:t>‘Peculiarities of Simplified Proceedings on Criminal Offences’;</w:t>
      </w:r>
    </w:p>
    <w:p w14:paraId="3C1EE0B4" w14:textId="4CC9EDA2" w:rsidR="00695A60" w:rsidRPr="00695A60" w:rsidRDefault="00695A60" w:rsidP="00BA0BDC">
      <w:pPr>
        <w:pStyle w:val="a3"/>
        <w:widowControl w:val="0"/>
        <w:numPr>
          <w:ilvl w:val="0"/>
          <w:numId w:val="2"/>
        </w:numPr>
        <w:tabs>
          <w:tab w:val="left" w:pos="1276"/>
        </w:tabs>
        <w:autoSpaceDE w:val="0"/>
        <w:autoSpaceDN w:val="0"/>
        <w:adjustRightInd w:val="0"/>
        <w:spacing w:after="0"/>
        <w:jc w:val="both"/>
        <w:rPr>
          <w:rFonts w:ascii="Times New Roman" w:hAnsi="Times New Roman" w:cs="Times New Roman"/>
          <w:sz w:val="28"/>
          <w:szCs w:val="28"/>
          <w:lang w:val="uk-UA"/>
        </w:rPr>
      </w:pPr>
      <w:r w:rsidRPr="00695A60">
        <w:rPr>
          <w:rFonts w:ascii="Times New Roman" w:hAnsi="Times New Roman" w:cs="Times New Roman"/>
          <w:sz w:val="28"/>
          <w:szCs w:val="28"/>
          <w:lang w:val="uk-UA"/>
        </w:rPr>
        <w:t>‘Violation of the rules of road safety or operation of transport by persons driving vehicles (Article 286 of the Criminal Code). Peculiarities of qualification and corpus delicti’;</w:t>
      </w:r>
    </w:p>
    <w:p w14:paraId="079F388E" w14:textId="2AD41964" w:rsidR="00695A60" w:rsidRPr="00695A60" w:rsidRDefault="00695A60" w:rsidP="00BA0BDC">
      <w:pPr>
        <w:pStyle w:val="a3"/>
        <w:widowControl w:val="0"/>
        <w:numPr>
          <w:ilvl w:val="0"/>
          <w:numId w:val="2"/>
        </w:numPr>
        <w:tabs>
          <w:tab w:val="left" w:pos="1276"/>
        </w:tabs>
        <w:autoSpaceDE w:val="0"/>
        <w:autoSpaceDN w:val="0"/>
        <w:adjustRightInd w:val="0"/>
        <w:spacing w:after="0"/>
        <w:jc w:val="both"/>
        <w:rPr>
          <w:rFonts w:ascii="Times New Roman" w:hAnsi="Times New Roman" w:cs="Times New Roman"/>
          <w:sz w:val="28"/>
          <w:szCs w:val="28"/>
          <w:lang w:val="uk-UA"/>
        </w:rPr>
      </w:pPr>
      <w:r w:rsidRPr="00695A60">
        <w:rPr>
          <w:rFonts w:ascii="Times New Roman" w:hAnsi="Times New Roman" w:cs="Times New Roman"/>
          <w:sz w:val="28"/>
          <w:szCs w:val="28"/>
          <w:lang w:val="uk-UA"/>
        </w:rPr>
        <w:t>‘Practical aspects of criminal proceedings on illicit trafficking in narcotic drugs, psychotropic substances, their analogues and precursors’;</w:t>
      </w:r>
    </w:p>
    <w:p w14:paraId="024946ED" w14:textId="6FF15055" w:rsidR="00695A60" w:rsidRPr="00695A60" w:rsidRDefault="00695A60" w:rsidP="00BA0BDC">
      <w:pPr>
        <w:pStyle w:val="a3"/>
        <w:widowControl w:val="0"/>
        <w:numPr>
          <w:ilvl w:val="0"/>
          <w:numId w:val="2"/>
        </w:numPr>
        <w:tabs>
          <w:tab w:val="left" w:pos="1276"/>
        </w:tabs>
        <w:autoSpaceDE w:val="0"/>
        <w:autoSpaceDN w:val="0"/>
        <w:adjustRightInd w:val="0"/>
        <w:spacing w:after="0"/>
        <w:jc w:val="both"/>
        <w:rPr>
          <w:rFonts w:ascii="Times New Roman" w:hAnsi="Times New Roman" w:cs="Times New Roman"/>
          <w:sz w:val="28"/>
          <w:szCs w:val="28"/>
          <w:lang w:val="uk-UA"/>
        </w:rPr>
      </w:pPr>
      <w:r w:rsidRPr="00695A60">
        <w:rPr>
          <w:rFonts w:ascii="Times New Roman" w:hAnsi="Times New Roman" w:cs="Times New Roman"/>
          <w:sz w:val="28"/>
          <w:szCs w:val="28"/>
          <w:lang w:val="uk-UA"/>
        </w:rPr>
        <w:t>‘Problematic issues of the unity of judicial practice. The Institute of Property Rights in Ukraine: Protection in Civil Proceedings’.</w:t>
      </w:r>
    </w:p>
    <w:p w14:paraId="6BAF2B22" w14:textId="77777777" w:rsidR="00695A60" w:rsidRPr="00695A60" w:rsidRDefault="00695A60" w:rsidP="00695A60">
      <w:pPr>
        <w:pStyle w:val="a3"/>
        <w:widowControl w:val="0"/>
        <w:tabs>
          <w:tab w:val="left" w:pos="1276"/>
        </w:tabs>
        <w:autoSpaceDE w:val="0"/>
        <w:autoSpaceDN w:val="0"/>
        <w:adjustRightInd w:val="0"/>
        <w:spacing w:after="0"/>
        <w:ind w:left="1072"/>
        <w:jc w:val="both"/>
        <w:rPr>
          <w:rFonts w:ascii="Times New Roman" w:hAnsi="Times New Roman" w:cs="Times New Roman"/>
          <w:sz w:val="28"/>
          <w:szCs w:val="28"/>
          <w:lang w:val="uk-UA"/>
        </w:rPr>
      </w:pPr>
    </w:p>
    <w:p w14:paraId="508F32C0" w14:textId="0CF7227A" w:rsidR="00DD62D8" w:rsidRPr="00695A60" w:rsidRDefault="00D47109" w:rsidP="00695A60">
      <w:pPr>
        <w:widowControl w:val="0"/>
        <w:tabs>
          <w:tab w:val="left" w:pos="1276"/>
        </w:tabs>
        <w:autoSpaceDE w:val="0"/>
        <w:autoSpaceDN w:val="0"/>
        <w:adjustRightInd w:val="0"/>
        <w:spacing w:after="0"/>
        <w:ind w:firstLine="709"/>
        <w:jc w:val="both"/>
        <w:rPr>
          <w:rFonts w:ascii="Times New Roman" w:hAnsi="Times New Roman" w:cs="Times New Roman"/>
          <w:sz w:val="28"/>
          <w:szCs w:val="28"/>
          <w:lang w:val="uk-UA"/>
        </w:rPr>
      </w:pPr>
      <w:r w:rsidRPr="00D47109">
        <w:rPr>
          <w:rFonts w:ascii="Times New Roman" w:hAnsi="Times New Roman" w:cs="Times New Roman"/>
          <w:bCs/>
          <w:sz w:val="28"/>
          <w:szCs w:val="28"/>
          <w:lang w:val="uk-UA"/>
        </w:rPr>
        <w:t>In 2020, an open seminar was held via the website of the National School of Judges of Ukraine on ‘Novelties of Anti-Corruption Law on Electronic Declaration', which was attended by all interested judges from all regions of Ukraine</w:t>
      </w:r>
      <w:r w:rsidR="00DD62D8" w:rsidRPr="00695A60">
        <w:rPr>
          <w:rFonts w:ascii="Times New Roman" w:hAnsi="Times New Roman" w:cs="Times New Roman"/>
          <w:bCs/>
          <w:sz w:val="28"/>
          <w:szCs w:val="28"/>
          <w:lang w:val="uk-UA"/>
        </w:rPr>
        <w:t>.</w:t>
      </w:r>
    </w:p>
    <w:p w14:paraId="6A98EB38" w14:textId="77777777" w:rsidR="00D47109" w:rsidRPr="00D47109" w:rsidRDefault="00D47109" w:rsidP="00D47109">
      <w:pPr>
        <w:shd w:val="clear" w:color="auto" w:fill="FFFFFF"/>
        <w:tabs>
          <w:tab w:val="left" w:pos="900"/>
        </w:tabs>
        <w:spacing w:after="0"/>
        <w:ind w:firstLine="709"/>
        <w:jc w:val="both"/>
        <w:rPr>
          <w:rFonts w:ascii="Times New Roman" w:hAnsi="Times New Roman" w:cs="Times New Roman"/>
          <w:sz w:val="28"/>
          <w:szCs w:val="28"/>
          <w:lang w:val="uk-UA"/>
        </w:rPr>
      </w:pPr>
      <w:r w:rsidRPr="00D47109">
        <w:rPr>
          <w:rFonts w:ascii="Times New Roman" w:hAnsi="Times New Roman" w:cs="Times New Roman"/>
          <w:sz w:val="28"/>
          <w:szCs w:val="28"/>
          <w:lang w:val="uk-UA"/>
        </w:rPr>
        <w:lastRenderedPageBreak/>
        <w:t>To provide interactive forms of training, the National School of Judges uses the Internet, modern personal computers (laptops), flipcharts, video cameras, multimedia projectors, screens, electronic clicker systems, interactive whiteboards and other auxiliary tools.</w:t>
      </w:r>
    </w:p>
    <w:p w14:paraId="68F6754E" w14:textId="77777777" w:rsidR="00D47109" w:rsidRDefault="00D47109" w:rsidP="00D47109">
      <w:pPr>
        <w:shd w:val="clear" w:color="auto" w:fill="FFFFFF"/>
        <w:tabs>
          <w:tab w:val="left" w:pos="900"/>
        </w:tabs>
        <w:spacing w:after="0"/>
        <w:ind w:firstLine="709"/>
        <w:jc w:val="both"/>
        <w:rPr>
          <w:rFonts w:ascii="Times New Roman" w:hAnsi="Times New Roman" w:cs="Times New Roman"/>
          <w:sz w:val="28"/>
          <w:szCs w:val="28"/>
          <w:lang w:val="uk-UA"/>
        </w:rPr>
      </w:pPr>
      <w:r w:rsidRPr="00D47109">
        <w:rPr>
          <w:rFonts w:ascii="Times New Roman" w:hAnsi="Times New Roman" w:cs="Times New Roman"/>
          <w:sz w:val="28"/>
          <w:szCs w:val="28"/>
          <w:lang w:val="uk-UA"/>
        </w:rPr>
        <w:t>Starting from 16 March, for the period of temporary work restrictions due to quarantine, judges were trained online and remotely.</w:t>
      </w:r>
    </w:p>
    <w:p w14:paraId="3A07C59E" w14:textId="546223B9" w:rsidR="006D38B8" w:rsidRDefault="00D47109" w:rsidP="009229E3">
      <w:pPr>
        <w:shd w:val="clear" w:color="auto" w:fill="FFFFFF"/>
        <w:tabs>
          <w:tab w:val="left" w:pos="900"/>
        </w:tabs>
        <w:spacing w:after="0"/>
        <w:ind w:firstLine="709"/>
        <w:jc w:val="both"/>
        <w:rPr>
          <w:rFonts w:ascii="Times New Roman" w:hAnsi="Times New Roman" w:cs="Times New Roman"/>
          <w:sz w:val="28"/>
          <w:szCs w:val="28"/>
          <w:lang w:val="uk-UA"/>
        </w:rPr>
      </w:pPr>
      <w:r w:rsidRPr="00D47109">
        <w:rPr>
          <w:rFonts w:ascii="Times New Roman" w:hAnsi="Times New Roman" w:cs="Times New Roman"/>
          <w:bCs/>
          <w:sz w:val="28"/>
          <w:szCs w:val="28"/>
          <w:lang w:val="uk-UA"/>
        </w:rPr>
        <w:t>In 2020, as part of the periodic training of judges to improve their qualifications, the National School of Judges of Ukraine held quarterly all-Ukrainian one-day thematic seminars. All judges of local and appellate courts who wished to participate in these seminars registered on the NSJU website on the relevant topic, after which groups of students were formed regardless of the principle of territorial assignment. A total of 24 such seminars were held.</w:t>
      </w:r>
    </w:p>
    <w:p w14:paraId="5735013C" w14:textId="77777777" w:rsidR="006D38B8" w:rsidRDefault="006D38B8" w:rsidP="009229E3">
      <w:pPr>
        <w:shd w:val="clear" w:color="auto" w:fill="FFFFFF"/>
        <w:tabs>
          <w:tab w:val="left" w:pos="900"/>
        </w:tabs>
        <w:spacing w:after="0"/>
        <w:ind w:firstLine="709"/>
        <w:jc w:val="both"/>
        <w:rPr>
          <w:rFonts w:ascii="Times New Roman" w:hAnsi="Times New Roman" w:cs="Times New Roman"/>
          <w:sz w:val="28"/>
          <w:szCs w:val="28"/>
          <w:lang w:val="uk-UA"/>
        </w:rPr>
      </w:pPr>
    </w:p>
    <w:p w14:paraId="277D3589" w14:textId="77777777" w:rsidR="00294110" w:rsidRPr="00DD62D8" w:rsidRDefault="00294110" w:rsidP="009229E3">
      <w:pPr>
        <w:shd w:val="clear" w:color="auto" w:fill="FFFFFF"/>
        <w:tabs>
          <w:tab w:val="left" w:pos="900"/>
        </w:tabs>
        <w:spacing w:after="0"/>
        <w:ind w:firstLine="709"/>
        <w:jc w:val="both"/>
        <w:rPr>
          <w:rFonts w:ascii="Times New Roman" w:hAnsi="Times New Roman" w:cs="Times New Roman"/>
          <w:sz w:val="28"/>
          <w:szCs w:val="28"/>
          <w:lang w:val="uk-UA"/>
        </w:rPr>
      </w:pPr>
    </w:p>
    <w:tbl>
      <w:tblPr>
        <w:tblStyle w:val="a4"/>
        <w:tblW w:w="86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5"/>
        <w:gridCol w:w="1084"/>
        <w:gridCol w:w="4176"/>
        <w:gridCol w:w="1132"/>
        <w:gridCol w:w="932"/>
      </w:tblGrid>
      <w:tr w:rsidR="00DD62D8" w:rsidRPr="00DD62D8" w14:paraId="3B23F533" w14:textId="77777777" w:rsidTr="003B64D2">
        <w:tc>
          <w:tcPr>
            <w:tcW w:w="2369" w:type="dxa"/>
            <w:gridSpan w:val="2"/>
          </w:tcPr>
          <w:p w14:paraId="097BA157" w14:textId="77777777" w:rsidR="00DD62D8" w:rsidRPr="00DD62D8" w:rsidRDefault="00DD62D8" w:rsidP="003B64D2">
            <w:pPr>
              <w:jc w:val="center"/>
              <w:rPr>
                <w:rFonts w:ascii="Times New Roman" w:hAnsi="Times New Roman" w:cs="Times New Roman"/>
                <w:sz w:val="28"/>
                <w:szCs w:val="28"/>
                <w:lang w:val="uk-UA"/>
              </w:rPr>
            </w:pPr>
            <w:r w:rsidRPr="00DD62D8">
              <w:rPr>
                <w:rFonts w:ascii="Times New Roman" w:hAnsi="Times New Roman" w:cs="Times New Roman"/>
                <w:sz w:val="28"/>
                <w:szCs w:val="28"/>
                <w:lang w:val="uk-UA"/>
              </w:rPr>
              <w:t xml:space="preserve">                 </w:t>
            </w:r>
          </w:p>
        </w:tc>
        <w:tc>
          <w:tcPr>
            <w:tcW w:w="4176" w:type="dxa"/>
          </w:tcPr>
          <w:p w14:paraId="66E92E8A" w14:textId="30922676" w:rsidR="00DD62D8" w:rsidRPr="00D47109" w:rsidRDefault="00D47109" w:rsidP="003B64D2">
            <w:pPr>
              <w:spacing w:line="276"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Kyiv</w:t>
            </w:r>
          </w:p>
        </w:tc>
        <w:tc>
          <w:tcPr>
            <w:tcW w:w="2064" w:type="dxa"/>
            <w:gridSpan w:val="2"/>
          </w:tcPr>
          <w:p w14:paraId="1AAB5D38" w14:textId="77777777" w:rsidR="00DD62D8" w:rsidRPr="00DD62D8" w:rsidRDefault="00DD62D8" w:rsidP="003B64D2">
            <w:pPr>
              <w:jc w:val="center"/>
              <w:rPr>
                <w:rFonts w:ascii="Times New Roman" w:hAnsi="Times New Roman" w:cs="Times New Roman"/>
                <w:sz w:val="28"/>
                <w:szCs w:val="28"/>
                <w:lang w:val="uk-UA"/>
              </w:rPr>
            </w:pPr>
          </w:p>
        </w:tc>
      </w:tr>
      <w:tr w:rsidR="00DD62D8" w:rsidRPr="00DD62D8" w14:paraId="163B0C62" w14:textId="77777777" w:rsidTr="003B64D2">
        <w:tc>
          <w:tcPr>
            <w:tcW w:w="2369" w:type="dxa"/>
            <w:gridSpan w:val="2"/>
          </w:tcPr>
          <w:p w14:paraId="6D8286C8" w14:textId="77777777" w:rsidR="00DD62D8" w:rsidRPr="00DD62D8" w:rsidRDefault="00DD62D8" w:rsidP="003B64D2">
            <w:pPr>
              <w:jc w:val="center"/>
              <w:rPr>
                <w:rFonts w:ascii="Times New Roman" w:hAnsi="Times New Roman" w:cs="Times New Roman"/>
                <w:sz w:val="28"/>
                <w:szCs w:val="28"/>
                <w:lang w:val="uk-UA"/>
              </w:rPr>
            </w:pPr>
          </w:p>
        </w:tc>
        <w:tc>
          <w:tcPr>
            <w:tcW w:w="4176" w:type="dxa"/>
            <w:vMerge w:val="restart"/>
          </w:tcPr>
          <w:p w14:paraId="43799E04" w14:textId="77777777" w:rsidR="00DD62D8" w:rsidRPr="00DD62D8" w:rsidRDefault="00DD62D8" w:rsidP="003B64D2">
            <w:pPr>
              <w:jc w:val="center"/>
              <w:rPr>
                <w:rFonts w:ascii="Times New Roman" w:hAnsi="Times New Roman" w:cs="Times New Roman"/>
                <w:sz w:val="28"/>
                <w:szCs w:val="28"/>
                <w:lang w:val="uk-UA"/>
              </w:rPr>
            </w:pPr>
            <w:r w:rsidRPr="00DD62D8">
              <w:rPr>
                <w:rFonts w:ascii="Times New Roman" w:hAnsi="Times New Roman" w:cs="Times New Roman"/>
                <w:noProof/>
                <w:lang w:val="uk-UA"/>
              </w:rPr>
              <w:drawing>
                <wp:inline distT="0" distB="0" distL="0" distR="0" wp14:anchorId="485593D2" wp14:editId="06BFDB2A">
                  <wp:extent cx="2447925" cy="1847850"/>
                  <wp:effectExtent l="0" t="19050" r="0" b="38100"/>
                  <wp:docPr id="62" name="Схема 6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tc>
        <w:tc>
          <w:tcPr>
            <w:tcW w:w="2064" w:type="dxa"/>
            <w:gridSpan w:val="2"/>
          </w:tcPr>
          <w:p w14:paraId="2BAFE6EE" w14:textId="77777777" w:rsidR="00DD62D8" w:rsidRPr="00DD62D8" w:rsidRDefault="00DD62D8" w:rsidP="003B64D2">
            <w:pPr>
              <w:jc w:val="center"/>
              <w:rPr>
                <w:rFonts w:ascii="Times New Roman" w:hAnsi="Times New Roman" w:cs="Times New Roman"/>
                <w:sz w:val="28"/>
                <w:szCs w:val="28"/>
                <w:lang w:val="uk-UA"/>
              </w:rPr>
            </w:pPr>
          </w:p>
        </w:tc>
      </w:tr>
      <w:tr w:rsidR="00DD62D8" w:rsidRPr="00DD62D8" w14:paraId="276E8427" w14:textId="77777777" w:rsidTr="003B64D2">
        <w:tc>
          <w:tcPr>
            <w:tcW w:w="2369" w:type="dxa"/>
            <w:gridSpan w:val="2"/>
          </w:tcPr>
          <w:p w14:paraId="7256CFDC" w14:textId="77777777" w:rsidR="00DD62D8" w:rsidRPr="00DD62D8" w:rsidRDefault="00DD62D8" w:rsidP="003B64D2">
            <w:pPr>
              <w:jc w:val="center"/>
              <w:rPr>
                <w:rFonts w:ascii="Times New Roman" w:hAnsi="Times New Roman" w:cs="Times New Roman"/>
                <w:sz w:val="28"/>
                <w:szCs w:val="28"/>
                <w:lang w:val="uk-UA"/>
              </w:rPr>
            </w:pPr>
          </w:p>
        </w:tc>
        <w:tc>
          <w:tcPr>
            <w:tcW w:w="4176" w:type="dxa"/>
            <w:vMerge/>
          </w:tcPr>
          <w:p w14:paraId="077116F9" w14:textId="77777777" w:rsidR="00DD62D8" w:rsidRPr="00DD62D8" w:rsidRDefault="00DD62D8" w:rsidP="003B64D2">
            <w:pPr>
              <w:jc w:val="center"/>
              <w:rPr>
                <w:rFonts w:ascii="Times New Roman" w:hAnsi="Times New Roman" w:cs="Times New Roman"/>
                <w:sz w:val="28"/>
                <w:szCs w:val="28"/>
                <w:lang w:val="uk-UA"/>
              </w:rPr>
            </w:pPr>
          </w:p>
        </w:tc>
        <w:tc>
          <w:tcPr>
            <w:tcW w:w="2064" w:type="dxa"/>
            <w:gridSpan w:val="2"/>
          </w:tcPr>
          <w:p w14:paraId="188AFF3D" w14:textId="77777777" w:rsidR="00DD62D8" w:rsidRPr="00DD62D8" w:rsidRDefault="00DD62D8" w:rsidP="003B64D2">
            <w:pPr>
              <w:jc w:val="center"/>
              <w:rPr>
                <w:rFonts w:ascii="Times New Roman" w:hAnsi="Times New Roman" w:cs="Times New Roman"/>
                <w:sz w:val="28"/>
                <w:szCs w:val="28"/>
                <w:lang w:val="uk-UA"/>
              </w:rPr>
            </w:pPr>
          </w:p>
        </w:tc>
      </w:tr>
      <w:tr w:rsidR="00DD62D8" w:rsidRPr="00DD62D8" w14:paraId="7C88DAA2" w14:textId="77777777" w:rsidTr="003B64D2">
        <w:tc>
          <w:tcPr>
            <w:tcW w:w="2369" w:type="dxa"/>
            <w:gridSpan w:val="2"/>
          </w:tcPr>
          <w:p w14:paraId="55D0A076" w14:textId="7E5F17FE" w:rsidR="00DD62D8" w:rsidRPr="00D47109" w:rsidRDefault="00D47109" w:rsidP="003B64D2">
            <w:pPr>
              <w:jc w:val="right"/>
              <w:rPr>
                <w:rFonts w:ascii="Times New Roman" w:hAnsi="Times New Roman" w:cs="Times New Roman"/>
                <w:sz w:val="28"/>
                <w:szCs w:val="28"/>
                <w:lang w:val="en-US"/>
              </w:rPr>
            </w:pPr>
            <w:r>
              <w:rPr>
                <w:rFonts w:ascii="Times New Roman" w:hAnsi="Times New Roman" w:cs="Times New Roman"/>
                <w:sz w:val="28"/>
                <w:szCs w:val="28"/>
                <w:lang w:val="en-US"/>
              </w:rPr>
              <w:t>Dnipro regional office</w:t>
            </w:r>
          </w:p>
        </w:tc>
        <w:tc>
          <w:tcPr>
            <w:tcW w:w="4176" w:type="dxa"/>
            <w:vMerge/>
          </w:tcPr>
          <w:p w14:paraId="3FA8B5F8" w14:textId="77777777" w:rsidR="00DD62D8" w:rsidRPr="00DD62D8" w:rsidRDefault="00DD62D8" w:rsidP="003B64D2">
            <w:pPr>
              <w:jc w:val="center"/>
              <w:rPr>
                <w:rFonts w:ascii="Times New Roman" w:hAnsi="Times New Roman" w:cs="Times New Roman"/>
                <w:sz w:val="28"/>
                <w:szCs w:val="28"/>
                <w:lang w:val="uk-UA"/>
              </w:rPr>
            </w:pPr>
          </w:p>
        </w:tc>
        <w:tc>
          <w:tcPr>
            <w:tcW w:w="2064" w:type="dxa"/>
            <w:gridSpan w:val="2"/>
          </w:tcPr>
          <w:p w14:paraId="4659C289" w14:textId="61843FB4" w:rsidR="00DD62D8" w:rsidRPr="00D47109" w:rsidRDefault="00D47109" w:rsidP="003B64D2">
            <w:pPr>
              <w:rPr>
                <w:rFonts w:ascii="Times New Roman" w:hAnsi="Times New Roman" w:cs="Times New Roman"/>
                <w:sz w:val="28"/>
                <w:szCs w:val="28"/>
                <w:lang w:val="en-US"/>
              </w:rPr>
            </w:pPr>
            <w:r>
              <w:rPr>
                <w:rFonts w:ascii="Times New Roman" w:hAnsi="Times New Roman" w:cs="Times New Roman"/>
                <w:sz w:val="28"/>
                <w:szCs w:val="28"/>
                <w:lang w:val="en-US"/>
              </w:rPr>
              <w:t>Kharkiv regional office</w:t>
            </w:r>
            <w:r w:rsidR="00DD62D8" w:rsidRPr="00DD62D8">
              <w:rPr>
                <w:rFonts w:ascii="Times New Roman" w:hAnsi="Times New Roman" w:cs="Times New Roman"/>
                <w:sz w:val="28"/>
                <w:szCs w:val="28"/>
                <w:lang w:val="uk-UA"/>
              </w:rPr>
              <w:t xml:space="preserve"> </w:t>
            </w:r>
          </w:p>
        </w:tc>
      </w:tr>
      <w:tr w:rsidR="00DD62D8" w:rsidRPr="00DD62D8" w14:paraId="363E4FD8" w14:textId="77777777" w:rsidTr="003B64D2">
        <w:tc>
          <w:tcPr>
            <w:tcW w:w="1285" w:type="dxa"/>
          </w:tcPr>
          <w:p w14:paraId="29386307" w14:textId="77777777" w:rsidR="00DD62D8" w:rsidRPr="00DD62D8" w:rsidRDefault="00DD62D8" w:rsidP="003B64D2">
            <w:pPr>
              <w:jc w:val="right"/>
              <w:rPr>
                <w:rFonts w:ascii="Times New Roman" w:hAnsi="Times New Roman" w:cs="Times New Roman"/>
                <w:sz w:val="28"/>
                <w:szCs w:val="28"/>
                <w:lang w:val="uk-UA"/>
              </w:rPr>
            </w:pPr>
          </w:p>
        </w:tc>
        <w:tc>
          <w:tcPr>
            <w:tcW w:w="1084" w:type="dxa"/>
          </w:tcPr>
          <w:p w14:paraId="733BC5DA" w14:textId="77777777" w:rsidR="00DD62D8" w:rsidRPr="00DD62D8" w:rsidRDefault="00DD62D8" w:rsidP="003B64D2">
            <w:pPr>
              <w:jc w:val="right"/>
              <w:rPr>
                <w:rFonts w:ascii="Times New Roman" w:hAnsi="Times New Roman" w:cs="Times New Roman"/>
                <w:sz w:val="28"/>
                <w:szCs w:val="28"/>
                <w:lang w:val="uk-UA"/>
              </w:rPr>
            </w:pPr>
          </w:p>
        </w:tc>
        <w:tc>
          <w:tcPr>
            <w:tcW w:w="4176" w:type="dxa"/>
            <w:vMerge/>
          </w:tcPr>
          <w:p w14:paraId="572232E1" w14:textId="77777777" w:rsidR="00DD62D8" w:rsidRPr="00DD62D8" w:rsidRDefault="00DD62D8" w:rsidP="003B64D2">
            <w:pPr>
              <w:jc w:val="center"/>
              <w:rPr>
                <w:rFonts w:ascii="Times New Roman" w:hAnsi="Times New Roman" w:cs="Times New Roman"/>
                <w:sz w:val="28"/>
                <w:szCs w:val="28"/>
                <w:lang w:val="uk-UA"/>
              </w:rPr>
            </w:pPr>
          </w:p>
        </w:tc>
        <w:tc>
          <w:tcPr>
            <w:tcW w:w="1132" w:type="dxa"/>
          </w:tcPr>
          <w:p w14:paraId="5606D726" w14:textId="77777777" w:rsidR="00DD62D8" w:rsidRPr="00DD62D8" w:rsidRDefault="00DD62D8" w:rsidP="003B64D2">
            <w:pPr>
              <w:rPr>
                <w:rFonts w:ascii="Times New Roman" w:hAnsi="Times New Roman" w:cs="Times New Roman"/>
                <w:sz w:val="28"/>
                <w:szCs w:val="28"/>
                <w:lang w:val="uk-UA"/>
              </w:rPr>
            </w:pPr>
          </w:p>
        </w:tc>
        <w:tc>
          <w:tcPr>
            <w:tcW w:w="932" w:type="dxa"/>
          </w:tcPr>
          <w:p w14:paraId="5F78BED8" w14:textId="77777777" w:rsidR="00DD62D8" w:rsidRPr="00DD62D8" w:rsidRDefault="00DD62D8" w:rsidP="003B64D2">
            <w:pPr>
              <w:rPr>
                <w:rFonts w:ascii="Times New Roman" w:hAnsi="Times New Roman" w:cs="Times New Roman"/>
                <w:sz w:val="28"/>
                <w:szCs w:val="28"/>
                <w:lang w:val="uk-UA"/>
              </w:rPr>
            </w:pPr>
          </w:p>
        </w:tc>
      </w:tr>
      <w:tr w:rsidR="00DD62D8" w:rsidRPr="00DD62D8" w14:paraId="5C9BD28A" w14:textId="77777777" w:rsidTr="003B64D2">
        <w:trPr>
          <w:trHeight w:val="894"/>
        </w:trPr>
        <w:tc>
          <w:tcPr>
            <w:tcW w:w="2369" w:type="dxa"/>
            <w:gridSpan w:val="2"/>
          </w:tcPr>
          <w:p w14:paraId="0F89D01D" w14:textId="49CB724E" w:rsidR="00DD62D8" w:rsidRPr="00D47109" w:rsidRDefault="00D47109" w:rsidP="003B64D2">
            <w:pPr>
              <w:jc w:val="right"/>
              <w:rPr>
                <w:rFonts w:ascii="Times New Roman" w:hAnsi="Times New Roman" w:cs="Times New Roman"/>
                <w:sz w:val="28"/>
                <w:szCs w:val="28"/>
                <w:lang w:val="en-US"/>
              </w:rPr>
            </w:pPr>
            <w:r>
              <w:rPr>
                <w:rFonts w:ascii="Times New Roman" w:hAnsi="Times New Roman" w:cs="Times New Roman"/>
                <w:sz w:val="28"/>
                <w:szCs w:val="28"/>
                <w:lang w:val="en-US"/>
              </w:rPr>
              <w:t>Lviv regional office</w:t>
            </w:r>
          </w:p>
        </w:tc>
        <w:tc>
          <w:tcPr>
            <w:tcW w:w="4176" w:type="dxa"/>
            <w:vMerge/>
          </w:tcPr>
          <w:p w14:paraId="35019651" w14:textId="77777777" w:rsidR="00DD62D8" w:rsidRPr="00DD62D8" w:rsidRDefault="00DD62D8" w:rsidP="003B64D2">
            <w:pPr>
              <w:jc w:val="center"/>
              <w:rPr>
                <w:rFonts w:ascii="Times New Roman" w:hAnsi="Times New Roman" w:cs="Times New Roman"/>
                <w:sz w:val="28"/>
                <w:szCs w:val="28"/>
                <w:lang w:val="uk-UA"/>
              </w:rPr>
            </w:pPr>
          </w:p>
        </w:tc>
        <w:tc>
          <w:tcPr>
            <w:tcW w:w="2064" w:type="dxa"/>
            <w:gridSpan w:val="2"/>
          </w:tcPr>
          <w:p w14:paraId="18F07A98" w14:textId="02CAA170" w:rsidR="00DD62D8" w:rsidRPr="00D47109" w:rsidRDefault="00D47109" w:rsidP="003B64D2">
            <w:pPr>
              <w:rPr>
                <w:rFonts w:ascii="Times New Roman" w:hAnsi="Times New Roman" w:cs="Times New Roman"/>
                <w:sz w:val="28"/>
                <w:szCs w:val="28"/>
                <w:lang w:val="en-US"/>
              </w:rPr>
            </w:pPr>
            <w:r>
              <w:rPr>
                <w:rFonts w:ascii="Times New Roman" w:hAnsi="Times New Roman" w:cs="Times New Roman"/>
                <w:sz w:val="28"/>
                <w:szCs w:val="28"/>
                <w:lang w:val="en-US"/>
              </w:rPr>
              <w:t>Odesa regional office</w:t>
            </w:r>
          </w:p>
        </w:tc>
      </w:tr>
      <w:tr w:rsidR="00DD62D8" w:rsidRPr="00DD62D8" w14:paraId="7E2A118B" w14:textId="77777777" w:rsidTr="003B64D2">
        <w:tc>
          <w:tcPr>
            <w:tcW w:w="1285" w:type="dxa"/>
          </w:tcPr>
          <w:p w14:paraId="60E8D03F" w14:textId="77777777" w:rsidR="00DD62D8" w:rsidRPr="00DD62D8" w:rsidRDefault="00DD62D8" w:rsidP="003B64D2">
            <w:pPr>
              <w:jc w:val="center"/>
              <w:rPr>
                <w:rFonts w:ascii="Times New Roman" w:hAnsi="Times New Roman" w:cs="Times New Roman"/>
                <w:sz w:val="28"/>
                <w:szCs w:val="28"/>
                <w:lang w:val="uk-UA"/>
              </w:rPr>
            </w:pPr>
          </w:p>
        </w:tc>
        <w:tc>
          <w:tcPr>
            <w:tcW w:w="1084" w:type="dxa"/>
          </w:tcPr>
          <w:p w14:paraId="5E89F21A" w14:textId="77777777" w:rsidR="00DD62D8" w:rsidRPr="00DD62D8" w:rsidRDefault="00DD62D8" w:rsidP="003B64D2">
            <w:pPr>
              <w:jc w:val="center"/>
              <w:rPr>
                <w:rFonts w:ascii="Times New Roman" w:hAnsi="Times New Roman" w:cs="Times New Roman"/>
                <w:sz w:val="28"/>
                <w:szCs w:val="28"/>
                <w:lang w:val="uk-UA"/>
              </w:rPr>
            </w:pPr>
          </w:p>
        </w:tc>
        <w:tc>
          <w:tcPr>
            <w:tcW w:w="4176" w:type="dxa"/>
          </w:tcPr>
          <w:p w14:paraId="6D19BAE4" w14:textId="6CC60845" w:rsidR="00DD62D8" w:rsidRPr="00D47109" w:rsidRDefault="00D47109" w:rsidP="003B64D2">
            <w:pPr>
              <w:jc w:val="center"/>
              <w:rPr>
                <w:rFonts w:ascii="Times New Roman" w:hAnsi="Times New Roman" w:cs="Times New Roman"/>
                <w:sz w:val="28"/>
                <w:szCs w:val="28"/>
                <w:lang w:val="en-US"/>
              </w:rPr>
            </w:pPr>
            <w:r>
              <w:rPr>
                <w:rFonts w:ascii="Times New Roman" w:hAnsi="Times New Roman" w:cs="Times New Roman"/>
                <w:sz w:val="28"/>
                <w:szCs w:val="28"/>
                <w:lang w:val="en-US"/>
              </w:rPr>
              <w:t>Chernivtci regional office</w:t>
            </w:r>
          </w:p>
        </w:tc>
        <w:tc>
          <w:tcPr>
            <w:tcW w:w="1132" w:type="dxa"/>
          </w:tcPr>
          <w:p w14:paraId="0F23A8CE" w14:textId="77777777" w:rsidR="00DD62D8" w:rsidRPr="00DD62D8" w:rsidRDefault="00DD62D8" w:rsidP="003B64D2">
            <w:pPr>
              <w:jc w:val="center"/>
              <w:rPr>
                <w:rFonts w:ascii="Times New Roman" w:hAnsi="Times New Roman" w:cs="Times New Roman"/>
                <w:sz w:val="28"/>
                <w:szCs w:val="28"/>
                <w:lang w:val="uk-UA"/>
              </w:rPr>
            </w:pPr>
          </w:p>
        </w:tc>
        <w:tc>
          <w:tcPr>
            <w:tcW w:w="932" w:type="dxa"/>
          </w:tcPr>
          <w:p w14:paraId="660F9092" w14:textId="77777777" w:rsidR="00DD62D8" w:rsidRPr="00DD62D8" w:rsidRDefault="00DD62D8" w:rsidP="003B64D2">
            <w:pPr>
              <w:rPr>
                <w:rFonts w:ascii="Times New Roman" w:hAnsi="Times New Roman" w:cs="Times New Roman"/>
                <w:sz w:val="28"/>
                <w:szCs w:val="28"/>
                <w:lang w:val="uk-UA"/>
              </w:rPr>
            </w:pPr>
          </w:p>
        </w:tc>
      </w:tr>
    </w:tbl>
    <w:p w14:paraId="2EEFFFE7" w14:textId="77777777" w:rsidR="006D38B8" w:rsidRDefault="006D38B8" w:rsidP="009229E3">
      <w:pPr>
        <w:spacing w:after="0"/>
        <w:ind w:firstLine="709"/>
        <w:jc w:val="both"/>
        <w:rPr>
          <w:rFonts w:ascii="Times New Roman" w:hAnsi="Times New Roman" w:cs="Times New Roman"/>
          <w:sz w:val="28"/>
          <w:szCs w:val="28"/>
          <w:lang w:val="uk-UA" w:eastAsia="ru-RU"/>
        </w:rPr>
      </w:pPr>
    </w:p>
    <w:p w14:paraId="483904E1" w14:textId="77777777" w:rsidR="006D38B8" w:rsidRDefault="006D38B8" w:rsidP="009229E3">
      <w:pPr>
        <w:spacing w:after="0"/>
        <w:ind w:firstLine="709"/>
        <w:jc w:val="both"/>
        <w:rPr>
          <w:rFonts w:ascii="Times New Roman" w:hAnsi="Times New Roman" w:cs="Times New Roman"/>
          <w:sz w:val="28"/>
          <w:szCs w:val="28"/>
          <w:lang w:val="uk-UA" w:eastAsia="ru-RU"/>
        </w:rPr>
      </w:pPr>
    </w:p>
    <w:p w14:paraId="494EF472" w14:textId="77777777" w:rsidR="00164CFE" w:rsidRDefault="00164CFE" w:rsidP="00164CFE">
      <w:pPr>
        <w:spacing w:after="0"/>
        <w:ind w:firstLine="709"/>
        <w:jc w:val="both"/>
        <w:rPr>
          <w:rFonts w:ascii="Times New Roman" w:hAnsi="Times New Roman" w:cs="Times New Roman"/>
          <w:sz w:val="28"/>
          <w:szCs w:val="28"/>
          <w:lang w:val="en-US" w:eastAsia="ru-RU"/>
        </w:rPr>
      </w:pPr>
      <w:r w:rsidRPr="00164CFE">
        <w:rPr>
          <w:rFonts w:ascii="Times New Roman" w:hAnsi="Times New Roman" w:cs="Times New Roman"/>
          <w:sz w:val="28"/>
          <w:szCs w:val="28"/>
          <w:lang w:val="uk-UA" w:eastAsia="ru-RU"/>
        </w:rPr>
        <w:t>In 2020, the National School of Courts of Ukraine, in cooperation with the USAID New Justice Program, the OSCE Project Co-ordinator in Ukraine ‘Support to Judicial Training’, the Council of Europe Project ‘Support to the Implementation of Judicial Reform in Ukraine’, the Council of Europe Project ‘Further Support to Ukraine's Implementation of Judgments in the Context of Article 6 of the European Convention on Human Rights’, the European Union Project ‘Pravo-Justice’, the Council of Europe Project ‘Support to the Implementation of Judicial Reform in Ukraine’, the Council of Europe Project ‘Respect for Human Rights in the Criminal Justice System’, conducted trainings for judges of the Supreme Court of Ukraine. As a result, 185 Supreme Court judges completed the trainings  and received certificates.</w:t>
      </w:r>
    </w:p>
    <w:p w14:paraId="49E52009" w14:textId="00F77692" w:rsidR="00164CFE" w:rsidRPr="00164CFE" w:rsidRDefault="00164CFE" w:rsidP="00164CFE">
      <w:pPr>
        <w:spacing w:after="0"/>
        <w:ind w:firstLine="709"/>
        <w:jc w:val="both"/>
        <w:rPr>
          <w:rFonts w:ascii="Times New Roman" w:hAnsi="Times New Roman" w:cs="Times New Roman"/>
          <w:sz w:val="28"/>
          <w:szCs w:val="28"/>
          <w:lang w:val="en-US" w:eastAsia="ru-RU"/>
        </w:rPr>
      </w:pPr>
      <w:r w:rsidRPr="00164CFE">
        <w:rPr>
          <w:rFonts w:ascii="Times New Roman" w:hAnsi="Times New Roman" w:cs="Times New Roman"/>
          <w:b/>
          <w:bCs/>
          <w:color w:val="000000"/>
          <w:sz w:val="28"/>
          <w:szCs w:val="28"/>
          <w:lang w:eastAsia="en-GB"/>
        </w:rPr>
        <w:t>The National School of Judges of Ukraine is actively implementing distance learning for periodic training of judges.</w:t>
      </w:r>
      <w:r w:rsidRPr="00164CFE">
        <w:rPr>
          <w:rFonts w:ascii="Times New Roman" w:hAnsi="Times New Roman" w:cs="Times New Roman"/>
          <w:color w:val="000000"/>
          <w:sz w:val="28"/>
          <w:szCs w:val="28"/>
          <w:lang w:eastAsia="en-GB"/>
        </w:rPr>
        <w:t xml:space="preserve"> In 2020, distance learning courses for judges were held on the following topics: ‘Judicial Ethics;’ ‘Application of the Convention for the Protection of Human Rights and Fundamental Freedoms and the Case Law of the European Court of Human Rights for Judges of Administrative Courts;’ ‘Application of the Convention for the Protection of Human Rights and Fundamental </w:t>
      </w:r>
      <w:r w:rsidRPr="00164CFE">
        <w:rPr>
          <w:rFonts w:ascii="Times New Roman" w:hAnsi="Times New Roman" w:cs="Times New Roman"/>
          <w:color w:val="000000"/>
          <w:sz w:val="28"/>
          <w:szCs w:val="28"/>
          <w:lang w:eastAsia="en-GB"/>
        </w:rPr>
        <w:lastRenderedPageBreak/>
        <w:t xml:space="preserve">Freedoms and the Case Law of the European Court of Human Rights. Pre-trial investigation'; </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xml:space="preserve">Time management in judicial </w:t>
      </w:r>
      <w:r w:rsidR="000C327C">
        <w:rPr>
          <w:rFonts w:ascii="Times New Roman" w:hAnsi="Times New Roman" w:cs="Times New Roman"/>
          <w:color w:val="000000"/>
          <w:sz w:val="28"/>
          <w:szCs w:val="28"/>
          <w:lang w:eastAsia="en-GB"/>
        </w:rPr>
        <w:t>work</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xml:space="preserve">; </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Application of the Convention for the Protection of Human Rights and Fundamental Freedoms and the Case Law of the European Court of Human Rights in civil proceedings</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xml:space="preserve">; ’Application of the Convention for the Protection of Human Rights and Fundamental Freedoms and the Case Law of the European Court of Human Rights. Trial'; </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Environmental Protection and Human Rights</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xml:space="preserve">; </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Peculiarities of Corporate Disputes</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xml:space="preserve">; </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Communications in the Work of a Judge</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xml:space="preserve">; </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Women's Access to Justice</w:t>
      </w:r>
      <w:r>
        <w:rPr>
          <w:rFonts w:ascii="Times New Roman" w:hAnsi="Times New Roman" w:cs="Times New Roman"/>
          <w:color w:val="000000"/>
          <w:sz w:val="28"/>
          <w:szCs w:val="28"/>
          <w:lang w:eastAsia="en-GB"/>
        </w:rPr>
        <w:t>’</w:t>
      </w:r>
      <w:r w:rsidRPr="00164CFE">
        <w:rPr>
          <w:rFonts w:ascii="Times New Roman" w:hAnsi="Times New Roman" w:cs="Times New Roman"/>
          <w:color w:val="000000"/>
          <w:sz w:val="28"/>
          <w:szCs w:val="28"/>
          <w:lang w:eastAsia="en-GB"/>
        </w:rPr>
        <w:t>; and ’Introduction to Article 5. The right to liberty and security of person’.</w:t>
      </w:r>
    </w:p>
    <w:p w14:paraId="6A818D55" w14:textId="46DB5390" w:rsidR="006D38B8" w:rsidRDefault="00164CFE" w:rsidP="00F55916">
      <w:pPr>
        <w:spacing w:after="0"/>
        <w:ind w:firstLine="709"/>
        <w:jc w:val="both"/>
        <w:rPr>
          <w:rFonts w:ascii="Times New Roman" w:hAnsi="Times New Roman" w:cs="Times New Roman"/>
          <w:sz w:val="28"/>
          <w:szCs w:val="28"/>
          <w:lang w:val="uk-UA" w:eastAsia="ru-RU"/>
        </w:rPr>
      </w:pPr>
      <w:r w:rsidRPr="00164CFE">
        <w:rPr>
          <w:rFonts w:ascii="Times New Roman" w:hAnsi="Times New Roman" w:cs="Times New Roman"/>
          <w:sz w:val="28"/>
          <w:szCs w:val="28"/>
          <w:lang w:val="uk-UA" w:eastAsia="ru-RU"/>
        </w:rPr>
        <w:t>During the distance learning course ‘Courtroom Management’, judges have the opportunity to communicate with a psychologist at the forum.</w:t>
      </w:r>
    </w:p>
    <w:p w14:paraId="0717E1EE" w14:textId="783A34FA" w:rsidR="006D38B8" w:rsidRDefault="004F58D7" w:rsidP="00F55916">
      <w:pPr>
        <w:spacing w:after="0"/>
        <w:ind w:firstLine="709"/>
        <w:jc w:val="both"/>
        <w:rPr>
          <w:rFonts w:ascii="Times New Roman" w:hAnsi="Times New Roman" w:cs="Times New Roman"/>
          <w:sz w:val="28"/>
          <w:szCs w:val="28"/>
          <w:lang w:val="uk-UA" w:eastAsia="ru-RU"/>
        </w:rPr>
      </w:pPr>
      <w:r w:rsidRPr="00C818F1">
        <w:rPr>
          <w:rFonts w:ascii="Times New Roman" w:hAnsi="Times New Roman" w:cs="Times New Roman"/>
          <w:noProof/>
          <w:lang w:val="uk-UA" w:eastAsia="uk-UA"/>
        </w:rPr>
        <w:drawing>
          <wp:anchor distT="0" distB="0" distL="114300" distR="114300" simplePos="0" relativeHeight="251746304" behindDoc="1" locked="0" layoutInCell="1" allowOverlap="1" wp14:anchorId="6C0F6117" wp14:editId="19EEEFCA">
            <wp:simplePos x="0" y="0"/>
            <wp:positionH relativeFrom="column">
              <wp:posOffset>-5352</wp:posOffset>
            </wp:positionH>
            <wp:positionV relativeFrom="paragraph">
              <wp:posOffset>43724</wp:posOffset>
            </wp:positionV>
            <wp:extent cx="6188528" cy="6686550"/>
            <wp:effectExtent l="38100" t="38100" r="34925" b="31750"/>
            <wp:wrapNone/>
            <wp:docPr id="28" name="Об'єкт 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14:paraId="3A431817" w14:textId="5729CEEE" w:rsidR="006D38B8" w:rsidRDefault="006D38B8" w:rsidP="00F55916">
      <w:pPr>
        <w:spacing w:after="0"/>
        <w:ind w:firstLine="709"/>
        <w:jc w:val="both"/>
        <w:rPr>
          <w:rFonts w:ascii="Times New Roman" w:hAnsi="Times New Roman" w:cs="Times New Roman"/>
          <w:sz w:val="28"/>
          <w:szCs w:val="28"/>
          <w:lang w:val="uk-UA" w:eastAsia="ru-RU"/>
        </w:rPr>
      </w:pPr>
    </w:p>
    <w:p w14:paraId="3AFFFFC6" w14:textId="5CEB9E9D" w:rsidR="006D38B8" w:rsidRDefault="006D38B8" w:rsidP="00F55916">
      <w:pPr>
        <w:spacing w:after="0"/>
        <w:ind w:firstLine="709"/>
        <w:jc w:val="both"/>
        <w:rPr>
          <w:rFonts w:ascii="Times New Roman" w:hAnsi="Times New Roman" w:cs="Times New Roman"/>
          <w:sz w:val="28"/>
          <w:szCs w:val="28"/>
          <w:lang w:val="uk-UA" w:eastAsia="ru-RU"/>
        </w:rPr>
      </w:pPr>
    </w:p>
    <w:p w14:paraId="0A042B78" w14:textId="0DFBE6B8" w:rsidR="006D38B8" w:rsidRDefault="006D38B8" w:rsidP="00F55916">
      <w:pPr>
        <w:spacing w:after="0"/>
        <w:ind w:firstLine="709"/>
        <w:jc w:val="both"/>
        <w:rPr>
          <w:rFonts w:ascii="Times New Roman" w:hAnsi="Times New Roman" w:cs="Times New Roman"/>
          <w:sz w:val="28"/>
          <w:szCs w:val="28"/>
          <w:lang w:val="uk-UA" w:eastAsia="ru-RU"/>
        </w:rPr>
      </w:pPr>
    </w:p>
    <w:p w14:paraId="5D045A95" w14:textId="77777777" w:rsidR="006D38B8" w:rsidRDefault="006D38B8" w:rsidP="00F55916">
      <w:pPr>
        <w:spacing w:after="0"/>
        <w:ind w:firstLine="709"/>
        <w:jc w:val="both"/>
        <w:rPr>
          <w:rFonts w:ascii="Times New Roman" w:hAnsi="Times New Roman" w:cs="Times New Roman"/>
          <w:sz w:val="28"/>
          <w:szCs w:val="28"/>
          <w:lang w:val="uk-UA" w:eastAsia="ru-RU"/>
        </w:rPr>
      </w:pPr>
    </w:p>
    <w:p w14:paraId="0B13E49E" w14:textId="060B2CF7" w:rsidR="006D38B8" w:rsidRPr="00164CFE" w:rsidRDefault="006D38B8" w:rsidP="00164CFE">
      <w:pPr>
        <w:spacing w:after="0"/>
        <w:jc w:val="both"/>
        <w:rPr>
          <w:rFonts w:ascii="Times New Roman" w:hAnsi="Times New Roman" w:cs="Times New Roman"/>
          <w:sz w:val="28"/>
          <w:szCs w:val="28"/>
          <w:lang w:val="en-US" w:eastAsia="ru-RU"/>
        </w:rPr>
      </w:pPr>
    </w:p>
    <w:p w14:paraId="153636C0" w14:textId="77777777" w:rsidR="006D38B8" w:rsidRDefault="006D38B8" w:rsidP="00F55916">
      <w:pPr>
        <w:spacing w:after="0"/>
        <w:ind w:firstLine="709"/>
        <w:jc w:val="both"/>
        <w:rPr>
          <w:rFonts w:ascii="Times New Roman" w:hAnsi="Times New Roman" w:cs="Times New Roman"/>
          <w:sz w:val="28"/>
          <w:szCs w:val="28"/>
          <w:lang w:val="uk-UA" w:eastAsia="ru-RU"/>
        </w:rPr>
      </w:pPr>
    </w:p>
    <w:p w14:paraId="5BDF23D0" w14:textId="77777777" w:rsidR="006D38B8" w:rsidRDefault="006D38B8" w:rsidP="00F55916">
      <w:pPr>
        <w:spacing w:after="0"/>
        <w:ind w:firstLine="709"/>
        <w:jc w:val="both"/>
        <w:rPr>
          <w:rFonts w:ascii="Times New Roman" w:hAnsi="Times New Roman" w:cs="Times New Roman"/>
          <w:sz w:val="28"/>
          <w:szCs w:val="28"/>
          <w:lang w:val="uk-UA" w:eastAsia="ru-RU"/>
        </w:rPr>
      </w:pPr>
    </w:p>
    <w:p w14:paraId="1A6DC805" w14:textId="69C879D8" w:rsidR="006D38B8" w:rsidRDefault="006D38B8" w:rsidP="00F55916">
      <w:pPr>
        <w:spacing w:after="0"/>
        <w:ind w:firstLine="709"/>
        <w:jc w:val="both"/>
        <w:rPr>
          <w:rFonts w:ascii="Times New Roman" w:hAnsi="Times New Roman" w:cs="Times New Roman"/>
          <w:sz w:val="28"/>
          <w:szCs w:val="28"/>
          <w:lang w:val="uk-UA" w:eastAsia="ru-RU"/>
        </w:rPr>
      </w:pPr>
    </w:p>
    <w:p w14:paraId="009F190C" w14:textId="0E8F0828" w:rsidR="006D38B8" w:rsidRDefault="006D38B8" w:rsidP="00F55916">
      <w:pPr>
        <w:spacing w:after="0"/>
        <w:ind w:firstLine="709"/>
        <w:jc w:val="both"/>
        <w:rPr>
          <w:rFonts w:ascii="Times New Roman" w:hAnsi="Times New Roman" w:cs="Times New Roman"/>
          <w:sz w:val="28"/>
          <w:szCs w:val="28"/>
          <w:lang w:val="uk-UA" w:eastAsia="ru-RU"/>
        </w:rPr>
      </w:pPr>
    </w:p>
    <w:p w14:paraId="7290A1CC" w14:textId="567185CB" w:rsidR="006D38B8" w:rsidRDefault="006D38B8" w:rsidP="00F55916">
      <w:pPr>
        <w:spacing w:after="0"/>
        <w:ind w:firstLine="709"/>
        <w:jc w:val="both"/>
        <w:rPr>
          <w:rFonts w:ascii="Times New Roman" w:hAnsi="Times New Roman" w:cs="Times New Roman"/>
          <w:sz w:val="28"/>
          <w:szCs w:val="28"/>
          <w:lang w:val="uk-UA" w:eastAsia="ru-RU"/>
        </w:rPr>
      </w:pPr>
    </w:p>
    <w:p w14:paraId="319BF10B" w14:textId="1C1CE9BF" w:rsidR="006D38B8" w:rsidRDefault="006D38B8" w:rsidP="00F55916">
      <w:pPr>
        <w:spacing w:after="0"/>
        <w:ind w:firstLine="709"/>
        <w:jc w:val="both"/>
        <w:rPr>
          <w:rFonts w:ascii="Times New Roman" w:hAnsi="Times New Roman" w:cs="Times New Roman"/>
          <w:sz w:val="28"/>
          <w:szCs w:val="28"/>
          <w:lang w:val="uk-UA" w:eastAsia="ru-RU"/>
        </w:rPr>
      </w:pPr>
    </w:p>
    <w:p w14:paraId="467B0199" w14:textId="2F0FE7AE" w:rsidR="006D38B8" w:rsidRDefault="006D38B8" w:rsidP="00F55916">
      <w:pPr>
        <w:spacing w:after="0"/>
        <w:ind w:firstLine="709"/>
        <w:jc w:val="both"/>
        <w:rPr>
          <w:rFonts w:ascii="Times New Roman" w:hAnsi="Times New Roman" w:cs="Times New Roman"/>
          <w:sz w:val="28"/>
          <w:szCs w:val="28"/>
          <w:lang w:val="uk-UA" w:eastAsia="ru-RU"/>
        </w:rPr>
      </w:pPr>
    </w:p>
    <w:p w14:paraId="77F912CF" w14:textId="77777777" w:rsidR="006D38B8" w:rsidRDefault="006D38B8" w:rsidP="00F55916">
      <w:pPr>
        <w:spacing w:after="0"/>
        <w:ind w:firstLine="709"/>
        <w:jc w:val="both"/>
        <w:rPr>
          <w:rFonts w:ascii="Times New Roman" w:hAnsi="Times New Roman" w:cs="Times New Roman"/>
          <w:sz w:val="28"/>
          <w:szCs w:val="28"/>
          <w:lang w:val="uk-UA" w:eastAsia="ru-RU"/>
        </w:rPr>
      </w:pPr>
    </w:p>
    <w:p w14:paraId="2953934D" w14:textId="42A9F4CF" w:rsidR="006D38B8" w:rsidRDefault="006D38B8" w:rsidP="00F55916">
      <w:pPr>
        <w:spacing w:after="0"/>
        <w:ind w:firstLine="709"/>
        <w:jc w:val="both"/>
        <w:rPr>
          <w:rFonts w:ascii="Times New Roman" w:hAnsi="Times New Roman" w:cs="Times New Roman"/>
          <w:sz w:val="28"/>
          <w:szCs w:val="28"/>
          <w:lang w:val="uk-UA" w:eastAsia="ru-RU"/>
        </w:rPr>
      </w:pPr>
    </w:p>
    <w:p w14:paraId="0646AD72" w14:textId="1F1E8492" w:rsidR="00294110" w:rsidRDefault="00294110" w:rsidP="00DD62D8">
      <w:pPr>
        <w:tabs>
          <w:tab w:val="left" w:pos="8509"/>
          <w:tab w:val="left" w:pos="8556"/>
        </w:tabs>
        <w:ind w:firstLine="709"/>
        <w:jc w:val="both"/>
        <w:rPr>
          <w:rFonts w:ascii="Times New Roman" w:hAnsi="Times New Roman" w:cs="Times New Roman"/>
          <w:sz w:val="28"/>
          <w:szCs w:val="28"/>
          <w:lang w:val="uk-UA" w:eastAsia="ru-RU"/>
        </w:rPr>
      </w:pPr>
    </w:p>
    <w:p w14:paraId="607891EE" w14:textId="77777777" w:rsidR="00294110" w:rsidRPr="00DD62D8" w:rsidRDefault="00294110" w:rsidP="00DD62D8">
      <w:pPr>
        <w:tabs>
          <w:tab w:val="left" w:pos="8509"/>
          <w:tab w:val="left" w:pos="8556"/>
        </w:tabs>
        <w:ind w:firstLine="709"/>
        <w:jc w:val="both"/>
        <w:rPr>
          <w:rFonts w:ascii="Times New Roman" w:hAnsi="Times New Roman" w:cs="Times New Roman"/>
          <w:sz w:val="28"/>
          <w:szCs w:val="28"/>
          <w:lang w:val="uk-UA" w:eastAsia="ru-RU"/>
        </w:rPr>
      </w:pPr>
    </w:p>
    <w:p w14:paraId="0C83350D" w14:textId="77777777" w:rsidR="00DD62D8" w:rsidRPr="00DD62D8" w:rsidRDefault="00DD62D8" w:rsidP="00DD62D8">
      <w:pPr>
        <w:tabs>
          <w:tab w:val="left" w:pos="6780"/>
        </w:tabs>
        <w:ind w:firstLine="709"/>
        <w:jc w:val="both"/>
        <w:rPr>
          <w:rFonts w:ascii="Times New Roman" w:hAnsi="Times New Roman" w:cs="Times New Roman"/>
          <w:sz w:val="28"/>
          <w:szCs w:val="28"/>
          <w:lang w:val="uk-UA" w:eastAsia="ru-RU"/>
        </w:rPr>
      </w:pPr>
      <w:r w:rsidRPr="00DD62D8">
        <w:rPr>
          <w:rFonts w:ascii="Times New Roman" w:hAnsi="Times New Roman" w:cs="Times New Roman"/>
          <w:sz w:val="28"/>
          <w:szCs w:val="28"/>
          <w:lang w:val="uk-UA" w:eastAsia="ru-RU"/>
        </w:rPr>
        <w:tab/>
      </w:r>
    </w:p>
    <w:p w14:paraId="2096E22E" w14:textId="77777777" w:rsidR="00DD62D8" w:rsidRPr="00DD62D8" w:rsidRDefault="00DD62D8" w:rsidP="00DD62D8">
      <w:pPr>
        <w:tabs>
          <w:tab w:val="left" w:pos="8509"/>
          <w:tab w:val="left" w:pos="8556"/>
        </w:tabs>
        <w:ind w:firstLine="709"/>
        <w:jc w:val="both"/>
        <w:rPr>
          <w:rFonts w:ascii="Times New Roman" w:hAnsi="Times New Roman" w:cs="Times New Roman"/>
          <w:sz w:val="28"/>
          <w:szCs w:val="28"/>
          <w:lang w:val="uk-UA" w:eastAsia="ru-RU"/>
        </w:rPr>
      </w:pPr>
    </w:p>
    <w:p w14:paraId="576FC9DD" w14:textId="77777777" w:rsidR="00DD62D8" w:rsidRPr="00DD62D8" w:rsidRDefault="00DD62D8" w:rsidP="00DD62D8">
      <w:pPr>
        <w:tabs>
          <w:tab w:val="left" w:pos="8509"/>
          <w:tab w:val="left" w:pos="8556"/>
        </w:tabs>
        <w:ind w:firstLine="709"/>
        <w:jc w:val="both"/>
        <w:rPr>
          <w:rFonts w:ascii="Times New Roman" w:hAnsi="Times New Roman" w:cs="Times New Roman"/>
          <w:sz w:val="28"/>
          <w:szCs w:val="28"/>
          <w:lang w:val="uk-UA" w:eastAsia="ru-RU"/>
        </w:rPr>
      </w:pPr>
    </w:p>
    <w:p w14:paraId="76A0043D" w14:textId="77777777" w:rsidR="00DD62D8" w:rsidRPr="00DD62D8" w:rsidRDefault="00DD62D8" w:rsidP="00DD62D8">
      <w:pPr>
        <w:tabs>
          <w:tab w:val="left" w:pos="3150"/>
          <w:tab w:val="left" w:pos="4440"/>
        </w:tabs>
        <w:ind w:firstLine="709"/>
        <w:jc w:val="both"/>
        <w:rPr>
          <w:rFonts w:ascii="Times New Roman" w:hAnsi="Times New Roman" w:cs="Times New Roman"/>
          <w:sz w:val="28"/>
          <w:szCs w:val="28"/>
          <w:lang w:val="uk-UA" w:eastAsia="ru-RU"/>
        </w:rPr>
      </w:pPr>
      <w:r w:rsidRPr="00DD62D8">
        <w:rPr>
          <w:rFonts w:ascii="Times New Roman" w:hAnsi="Times New Roman" w:cs="Times New Roman"/>
          <w:sz w:val="28"/>
          <w:szCs w:val="28"/>
          <w:lang w:val="uk-UA" w:eastAsia="ru-RU"/>
        </w:rPr>
        <w:tab/>
      </w:r>
      <w:r w:rsidRPr="00DD62D8">
        <w:rPr>
          <w:rFonts w:ascii="Times New Roman" w:hAnsi="Times New Roman" w:cs="Times New Roman"/>
          <w:sz w:val="28"/>
          <w:szCs w:val="28"/>
          <w:lang w:val="uk-UA" w:eastAsia="ru-RU"/>
        </w:rPr>
        <w:tab/>
      </w:r>
    </w:p>
    <w:p w14:paraId="73CF9A02" w14:textId="77777777" w:rsidR="00DD62D8" w:rsidRPr="00DD62D8" w:rsidRDefault="00DD62D8" w:rsidP="00DD62D8">
      <w:pPr>
        <w:tabs>
          <w:tab w:val="left" w:pos="8509"/>
          <w:tab w:val="left" w:pos="8556"/>
        </w:tabs>
        <w:ind w:firstLine="709"/>
        <w:jc w:val="both"/>
        <w:rPr>
          <w:rFonts w:ascii="Times New Roman" w:hAnsi="Times New Roman" w:cs="Times New Roman"/>
          <w:sz w:val="28"/>
          <w:szCs w:val="28"/>
          <w:lang w:val="uk-UA" w:eastAsia="ru-RU"/>
        </w:rPr>
      </w:pPr>
    </w:p>
    <w:p w14:paraId="7E5436AF" w14:textId="77777777" w:rsidR="00DD62D8" w:rsidRPr="00DD62D8" w:rsidRDefault="00DD62D8" w:rsidP="00DD62D8">
      <w:pPr>
        <w:tabs>
          <w:tab w:val="left" w:pos="3360"/>
        </w:tabs>
        <w:ind w:firstLine="709"/>
        <w:jc w:val="both"/>
        <w:rPr>
          <w:rFonts w:ascii="Times New Roman" w:hAnsi="Times New Roman" w:cs="Times New Roman"/>
          <w:sz w:val="28"/>
          <w:szCs w:val="28"/>
          <w:lang w:val="uk-UA" w:eastAsia="ru-RU"/>
        </w:rPr>
      </w:pPr>
      <w:r w:rsidRPr="00DD62D8">
        <w:rPr>
          <w:rFonts w:ascii="Times New Roman" w:hAnsi="Times New Roman" w:cs="Times New Roman"/>
          <w:sz w:val="28"/>
          <w:szCs w:val="28"/>
          <w:lang w:val="uk-UA" w:eastAsia="ru-RU"/>
        </w:rPr>
        <w:tab/>
      </w:r>
    </w:p>
    <w:p w14:paraId="7FC2D06E" w14:textId="77777777" w:rsidR="00DD62D8" w:rsidRPr="00DD62D8" w:rsidRDefault="00DD62D8" w:rsidP="00DD62D8">
      <w:pPr>
        <w:tabs>
          <w:tab w:val="left" w:pos="8509"/>
          <w:tab w:val="left" w:pos="8556"/>
        </w:tabs>
        <w:ind w:firstLine="709"/>
        <w:jc w:val="both"/>
        <w:rPr>
          <w:rFonts w:ascii="Times New Roman" w:hAnsi="Times New Roman" w:cs="Times New Roman"/>
          <w:sz w:val="28"/>
          <w:szCs w:val="28"/>
          <w:lang w:val="uk-UA" w:eastAsia="ru-RU"/>
        </w:rPr>
      </w:pPr>
    </w:p>
    <w:p w14:paraId="6FC30BB6" w14:textId="77777777" w:rsidR="00DD62D8" w:rsidRPr="00DD62D8" w:rsidRDefault="00DD62D8" w:rsidP="00DD62D8">
      <w:pPr>
        <w:tabs>
          <w:tab w:val="left" w:pos="8509"/>
          <w:tab w:val="left" w:pos="8556"/>
        </w:tabs>
        <w:ind w:firstLine="709"/>
        <w:jc w:val="both"/>
        <w:rPr>
          <w:rFonts w:ascii="Times New Roman" w:hAnsi="Times New Roman" w:cs="Times New Roman"/>
          <w:sz w:val="28"/>
          <w:szCs w:val="28"/>
          <w:lang w:val="uk-UA" w:eastAsia="ru-RU"/>
        </w:rPr>
      </w:pPr>
    </w:p>
    <w:p w14:paraId="28A539C8" w14:textId="77777777" w:rsidR="00DD62D8" w:rsidRPr="00DD62D8" w:rsidRDefault="00DD62D8" w:rsidP="00DD62D8">
      <w:pPr>
        <w:tabs>
          <w:tab w:val="left" w:pos="2970"/>
        </w:tabs>
        <w:ind w:firstLine="709"/>
        <w:jc w:val="both"/>
        <w:rPr>
          <w:rFonts w:ascii="Times New Roman" w:hAnsi="Times New Roman" w:cs="Times New Roman"/>
          <w:sz w:val="20"/>
          <w:szCs w:val="20"/>
          <w:lang w:val="uk-UA" w:eastAsia="ru-RU"/>
        </w:rPr>
      </w:pPr>
      <w:r w:rsidRPr="00DD62D8">
        <w:rPr>
          <w:rFonts w:ascii="Times New Roman" w:hAnsi="Times New Roman" w:cs="Times New Roman"/>
          <w:sz w:val="28"/>
          <w:szCs w:val="28"/>
          <w:lang w:val="uk-UA" w:eastAsia="ru-RU"/>
        </w:rPr>
        <w:tab/>
      </w:r>
    </w:p>
    <w:p w14:paraId="65A68073" w14:textId="77777777" w:rsidR="00DD62D8" w:rsidRPr="00DD62D8" w:rsidRDefault="00DD62D8" w:rsidP="00DD62D8">
      <w:pPr>
        <w:tabs>
          <w:tab w:val="left" w:pos="3705"/>
          <w:tab w:val="left" w:pos="8509"/>
        </w:tabs>
        <w:ind w:firstLine="709"/>
        <w:jc w:val="both"/>
        <w:rPr>
          <w:rFonts w:ascii="Times New Roman" w:hAnsi="Times New Roman" w:cs="Times New Roman"/>
          <w:sz w:val="28"/>
          <w:szCs w:val="28"/>
          <w:lang w:val="uk-UA" w:eastAsia="ru-RU"/>
        </w:rPr>
      </w:pPr>
      <w:r w:rsidRPr="00DD62D8">
        <w:rPr>
          <w:rFonts w:ascii="Times New Roman" w:hAnsi="Times New Roman" w:cs="Times New Roman"/>
          <w:sz w:val="28"/>
          <w:szCs w:val="28"/>
          <w:lang w:val="uk-UA" w:eastAsia="ru-RU"/>
        </w:rPr>
        <w:tab/>
      </w:r>
      <w:r w:rsidRPr="00DD62D8">
        <w:rPr>
          <w:rFonts w:ascii="Times New Roman" w:hAnsi="Times New Roman" w:cs="Times New Roman"/>
          <w:sz w:val="28"/>
          <w:szCs w:val="28"/>
          <w:lang w:val="uk-UA" w:eastAsia="ru-RU"/>
        </w:rPr>
        <w:tab/>
      </w:r>
    </w:p>
    <w:p w14:paraId="3F9AB0F7" w14:textId="77777777" w:rsidR="00DD62D8" w:rsidRPr="00DD62D8" w:rsidRDefault="00DD62D8" w:rsidP="00DD62D8">
      <w:pPr>
        <w:tabs>
          <w:tab w:val="left" w:pos="3405"/>
        </w:tabs>
        <w:ind w:firstLine="709"/>
        <w:jc w:val="both"/>
        <w:rPr>
          <w:rFonts w:ascii="Times New Roman" w:hAnsi="Times New Roman" w:cs="Times New Roman"/>
          <w:sz w:val="20"/>
          <w:szCs w:val="20"/>
          <w:lang w:val="uk-UA" w:eastAsia="ru-RU"/>
        </w:rPr>
      </w:pPr>
      <w:r w:rsidRPr="00DD62D8">
        <w:rPr>
          <w:rFonts w:ascii="Times New Roman" w:hAnsi="Times New Roman" w:cs="Times New Roman"/>
          <w:sz w:val="28"/>
          <w:szCs w:val="28"/>
          <w:lang w:val="uk-UA" w:eastAsia="ru-RU"/>
        </w:rPr>
        <w:t xml:space="preserve">                                  </w:t>
      </w:r>
      <w:r w:rsidRPr="00DD62D8">
        <w:rPr>
          <w:rFonts w:ascii="Times New Roman" w:hAnsi="Times New Roman" w:cs="Times New Roman"/>
          <w:sz w:val="20"/>
          <w:szCs w:val="20"/>
          <w:lang w:val="uk-UA" w:eastAsia="ru-RU"/>
        </w:rPr>
        <w:t xml:space="preserve"> </w:t>
      </w:r>
    </w:p>
    <w:p w14:paraId="2C83D0DE" w14:textId="77777777" w:rsidR="00DD62D8" w:rsidRPr="00DD62D8" w:rsidRDefault="00DD62D8" w:rsidP="00DD62D8">
      <w:pPr>
        <w:tabs>
          <w:tab w:val="left" w:pos="3405"/>
        </w:tabs>
        <w:ind w:firstLine="709"/>
        <w:jc w:val="both"/>
        <w:rPr>
          <w:rFonts w:ascii="Times New Roman" w:hAnsi="Times New Roman" w:cs="Times New Roman"/>
          <w:sz w:val="28"/>
          <w:szCs w:val="28"/>
          <w:lang w:val="uk-UA" w:eastAsia="ru-RU"/>
        </w:rPr>
      </w:pPr>
      <w:r w:rsidRPr="00DD62D8">
        <w:rPr>
          <w:rFonts w:ascii="Times New Roman" w:hAnsi="Times New Roman" w:cs="Times New Roman"/>
          <w:sz w:val="28"/>
          <w:szCs w:val="28"/>
          <w:lang w:val="uk-UA" w:eastAsia="ru-RU"/>
        </w:rPr>
        <w:tab/>
      </w:r>
    </w:p>
    <w:p w14:paraId="64577E23" w14:textId="595E35B0" w:rsidR="00DD62D8" w:rsidRPr="004F58D7" w:rsidRDefault="00DD62D8" w:rsidP="004F58D7">
      <w:pPr>
        <w:tabs>
          <w:tab w:val="left" w:pos="5145"/>
          <w:tab w:val="left" w:pos="8509"/>
        </w:tabs>
        <w:ind w:firstLine="709"/>
        <w:jc w:val="both"/>
        <w:rPr>
          <w:rFonts w:ascii="Times New Roman" w:hAnsi="Times New Roman" w:cs="Times New Roman"/>
          <w:sz w:val="20"/>
          <w:szCs w:val="20"/>
          <w:lang w:val="en-US" w:eastAsia="ru-RU"/>
        </w:rPr>
      </w:pPr>
      <w:r w:rsidRPr="00DD62D8">
        <w:rPr>
          <w:rFonts w:ascii="Times New Roman" w:hAnsi="Times New Roman" w:cs="Times New Roman"/>
          <w:sz w:val="28"/>
          <w:szCs w:val="28"/>
          <w:lang w:val="uk-UA" w:eastAsia="ru-RU"/>
        </w:rPr>
        <w:lastRenderedPageBreak/>
        <w:tab/>
      </w:r>
      <w:r w:rsidRPr="00DD62D8">
        <w:rPr>
          <w:rFonts w:ascii="Times New Roman" w:hAnsi="Times New Roman" w:cs="Times New Roman"/>
          <w:sz w:val="20"/>
          <w:szCs w:val="20"/>
          <w:lang w:val="uk-UA" w:eastAsia="ru-RU"/>
        </w:rPr>
        <w:tab/>
      </w:r>
    </w:p>
    <w:tbl>
      <w:tblPr>
        <w:tblW w:w="9505" w:type="dxa"/>
        <w:tblInd w:w="108" w:type="dxa"/>
        <w:tblLook w:val="00A0" w:firstRow="1" w:lastRow="0" w:firstColumn="1" w:lastColumn="0" w:noHBand="0" w:noVBand="0"/>
      </w:tblPr>
      <w:tblGrid>
        <w:gridCol w:w="4678"/>
        <w:gridCol w:w="425"/>
        <w:gridCol w:w="1134"/>
        <w:gridCol w:w="993"/>
        <w:gridCol w:w="1181"/>
        <w:gridCol w:w="1094"/>
      </w:tblGrid>
      <w:tr w:rsidR="00DD62D8" w:rsidRPr="004F58D7" w14:paraId="7DACF472" w14:textId="77777777" w:rsidTr="00E96814">
        <w:tc>
          <w:tcPr>
            <w:tcW w:w="9505" w:type="dxa"/>
            <w:gridSpan w:val="6"/>
          </w:tcPr>
          <w:p w14:paraId="3C0366CC" w14:textId="77777777" w:rsidR="000C327C" w:rsidRDefault="000C327C" w:rsidP="00E96814">
            <w:pPr>
              <w:pStyle w:val="a8"/>
              <w:jc w:val="center"/>
              <w:rPr>
                <w:color w:val="000000"/>
                <w:lang/>
              </w:rPr>
            </w:pPr>
            <w:r>
              <w:rPr>
                <w:b/>
                <w:bCs/>
                <w:color w:val="000000"/>
              </w:rPr>
              <w:t>Distance learning courses for judges (2020)</w:t>
            </w:r>
          </w:p>
          <w:p w14:paraId="7C55ABCE" w14:textId="0CEEB0DB" w:rsidR="00DD62D8" w:rsidRPr="00DD62D8" w:rsidRDefault="00DD62D8" w:rsidP="003B64D2">
            <w:pPr>
              <w:tabs>
                <w:tab w:val="left" w:pos="5643"/>
              </w:tabs>
              <w:jc w:val="center"/>
              <w:rPr>
                <w:rFonts w:ascii="Times New Roman" w:hAnsi="Times New Roman" w:cs="Times New Roman"/>
                <w:b/>
                <w:bCs/>
                <w:sz w:val="24"/>
                <w:szCs w:val="24"/>
                <w:lang w:val="uk-UA"/>
              </w:rPr>
            </w:pPr>
          </w:p>
        </w:tc>
      </w:tr>
      <w:tr w:rsidR="00DD62D8" w:rsidRPr="000C327C" w14:paraId="136531AE" w14:textId="77777777" w:rsidTr="00E96814">
        <w:tc>
          <w:tcPr>
            <w:tcW w:w="4678" w:type="dxa"/>
            <w:vMerge w:val="restart"/>
          </w:tcPr>
          <w:p w14:paraId="6F2AA7EE" w14:textId="31BDA241" w:rsidR="00DD62D8" w:rsidRPr="000C327C" w:rsidRDefault="000C327C" w:rsidP="000C327C">
            <w:pPr>
              <w:pStyle w:val="a8"/>
              <w:jc w:val="center"/>
              <w:rPr>
                <w:color w:val="000000"/>
                <w:lang w:val="en-US"/>
              </w:rPr>
            </w:pPr>
            <w:r>
              <w:rPr>
                <w:b/>
                <w:bCs/>
                <w:color w:val="000000"/>
              </w:rPr>
              <w:t>Course</w:t>
            </w:r>
          </w:p>
        </w:tc>
        <w:tc>
          <w:tcPr>
            <w:tcW w:w="4827" w:type="dxa"/>
            <w:gridSpan w:val="5"/>
          </w:tcPr>
          <w:p w14:paraId="19554D65" w14:textId="34F6F42D" w:rsidR="000C327C" w:rsidRPr="000C327C" w:rsidRDefault="000C327C" w:rsidP="000C327C">
            <w:pPr>
              <w:pStyle w:val="a8"/>
              <w:spacing w:after="0" w:afterAutospacing="0"/>
              <w:rPr>
                <w:color w:val="000000"/>
                <w:lang w:val="en-US"/>
              </w:rPr>
            </w:pPr>
            <w:r>
              <w:rPr>
                <w:b/>
                <w:bCs/>
                <w:color w:val="000000"/>
                <w:lang w:val="en-US"/>
              </w:rPr>
              <w:t>N</w:t>
            </w:r>
            <w:r>
              <w:rPr>
                <w:b/>
                <w:bCs/>
                <w:color w:val="000000"/>
              </w:rPr>
              <w:t xml:space="preserve">umber of </w:t>
            </w:r>
            <w:r>
              <w:rPr>
                <w:b/>
                <w:bCs/>
                <w:color w:val="000000"/>
                <w:lang w:val="en-US"/>
              </w:rPr>
              <w:t>participants</w:t>
            </w:r>
          </w:p>
          <w:p w14:paraId="763CC648" w14:textId="7525AACD" w:rsidR="000C327C" w:rsidRPr="000C327C" w:rsidRDefault="000C327C" w:rsidP="000C327C">
            <w:pPr>
              <w:pStyle w:val="a8"/>
              <w:spacing w:before="0" w:beforeAutospacing="0"/>
              <w:rPr>
                <w:color w:val="000000"/>
                <w:lang w:val="en-US"/>
              </w:rPr>
            </w:pPr>
            <w:r>
              <w:rPr>
                <w:b/>
                <w:bCs/>
                <w:color w:val="000000"/>
                <w:lang w:val="en-US"/>
              </w:rPr>
              <w:t>c</w:t>
            </w:r>
            <w:r>
              <w:rPr>
                <w:b/>
                <w:bCs/>
                <w:color w:val="000000"/>
              </w:rPr>
              <w:t>ompleted</w:t>
            </w:r>
            <w:r>
              <w:rPr>
                <w:b/>
                <w:bCs/>
                <w:color w:val="000000"/>
                <w:lang w:val="en-US"/>
              </w:rPr>
              <w:t xml:space="preserve"> course</w:t>
            </w:r>
          </w:p>
          <w:p w14:paraId="527952AA" w14:textId="400E0E06" w:rsidR="00DD62D8" w:rsidRPr="00DD62D8" w:rsidRDefault="00DD62D8" w:rsidP="006F1775">
            <w:pPr>
              <w:spacing w:before="120"/>
              <w:jc w:val="center"/>
              <w:rPr>
                <w:rFonts w:ascii="Times New Roman" w:hAnsi="Times New Roman" w:cs="Times New Roman"/>
                <w:b/>
                <w:bCs/>
                <w:sz w:val="24"/>
                <w:szCs w:val="24"/>
                <w:lang w:val="uk-UA"/>
              </w:rPr>
            </w:pPr>
          </w:p>
        </w:tc>
      </w:tr>
      <w:tr w:rsidR="00DD62D8" w:rsidRPr="00DD62D8" w14:paraId="074C9918" w14:textId="77777777" w:rsidTr="00E96814">
        <w:tc>
          <w:tcPr>
            <w:tcW w:w="4678" w:type="dxa"/>
            <w:vMerge/>
          </w:tcPr>
          <w:p w14:paraId="2C2FA599" w14:textId="77777777" w:rsidR="00DD62D8" w:rsidRPr="00DD62D8" w:rsidRDefault="00DD62D8" w:rsidP="006F1775">
            <w:pPr>
              <w:spacing w:before="120"/>
              <w:jc w:val="center"/>
              <w:rPr>
                <w:rFonts w:ascii="Times New Roman" w:hAnsi="Times New Roman" w:cs="Times New Roman"/>
                <w:b/>
                <w:bCs/>
                <w:sz w:val="24"/>
                <w:szCs w:val="24"/>
                <w:lang w:val="uk-UA"/>
              </w:rPr>
            </w:pPr>
          </w:p>
        </w:tc>
        <w:tc>
          <w:tcPr>
            <w:tcW w:w="425" w:type="dxa"/>
          </w:tcPr>
          <w:p w14:paraId="3AF099B3" w14:textId="77777777" w:rsidR="00DD62D8" w:rsidRPr="00DD62D8" w:rsidRDefault="00DD62D8" w:rsidP="006F1775">
            <w:pPr>
              <w:spacing w:before="120"/>
              <w:jc w:val="center"/>
              <w:rPr>
                <w:rFonts w:ascii="Times New Roman" w:hAnsi="Times New Roman" w:cs="Times New Roman"/>
                <w:b/>
                <w:bCs/>
                <w:sz w:val="24"/>
                <w:szCs w:val="24"/>
                <w:lang w:val="uk-UA"/>
              </w:rPr>
            </w:pPr>
          </w:p>
        </w:tc>
        <w:tc>
          <w:tcPr>
            <w:tcW w:w="1134" w:type="dxa"/>
          </w:tcPr>
          <w:p w14:paraId="3B454DEE" w14:textId="77777777" w:rsidR="00DD62D8" w:rsidRPr="00DD62D8" w:rsidRDefault="00DD62D8" w:rsidP="006F1775">
            <w:pPr>
              <w:spacing w:before="120"/>
              <w:jc w:val="center"/>
              <w:rPr>
                <w:rFonts w:ascii="Times New Roman" w:hAnsi="Times New Roman" w:cs="Times New Roman"/>
                <w:b/>
                <w:bCs/>
                <w:sz w:val="24"/>
                <w:szCs w:val="24"/>
                <w:lang w:val="uk-UA"/>
              </w:rPr>
            </w:pPr>
            <w:r w:rsidRPr="00DD62D8">
              <w:rPr>
                <w:rFonts w:ascii="Times New Roman" w:hAnsi="Times New Roman" w:cs="Times New Roman"/>
                <w:b/>
                <w:bCs/>
                <w:sz w:val="24"/>
                <w:szCs w:val="24"/>
                <w:lang w:val="uk-UA"/>
              </w:rPr>
              <w:t>2020</w:t>
            </w:r>
          </w:p>
        </w:tc>
        <w:tc>
          <w:tcPr>
            <w:tcW w:w="993" w:type="dxa"/>
          </w:tcPr>
          <w:p w14:paraId="6CCB7E7F" w14:textId="77777777" w:rsidR="00DD62D8" w:rsidRPr="00DD62D8" w:rsidRDefault="00DD62D8" w:rsidP="006F1775">
            <w:pPr>
              <w:spacing w:before="120"/>
              <w:jc w:val="center"/>
              <w:rPr>
                <w:rFonts w:ascii="Times New Roman" w:hAnsi="Times New Roman" w:cs="Times New Roman"/>
                <w:b/>
                <w:bCs/>
                <w:sz w:val="24"/>
                <w:szCs w:val="24"/>
                <w:lang w:val="uk-UA"/>
              </w:rPr>
            </w:pPr>
          </w:p>
        </w:tc>
        <w:tc>
          <w:tcPr>
            <w:tcW w:w="1181" w:type="dxa"/>
          </w:tcPr>
          <w:p w14:paraId="55C0C293" w14:textId="77777777" w:rsidR="00DD62D8" w:rsidRPr="00DD62D8" w:rsidRDefault="00DD62D8" w:rsidP="006F1775">
            <w:pPr>
              <w:spacing w:before="120"/>
              <w:jc w:val="center"/>
              <w:rPr>
                <w:rFonts w:ascii="Times New Roman" w:hAnsi="Times New Roman" w:cs="Times New Roman"/>
                <w:b/>
                <w:bCs/>
                <w:sz w:val="24"/>
                <w:szCs w:val="24"/>
                <w:lang w:val="uk-UA"/>
              </w:rPr>
            </w:pPr>
          </w:p>
        </w:tc>
        <w:tc>
          <w:tcPr>
            <w:tcW w:w="0" w:type="auto"/>
          </w:tcPr>
          <w:p w14:paraId="5EF565BB" w14:textId="77777777" w:rsidR="00DD62D8" w:rsidRPr="00DD62D8" w:rsidRDefault="00DD62D8" w:rsidP="006F1775">
            <w:pPr>
              <w:spacing w:before="120"/>
              <w:jc w:val="center"/>
              <w:rPr>
                <w:rFonts w:ascii="Times New Roman" w:hAnsi="Times New Roman" w:cs="Times New Roman"/>
                <w:b/>
                <w:bCs/>
                <w:sz w:val="24"/>
                <w:szCs w:val="24"/>
                <w:lang w:val="uk-UA"/>
              </w:rPr>
            </w:pPr>
          </w:p>
        </w:tc>
      </w:tr>
      <w:tr w:rsidR="00DD62D8" w:rsidRPr="00DD62D8" w14:paraId="38B1221D" w14:textId="77777777" w:rsidTr="00E96814">
        <w:tc>
          <w:tcPr>
            <w:tcW w:w="4678" w:type="dxa"/>
          </w:tcPr>
          <w:p w14:paraId="2099DF40" w14:textId="5D9A862E" w:rsidR="00DD62D8" w:rsidRPr="000C327C" w:rsidRDefault="000C327C" w:rsidP="000C327C">
            <w:pPr>
              <w:pStyle w:val="a8"/>
              <w:rPr>
                <w:color w:val="000000"/>
                <w:lang w:val="en-US"/>
              </w:rPr>
            </w:pPr>
            <w:r>
              <w:rPr>
                <w:i/>
                <w:iCs/>
                <w:color w:val="000000"/>
                <w:lang w:val="en-US"/>
              </w:rPr>
              <w:t xml:space="preserve">       </w:t>
            </w:r>
            <w:r w:rsidR="00E96814" w:rsidRPr="00DD62D8">
              <w:rPr>
                <w:noProof/>
                <w:lang w:eastAsia="uk-UA"/>
              </w:rPr>
              <mc:AlternateContent>
                <mc:Choice Requires="wps">
                  <w:drawing>
                    <wp:anchor distT="0" distB="0" distL="114300" distR="114300" simplePos="0" relativeHeight="251744256" behindDoc="0" locked="0" layoutInCell="1" allowOverlap="1" wp14:anchorId="2ACCC2C9" wp14:editId="0C595F4E">
                      <wp:simplePos x="0" y="0"/>
                      <wp:positionH relativeFrom="column">
                        <wp:posOffset>4445</wp:posOffset>
                      </wp:positionH>
                      <wp:positionV relativeFrom="paragraph">
                        <wp:posOffset>25400</wp:posOffset>
                      </wp:positionV>
                      <wp:extent cx="146050" cy="125095"/>
                      <wp:effectExtent l="19685" t="20955" r="15240" b="6350"/>
                      <wp:wrapNone/>
                      <wp:docPr id="371641724"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gradFill rotWithShape="1">
                                <a:gsLst>
                                  <a:gs pos="0">
                                    <a:srgbClr val="5246EC"/>
                                  </a:gs>
                                  <a:gs pos="100000">
                                    <a:srgbClr val="26206D"/>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0E599655"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26" type="#_x0000_t5" style="position:absolute;margin-left:.35pt;margin-top:2pt;width:11.5pt;height:9.8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" fillcolor="#5246ec">
                      <v:fill color2="#26206d" rotate="t" focus="100%" type="gradient"/>
                    </v:shape>
                  </w:pict>
                </mc:Fallback>
              </mc:AlternateContent>
            </w:r>
            <w:r>
              <w:rPr>
                <w:i/>
                <w:iCs/>
                <w:color w:val="000000"/>
              </w:rPr>
              <w:t>Judicial ethics.</w:t>
            </w:r>
            <w:r>
              <w:rPr>
                <w:rStyle w:val="apple-converted-space"/>
                <w:color w:val="000000"/>
              </w:rPr>
              <w:t> </w:t>
            </w:r>
            <w:r>
              <w:rPr>
                <w:i/>
                <w:iCs/>
                <w:color w:val="000000"/>
              </w:rPr>
              <w:t>Integrity</w:t>
            </w:r>
          </w:p>
        </w:tc>
        <w:tc>
          <w:tcPr>
            <w:tcW w:w="425" w:type="dxa"/>
          </w:tcPr>
          <w:p w14:paraId="4A165033"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550F85F9"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26</w:t>
            </w:r>
          </w:p>
        </w:tc>
        <w:tc>
          <w:tcPr>
            <w:tcW w:w="993" w:type="dxa"/>
          </w:tcPr>
          <w:p w14:paraId="4F938C4E"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6A7A66EC"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74CB5CB9"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2EB5303A" w14:textId="77777777" w:rsidTr="00E96814">
        <w:tc>
          <w:tcPr>
            <w:tcW w:w="4678" w:type="dxa"/>
          </w:tcPr>
          <w:p w14:paraId="7E768494" w14:textId="6F45C5F4" w:rsidR="00DD62D8" w:rsidRPr="000C327C" w:rsidRDefault="00DD62D8" w:rsidP="000C327C">
            <w:pPr>
              <w:pStyle w:val="a8"/>
              <w:rPr>
                <w:color w:val="000000"/>
                <w:lang w:val="en-US"/>
              </w:rPr>
            </w:pPr>
            <w:r w:rsidRPr="00DD62D8">
              <w:rPr>
                <w:noProof/>
                <w:lang w:eastAsia="uk-UA"/>
              </w:rPr>
              <mc:AlternateContent>
                <mc:Choice Requires="wps">
                  <w:drawing>
                    <wp:anchor distT="0" distB="0" distL="114300" distR="114300" simplePos="0" relativeHeight="251720704" behindDoc="0" locked="0" layoutInCell="1" allowOverlap="1" wp14:anchorId="14D89AF4" wp14:editId="327990A2">
                      <wp:simplePos x="0" y="0"/>
                      <wp:positionH relativeFrom="column">
                        <wp:posOffset>33655</wp:posOffset>
                      </wp:positionH>
                      <wp:positionV relativeFrom="paragraph">
                        <wp:posOffset>17780</wp:posOffset>
                      </wp:positionV>
                      <wp:extent cx="146050" cy="125095"/>
                      <wp:effectExtent l="19685" t="22860" r="15240" b="13970"/>
                      <wp:wrapNone/>
                      <wp:docPr id="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gradFill rotWithShape="1">
                                <a:gsLst>
                                  <a:gs pos="0">
                                    <a:srgbClr val="FF0000"/>
                                  </a:gs>
                                  <a:gs pos="100000">
                                    <a:srgbClr val="760000"/>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B908BE3" id="AutoShape 4" o:spid="_x0000_s1026" type="#_x0000_t5" style="position:absolute;margin-left:2.65pt;margin-top:1.4pt;width:11.5pt;height:9.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" fillcolor="red">
                      <v:fill color2="#760000" rotate="t" focus="100%" type="gradient"/>
                    </v:shape>
                  </w:pict>
                </mc:Fallback>
              </mc:AlternateContent>
            </w:r>
            <w:r w:rsidR="000C327C">
              <w:rPr>
                <w:i/>
                <w:iCs/>
                <w:color w:val="000000"/>
                <w:lang w:val="en-US"/>
              </w:rPr>
              <w:t xml:space="preserve">      </w:t>
            </w:r>
            <w:r w:rsidR="000C327C">
              <w:rPr>
                <w:i/>
                <w:iCs/>
                <w:color w:val="000000"/>
              </w:rPr>
              <w:t>Courtroom management</w:t>
            </w:r>
          </w:p>
        </w:tc>
        <w:tc>
          <w:tcPr>
            <w:tcW w:w="425" w:type="dxa"/>
          </w:tcPr>
          <w:p w14:paraId="23C91E00"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75909FC4"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24</w:t>
            </w:r>
          </w:p>
        </w:tc>
        <w:tc>
          <w:tcPr>
            <w:tcW w:w="993" w:type="dxa"/>
          </w:tcPr>
          <w:p w14:paraId="484E2421"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78CCDEA0"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66859BC1"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5F2CFFCD" w14:textId="77777777" w:rsidTr="00E96814">
        <w:tc>
          <w:tcPr>
            <w:tcW w:w="4678" w:type="dxa"/>
          </w:tcPr>
          <w:p w14:paraId="7807F73C" w14:textId="03E561E4" w:rsidR="00DD62D8" w:rsidRPr="00E96814" w:rsidRDefault="00DD62D8" w:rsidP="00E96814">
            <w:pPr>
              <w:pStyle w:val="a8"/>
              <w:rPr>
                <w:i/>
                <w:iCs/>
                <w:color w:val="000000"/>
                <w:lang w:val="en-US"/>
              </w:rPr>
            </w:pPr>
            <w:r w:rsidRPr="00DD62D8">
              <w:rPr>
                <w:noProof/>
                <w:lang w:eastAsia="uk-UA"/>
              </w:rPr>
              <mc:AlternateContent>
                <mc:Choice Requires="wps">
                  <w:drawing>
                    <wp:anchor distT="0" distB="0" distL="114300" distR="114300" simplePos="0" relativeHeight="251728896" behindDoc="0" locked="0" layoutInCell="1" allowOverlap="1" wp14:anchorId="7CEB4ADF" wp14:editId="0522AC7B">
                      <wp:simplePos x="0" y="0"/>
                      <wp:positionH relativeFrom="column">
                        <wp:posOffset>33655</wp:posOffset>
                      </wp:positionH>
                      <wp:positionV relativeFrom="paragraph">
                        <wp:posOffset>12065</wp:posOffset>
                      </wp:positionV>
                      <wp:extent cx="146050" cy="125095"/>
                      <wp:effectExtent l="19685" t="19050" r="15240" b="8255"/>
                      <wp:wrapNone/>
                      <wp:docPr id="72"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gradFill rotWithShape="1">
                                <a:gsLst>
                                  <a:gs pos="0">
                                    <a:srgbClr val="48D481"/>
                                  </a:gs>
                                  <a:gs pos="100000">
                                    <a:srgbClr val="21623C"/>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7E1D24" id="AutoShape 9" o:spid="_x0000_s1026" type="#_x0000_t5" style="position:absolute;margin-left:2.65pt;margin-top:.95pt;width:11.5pt;height:9.8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" fillcolor="#48d481">
                      <v:fill color2="#21623c" rotate="t" focus="100%" type="gradient"/>
                    </v:shape>
                  </w:pict>
                </mc:Fallback>
              </mc:AlternateContent>
            </w:r>
            <w:r w:rsidR="000C327C">
              <w:rPr>
                <w:i/>
                <w:iCs/>
                <w:lang w:val="en-US"/>
              </w:rPr>
              <w:t xml:space="preserve">     </w:t>
            </w:r>
            <w:r w:rsidR="000C327C">
              <w:rPr>
                <w:i/>
                <w:iCs/>
                <w:color w:val="000000"/>
              </w:rPr>
              <w:t xml:space="preserve"> Application of the Convention for the </w:t>
            </w:r>
            <w:r w:rsidR="00E96814">
              <w:rPr>
                <w:i/>
                <w:iCs/>
                <w:color w:val="000000"/>
                <w:lang w:val="en-US"/>
              </w:rPr>
              <w:t xml:space="preserve">                   </w:t>
            </w:r>
            <w:r w:rsidR="000C327C">
              <w:rPr>
                <w:i/>
                <w:iCs/>
                <w:color w:val="000000"/>
              </w:rPr>
              <w:t>Protection of Human Rights and Fundamental Freedoms and the Case Law of the European Court of Human Rights for Administrative Court Judge</w:t>
            </w:r>
            <w:r w:rsidR="00E96814">
              <w:rPr>
                <w:i/>
                <w:iCs/>
                <w:color w:val="000000"/>
                <w:lang w:val="en-US"/>
              </w:rPr>
              <w:t>s</w:t>
            </w:r>
          </w:p>
        </w:tc>
        <w:tc>
          <w:tcPr>
            <w:tcW w:w="425" w:type="dxa"/>
          </w:tcPr>
          <w:p w14:paraId="64A4B4A7"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1DB34E40"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23</w:t>
            </w:r>
          </w:p>
        </w:tc>
        <w:tc>
          <w:tcPr>
            <w:tcW w:w="993" w:type="dxa"/>
          </w:tcPr>
          <w:p w14:paraId="02CDB017"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27E916BB"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3419DC81" w14:textId="77777777" w:rsidR="00DD62D8" w:rsidRPr="00DD62D8" w:rsidRDefault="00DD62D8" w:rsidP="006F1775">
            <w:pPr>
              <w:tabs>
                <w:tab w:val="left" w:pos="300"/>
                <w:tab w:val="center" w:pos="439"/>
              </w:tabs>
              <w:spacing w:after="0"/>
              <w:jc w:val="center"/>
              <w:rPr>
                <w:rFonts w:ascii="Times New Roman" w:hAnsi="Times New Roman" w:cs="Times New Roman"/>
                <w:sz w:val="24"/>
                <w:szCs w:val="24"/>
                <w:lang w:val="uk-UA"/>
              </w:rPr>
            </w:pPr>
          </w:p>
        </w:tc>
      </w:tr>
      <w:tr w:rsidR="00DD62D8" w:rsidRPr="00DD62D8" w14:paraId="7EE56AEC" w14:textId="77777777" w:rsidTr="00E96814">
        <w:tc>
          <w:tcPr>
            <w:tcW w:w="4678" w:type="dxa"/>
          </w:tcPr>
          <w:p w14:paraId="5C5E4B7D" w14:textId="11E90A39" w:rsidR="00DD62D8" w:rsidRPr="00E96814" w:rsidRDefault="00DD62D8" w:rsidP="00E96814">
            <w:pPr>
              <w:pStyle w:val="a8"/>
              <w:rPr>
                <w:color w:val="000000"/>
                <w:lang w:val="en-US"/>
              </w:rPr>
            </w:pPr>
            <w:r w:rsidRPr="00DD62D8">
              <w:rPr>
                <w:noProof/>
                <w:lang w:eastAsia="uk-UA"/>
              </w:rPr>
              <mc:AlternateContent>
                <mc:Choice Requires="wps">
                  <w:drawing>
                    <wp:anchor distT="0" distB="0" distL="114300" distR="114300" simplePos="0" relativeHeight="251722752" behindDoc="0" locked="0" layoutInCell="1" allowOverlap="1" wp14:anchorId="61273239" wp14:editId="37BEA0E8">
                      <wp:simplePos x="0" y="0"/>
                      <wp:positionH relativeFrom="column">
                        <wp:posOffset>33655</wp:posOffset>
                      </wp:positionH>
                      <wp:positionV relativeFrom="paragraph">
                        <wp:posOffset>7620</wp:posOffset>
                      </wp:positionV>
                      <wp:extent cx="146050" cy="125095"/>
                      <wp:effectExtent l="19685" t="18415" r="15240" b="8890"/>
                      <wp:wrapNone/>
                      <wp:docPr id="7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gradFill rotWithShape="1">
                                <a:gsLst>
                                  <a:gs pos="0">
                                    <a:srgbClr val="9E5ECE"/>
                                  </a:gs>
                                  <a:gs pos="100000">
                                    <a:srgbClr val="492C5F"/>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4381AD" id="AutoShape 6" o:spid="_x0000_s1026" type="#_x0000_t5" style="position:absolute;margin-left:2.65pt;margin-top:.6pt;width:11.5pt;height:9.8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" fillcolor="#9e5ece">
                      <v:fill color2="#492c5f" rotate="t" focus="100%" type="gradient"/>
                    </v:shape>
                  </w:pict>
                </mc:Fallback>
              </mc:AlternateContent>
            </w:r>
            <w:r w:rsidR="000C327C">
              <w:rPr>
                <w:i/>
                <w:iCs/>
                <w:lang w:val="en-US"/>
              </w:rPr>
              <w:t xml:space="preserve">      </w:t>
            </w:r>
            <w:r w:rsidR="000C327C">
              <w:rPr>
                <w:i/>
                <w:iCs/>
                <w:color w:val="000000"/>
              </w:rPr>
              <w:t>Application of the Convention for the Protection of Human Rights and Fundamental Freedoms and the case law of the European Court of Human Rights.</w:t>
            </w:r>
            <w:r w:rsidR="000C327C">
              <w:rPr>
                <w:rStyle w:val="apple-converted-space"/>
                <w:color w:val="000000"/>
              </w:rPr>
              <w:t> </w:t>
            </w:r>
            <w:r w:rsidR="000C327C">
              <w:rPr>
                <w:i/>
                <w:iCs/>
                <w:color w:val="000000"/>
              </w:rPr>
              <w:t>Pre-trial investigation</w:t>
            </w:r>
          </w:p>
        </w:tc>
        <w:tc>
          <w:tcPr>
            <w:tcW w:w="425" w:type="dxa"/>
          </w:tcPr>
          <w:p w14:paraId="2882E975"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4142E853"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30</w:t>
            </w:r>
          </w:p>
        </w:tc>
        <w:tc>
          <w:tcPr>
            <w:tcW w:w="993" w:type="dxa"/>
          </w:tcPr>
          <w:p w14:paraId="3ED7822F"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6CAA0A3B"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52576C5F"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3BD1555C" w14:textId="77777777" w:rsidTr="00E96814">
        <w:tc>
          <w:tcPr>
            <w:tcW w:w="4678" w:type="dxa"/>
          </w:tcPr>
          <w:p w14:paraId="4243EDF3" w14:textId="3439EE7F" w:rsidR="00DD62D8" w:rsidRPr="00E96814" w:rsidRDefault="00DD62D8" w:rsidP="00E96814">
            <w:pPr>
              <w:pStyle w:val="a8"/>
              <w:rPr>
                <w:color w:val="000000"/>
                <w:lang w:val="en-US"/>
              </w:rPr>
            </w:pPr>
            <w:r w:rsidRPr="00DD62D8">
              <w:rPr>
                <w:noProof/>
                <w:lang w:eastAsia="uk-UA"/>
              </w:rPr>
              <mc:AlternateContent>
                <mc:Choice Requires="wps">
                  <w:drawing>
                    <wp:anchor distT="0" distB="0" distL="114300" distR="114300" simplePos="0" relativeHeight="251721728" behindDoc="0" locked="0" layoutInCell="1" allowOverlap="1" wp14:anchorId="272FA2D9" wp14:editId="69872C02">
                      <wp:simplePos x="0" y="0"/>
                      <wp:positionH relativeFrom="column">
                        <wp:posOffset>33655</wp:posOffset>
                      </wp:positionH>
                      <wp:positionV relativeFrom="paragraph">
                        <wp:posOffset>14605</wp:posOffset>
                      </wp:positionV>
                      <wp:extent cx="146050" cy="125095"/>
                      <wp:effectExtent l="19050" t="19050" r="44450" b="27305"/>
                      <wp:wrapNone/>
                      <wp:docPr id="7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solidFill>
                                <a:srgbClr val="4BACC6">
                                  <a:lumMod val="60000"/>
                                  <a:lumOff val="4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3BEF8F3" id="AutoShape 5" o:spid="_x0000_s1026" type="#_x0000_t5" style="position:absolute;margin-left:2.65pt;margin-top:1.15pt;width:11.5pt;height:9.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" fillcolor="#93cddd"/>
                  </w:pict>
                </mc:Fallback>
              </mc:AlternateContent>
            </w:r>
            <w:r w:rsidR="000C327C">
              <w:rPr>
                <w:noProof/>
                <w:lang w:val="en-US"/>
              </w:rPr>
              <w:t xml:space="preserve">      </w:t>
            </w:r>
            <w:r w:rsidRPr="00DD62D8">
              <w:rPr>
                <w:i/>
                <w:iCs/>
              </w:rPr>
              <w:t xml:space="preserve"> </w:t>
            </w:r>
            <w:r w:rsidR="000C327C">
              <w:rPr>
                <w:i/>
                <w:iCs/>
                <w:color w:val="000000"/>
              </w:rPr>
              <w:t>Application of the Convention for the Protection of Human Rights and Fundamental Freedoms and the case law of the European Court of Human Rights in civil proceedings</w:t>
            </w:r>
          </w:p>
        </w:tc>
        <w:tc>
          <w:tcPr>
            <w:tcW w:w="425" w:type="dxa"/>
          </w:tcPr>
          <w:p w14:paraId="430C53D3"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4AF8A99B"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29</w:t>
            </w:r>
          </w:p>
          <w:p w14:paraId="408F84FD" w14:textId="77777777" w:rsidR="00DD62D8" w:rsidRPr="00DD62D8" w:rsidRDefault="00DD62D8" w:rsidP="006F1775">
            <w:pPr>
              <w:spacing w:after="0"/>
              <w:jc w:val="center"/>
              <w:rPr>
                <w:rFonts w:ascii="Times New Roman" w:hAnsi="Times New Roman" w:cs="Times New Roman"/>
                <w:sz w:val="24"/>
                <w:szCs w:val="24"/>
                <w:lang w:val="uk-UA"/>
              </w:rPr>
            </w:pPr>
          </w:p>
          <w:p w14:paraId="5CEDA40B" w14:textId="77777777" w:rsidR="00DD62D8" w:rsidRPr="00DD62D8" w:rsidRDefault="00DD62D8" w:rsidP="006F1775">
            <w:pPr>
              <w:spacing w:after="0"/>
              <w:jc w:val="center"/>
              <w:rPr>
                <w:rFonts w:ascii="Times New Roman" w:hAnsi="Times New Roman" w:cs="Times New Roman"/>
                <w:sz w:val="24"/>
                <w:szCs w:val="24"/>
                <w:lang w:val="uk-UA"/>
              </w:rPr>
            </w:pPr>
          </w:p>
          <w:p w14:paraId="23BB1470" w14:textId="77777777" w:rsidR="00DD62D8" w:rsidRPr="00DD62D8" w:rsidRDefault="00DD62D8" w:rsidP="006F1775">
            <w:pPr>
              <w:spacing w:after="0"/>
              <w:jc w:val="center"/>
              <w:rPr>
                <w:rFonts w:ascii="Times New Roman" w:hAnsi="Times New Roman" w:cs="Times New Roman"/>
                <w:sz w:val="24"/>
                <w:szCs w:val="24"/>
                <w:lang w:val="uk-UA"/>
              </w:rPr>
            </w:pPr>
          </w:p>
        </w:tc>
        <w:tc>
          <w:tcPr>
            <w:tcW w:w="993" w:type="dxa"/>
          </w:tcPr>
          <w:p w14:paraId="5B0BC961"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6E396D05"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2C185067"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5078BDD1" w14:textId="77777777" w:rsidTr="00E96814">
        <w:trPr>
          <w:trHeight w:val="915"/>
        </w:trPr>
        <w:tc>
          <w:tcPr>
            <w:tcW w:w="4678" w:type="dxa"/>
          </w:tcPr>
          <w:p w14:paraId="68C4915F" w14:textId="2D7F440C" w:rsidR="00DD62D8" w:rsidRPr="00E96814" w:rsidRDefault="00DD62D8" w:rsidP="00E96814">
            <w:pPr>
              <w:pStyle w:val="a8"/>
              <w:rPr>
                <w:color w:val="000000"/>
                <w:lang w:val="en-US"/>
              </w:rPr>
            </w:pPr>
            <w:r w:rsidRPr="00DD62D8">
              <w:rPr>
                <w:noProof/>
                <w:lang w:eastAsia="uk-UA"/>
              </w:rPr>
              <mc:AlternateContent>
                <mc:Choice Requires="wps">
                  <w:drawing>
                    <wp:anchor distT="0" distB="0" distL="114300" distR="114300" simplePos="0" relativeHeight="251723776" behindDoc="0" locked="0" layoutInCell="1" allowOverlap="1" wp14:anchorId="01B02604" wp14:editId="5DAF2066">
                      <wp:simplePos x="0" y="0"/>
                      <wp:positionH relativeFrom="column">
                        <wp:posOffset>40005</wp:posOffset>
                      </wp:positionH>
                      <wp:positionV relativeFrom="paragraph">
                        <wp:posOffset>17780</wp:posOffset>
                      </wp:positionV>
                      <wp:extent cx="146050" cy="125095"/>
                      <wp:effectExtent l="16510" t="19050" r="18415" b="8255"/>
                      <wp:wrapNone/>
                      <wp:docPr id="75"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gradFill rotWithShape="1">
                                <a:gsLst>
                                  <a:gs pos="0">
                                    <a:srgbClr val="E36C0A"/>
                                  </a:gs>
                                  <a:gs pos="100000">
                                    <a:srgbClr val="693205"/>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457B4C" id="AutoShape 7" o:spid="_x0000_s1026" type="#_x0000_t5" style="position:absolute;margin-left:3.15pt;margin-top:1.4pt;width:11.5pt;height:9.8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" fillcolor="#e36c0a">
                      <v:fill color2="#693205" rotate="t" focus="100%" type="gradient"/>
                    </v:shape>
                  </w:pict>
                </mc:Fallback>
              </mc:AlternateContent>
            </w:r>
            <w:r w:rsidR="000C327C">
              <w:rPr>
                <w:i/>
                <w:iCs/>
                <w:lang w:val="en-US"/>
              </w:rPr>
              <w:t xml:space="preserve">       </w:t>
            </w:r>
            <w:r w:rsidR="000C327C">
              <w:rPr>
                <w:i/>
                <w:iCs/>
                <w:color w:val="000000"/>
              </w:rPr>
              <w:t>Application of the Convention for the Protection of Human Rights and Fundamental Freedoms and the case law of the European Court of Human Rights.</w:t>
            </w:r>
            <w:r w:rsidR="000C327C">
              <w:rPr>
                <w:rStyle w:val="apple-converted-space"/>
                <w:color w:val="000000"/>
              </w:rPr>
              <w:t> </w:t>
            </w:r>
            <w:r w:rsidR="000C327C">
              <w:rPr>
                <w:i/>
                <w:iCs/>
                <w:color w:val="000000"/>
              </w:rPr>
              <w:t>Court proceedings</w:t>
            </w:r>
          </w:p>
        </w:tc>
        <w:tc>
          <w:tcPr>
            <w:tcW w:w="425" w:type="dxa"/>
          </w:tcPr>
          <w:p w14:paraId="5809D961"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0CE53F59"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31</w:t>
            </w:r>
          </w:p>
        </w:tc>
        <w:tc>
          <w:tcPr>
            <w:tcW w:w="993" w:type="dxa"/>
          </w:tcPr>
          <w:p w14:paraId="51BBFC64"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33CE77F9"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12DD57AA"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32203A04" w14:textId="77777777" w:rsidTr="00E96814">
        <w:trPr>
          <w:trHeight w:val="533"/>
        </w:trPr>
        <w:tc>
          <w:tcPr>
            <w:tcW w:w="4678" w:type="dxa"/>
          </w:tcPr>
          <w:p w14:paraId="4316E972" w14:textId="066245E6" w:rsidR="00DD62D8" w:rsidRPr="00E96814" w:rsidRDefault="00DD62D8" w:rsidP="00E96814">
            <w:pPr>
              <w:pStyle w:val="a8"/>
              <w:spacing w:after="0" w:afterAutospacing="0"/>
              <w:rPr>
                <w:color w:val="000000"/>
                <w:lang w:val="en-US"/>
              </w:rPr>
            </w:pPr>
            <w:r w:rsidRPr="00DD62D8">
              <w:rPr>
                <w:noProof/>
                <w:color w:val="92D050"/>
                <w:lang w:eastAsia="uk-UA"/>
              </w:rPr>
              <mc:AlternateContent>
                <mc:Choice Requires="wps">
                  <w:drawing>
                    <wp:anchor distT="0" distB="0" distL="114300" distR="114300" simplePos="0" relativeHeight="251730944" behindDoc="0" locked="0" layoutInCell="1" allowOverlap="1" wp14:anchorId="227AC4B2" wp14:editId="5AD8B0C3">
                      <wp:simplePos x="0" y="0"/>
                      <wp:positionH relativeFrom="column">
                        <wp:posOffset>33655</wp:posOffset>
                      </wp:positionH>
                      <wp:positionV relativeFrom="paragraph">
                        <wp:posOffset>-1270</wp:posOffset>
                      </wp:positionV>
                      <wp:extent cx="146050" cy="125095"/>
                      <wp:effectExtent l="19050" t="19050" r="44450" b="27305"/>
                      <wp:wrapNone/>
                      <wp:docPr id="76"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119334" id="AutoShape 6" o:spid="_x0000_s1026" type="#_x0000_t5" style="position:absolute;margin-left:2.65pt;margin-top:-.1pt;width:11.5pt;height:9.8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" fillcolor="#0070c0"/>
                  </w:pict>
                </mc:Fallback>
              </mc:AlternateContent>
            </w:r>
            <w:r w:rsidR="000C327C">
              <w:rPr>
                <w:i/>
                <w:iCs/>
                <w:lang w:val="en-US"/>
              </w:rPr>
              <w:t xml:space="preserve">     </w:t>
            </w:r>
            <w:r w:rsidRPr="00DD62D8">
              <w:rPr>
                <w:i/>
                <w:iCs/>
              </w:rPr>
              <w:t xml:space="preserve"> </w:t>
            </w:r>
            <w:r w:rsidR="000C327C">
              <w:rPr>
                <w:i/>
                <w:iCs/>
              </w:rPr>
              <w:t>T</w:t>
            </w:r>
            <w:r w:rsidR="000C327C">
              <w:rPr>
                <w:i/>
                <w:iCs/>
                <w:color w:val="000000"/>
              </w:rPr>
              <w:t>ime management in judicial work</w:t>
            </w:r>
          </w:p>
        </w:tc>
        <w:tc>
          <w:tcPr>
            <w:tcW w:w="425" w:type="dxa"/>
          </w:tcPr>
          <w:p w14:paraId="6106912E"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53FC7896"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24</w:t>
            </w:r>
          </w:p>
        </w:tc>
        <w:tc>
          <w:tcPr>
            <w:tcW w:w="993" w:type="dxa"/>
          </w:tcPr>
          <w:p w14:paraId="17AAFB65"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157B108F"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2D3700A3"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304E433C" w14:textId="77777777" w:rsidTr="00E96814">
        <w:trPr>
          <w:trHeight w:val="408"/>
        </w:trPr>
        <w:tc>
          <w:tcPr>
            <w:tcW w:w="4678" w:type="dxa"/>
          </w:tcPr>
          <w:p w14:paraId="195E8C43" w14:textId="03202B40" w:rsidR="00DD62D8" w:rsidRPr="00E96814" w:rsidRDefault="00DD62D8" w:rsidP="00E96814">
            <w:pPr>
              <w:pStyle w:val="a8"/>
              <w:spacing w:before="0" w:beforeAutospacing="0"/>
              <w:rPr>
                <w:color w:val="000000"/>
                <w:lang w:val="en-US"/>
              </w:rPr>
            </w:pPr>
            <w:r w:rsidRPr="00DD62D8">
              <w:rPr>
                <w:noProof/>
                <w:color w:val="92D050"/>
                <w:lang w:eastAsia="uk-UA"/>
              </w:rPr>
              <mc:AlternateContent>
                <mc:Choice Requires="wps">
                  <w:drawing>
                    <wp:anchor distT="0" distB="0" distL="114300" distR="114300" simplePos="0" relativeHeight="251732992" behindDoc="0" locked="0" layoutInCell="1" allowOverlap="1" wp14:anchorId="46020959" wp14:editId="572D735F">
                      <wp:simplePos x="0" y="0"/>
                      <wp:positionH relativeFrom="column">
                        <wp:posOffset>43180</wp:posOffset>
                      </wp:positionH>
                      <wp:positionV relativeFrom="paragraph">
                        <wp:posOffset>-1270</wp:posOffset>
                      </wp:positionV>
                      <wp:extent cx="146050" cy="125095"/>
                      <wp:effectExtent l="19050" t="19050" r="44450" b="27305"/>
                      <wp:wrapNone/>
                      <wp:docPr id="7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gradFill rotWithShape="1">
                                <a:gsLst>
                                  <a:gs pos="85000">
                                    <a:srgbClr val="92D050"/>
                                  </a:gs>
                                  <a:gs pos="100000">
                                    <a:srgbClr val="492C5F"/>
                                  </a:gs>
                                </a:gsLst>
                                <a:lin ang="5400000" scaled="1"/>
                              </a:gra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91B493" id="AutoShape 6" o:spid="_x0000_s1026" type="#_x0000_t5" style="position:absolute;margin-left:3.4pt;margin-top:-.1pt;width:11.5pt;height:9.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" fillcolor="#92d050">
                      <v:fill color2="#492c5f" rotate="t" colors="0 #92d050;55706f #92d050" focus="100%" type="gradient"/>
                    </v:shape>
                  </w:pict>
                </mc:Fallback>
              </mc:AlternateContent>
            </w:r>
            <w:r w:rsidR="000C327C">
              <w:rPr>
                <w:i/>
                <w:iCs/>
                <w:lang w:val="en-US"/>
              </w:rPr>
              <w:t xml:space="preserve">       </w:t>
            </w:r>
            <w:r w:rsidRPr="00DD62D8">
              <w:rPr>
                <w:i/>
                <w:iCs/>
              </w:rPr>
              <w:t xml:space="preserve"> </w:t>
            </w:r>
            <w:r w:rsidR="000C327C">
              <w:rPr>
                <w:i/>
                <w:iCs/>
                <w:color w:val="000000"/>
              </w:rPr>
              <w:t>Environmental protection and human rights</w:t>
            </w:r>
          </w:p>
        </w:tc>
        <w:tc>
          <w:tcPr>
            <w:tcW w:w="425" w:type="dxa"/>
          </w:tcPr>
          <w:p w14:paraId="5B37B3E4"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02FD0B99"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12</w:t>
            </w:r>
          </w:p>
        </w:tc>
        <w:tc>
          <w:tcPr>
            <w:tcW w:w="993" w:type="dxa"/>
          </w:tcPr>
          <w:p w14:paraId="40B290EC" w14:textId="77777777" w:rsidR="00DD62D8" w:rsidRPr="00DD62D8" w:rsidRDefault="00DD62D8" w:rsidP="006F1775">
            <w:pPr>
              <w:spacing w:after="0"/>
              <w:jc w:val="center"/>
              <w:rPr>
                <w:rFonts w:ascii="Times New Roman" w:hAnsi="Times New Roman" w:cs="Times New Roman"/>
                <w:color w:val="FF0000"/>
                <w:sz w:val="24"/>
                <w:szCs w:val="24"/>
                <w:lang w:val="uk-UA"/>
              </w:rPr>
            </w:pPr>
          </w:p>
        </w:tc>
        <w:tc>
          <w:tcPr>
            <w:tcW w:w="1181" w:type="dxa"/>
          </w:tcPr>
          <w:p w14:paraId="1D6E8B40" w14:textId="77777777" w:rsidR="00DD62D8" w:rsidRPr="00DD62D8" w:rsidRDefault="00DD62D8" w:rsidP="006F1775">
            <w:pPr>
              <w:spacing w:after="0"/>
              <w:jc w:val="center"/>
              <w:rPr>
                <w:rFonts w:ascii="Times New Roman" w:hAnsi="Times New Roman" w:cs="Times New Roman"/>
                <w:color w:val="FF0000"/>
                <w:sz w:val="24"/>
                <w:szCs w:val="24"/>
                <w:lang w:val="uk-UA"/>
              </w:rPr>
            </w:pPr>
          </w:p>
        </w:tc>
        <w:tc>
          <w:tcPr>
            <w:tcW w:w="0" w:type="auto"/>
          </w:tcPr>
          <w:p w14:paraId="34E0D4BE"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7EA086AE" w14:textId="77777777" w:rsidTr="00E96814">
        <w:trPr>
          <w:trHeight w:val="402"/>
        </w:trPr>
        <w:tc>
          <w:tcPr>
            <w:tcW w:w="4678" w:type="dxa"/>
          </w:tcPr>
          <w:p w14:paraId="6F995C37" w14:textId="36C6DCA1" w:rsidR="000C327C" w:rsidRPr="000C327C" w:rsidRDefault="00DD62D8" w:rsidP="00E96814">
            <w:pPr>
              <w:spacing w:after="0"/>
              <w:rPr>
                <w:rFonts w:ascii="Times New Roman" w:hAnsi="Times New Roman" w:cs="Times New Roman"/>
                <w:i/>
                <w:sz w:val="24"/>
                <w:szCs w:val="24"/>
                <w:lang w:val="en-US"/>
              </w:rPr>
            </w:pPr>
            <w:r w:rsidRPr="00E96814">
              <w:rPr>
                <w:rFonts w:ascii="Times New Roman" w:hAnsi="Times New Roman" w:cs="Times New Roman"/>
                <w:noProof/>
                <w:color w:val="C00000"/>
                <w:sz w:val="24"/>
                <w:szCs w:val="24"/>
                <w:lang w:val="uk-UA" w:eastAsia="uk-UA"/>
              </w:rPr>
              <mc:AlternateContent>
                <mc:Choice Requires="wps">
                  <w:drawing>
                    <wp:anchor distT="0" distB="0" distL="114300" distR="114300" simplePos="0" relativeHeight="251724800" behindDoc="0" locked="0" layoutInCell="1" allowOverlap="1" wp14:anchorId="05AFEDC4" wp14:editId="49411B0B">
                      <wp:simplePos x="0" y="0"/>
                      <wp:positionH relativeFrom="column">
                        <wp:posOffset>-3175</wp:posOffset>
                      </wp:positionH>
                      <wp:positionV relativeFrom="paragraph">
                        <wp:posOffset>31115</wp:posOffset>
                      </wp:positionV>
                      <wp:extent cx="146050" cy="125095"/>
                      <wp:effectExtent l="19050" t="19050" r="44450" b="27305"/>
                      <wp:wrapNone/>
                      <wp:docPr id="79"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solidFill>
                                <a:schemeClr val="accent2">
                                  <a:lumMod val="75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4F65CA" id="AutoShape 6" o:spid="_x0000_s1026" type="#_x0000_t5" style="position:absolute;margin-left:-.25pt;margin-top:2.45pt;width:11.5pt;height:9.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" fillcolor="#c45911 [2405]"/>
                  </w:pict>
                </mc:Fallback>
              </mc:AlternateContent>
            </w:r>
            <w:r w:rsidR="00E96814">
              <w:rPr>
                <w:rFonts w:ascii="Times New Roman" w:hAnsi="Times New Roman" w:cs="Times New Roman"/>
                <w:i/>
                <w:iCs/>
                <w:color w:val="000000"/>
                <w:sz w:val="24"/>
                <w:szCs w:val="24"/>
                <w:lang w:val="en-US"/>
              </w:rPr>
              <w:t xml:space="preserve">       </w:t>
            </w:r>
            <w:r w:rsidR="000C327C" w:rsidRPr="00E96814">
              <w:rPr>
                <w:rFonts w:ascii="Times New Roman" w:hAnsi="Times New Roman" w:cs="Times New Roman"/>
                <w:i/>
                <w:iCs/>
                <w:color w:val="000000"/>
                <w:sz w:val="24"/>
                <w:szCs w:val="24"/>
                <w:lang w:val="en-US"/>
              </w:rPr>
              <w:t>Access to justice for wome</w:t>
            </w:r>
            <w:r w:rsidR="000C327C" w:rsidRPr="00E96814">
              <w:rPr>
                <w:i/>
                <w:iCs/>
                <w:color w:val="000000"/>
                <w:lang w:val="en-US"/>
              </w:rPr>
              <w:t>n</w:t>
            </w:r>
          </w:p>
          <w:p w14:paraId="45760FD7" w14:textId="03E93809" w:rsidR="000C327C" w:rsidRPr="000C327C" w:rsidRDefault="000C327C" w:rsidP="006F1775">
            <w:pPr>
              <w:spacing w:after="0"/>
              <w:ind w:firstLine="426"/>
              <w:jc w:val="center"/>
              <w:rPr>
                <w:rFonts w:ascii="Times New Roman" w:hAnsi="Times New Roman" w:cs="Times New Roman"/>
                <w:noProof/>
                <w:sz w:val="24"/>
                <w:szCs w:val="24"/>
                <w:lang w:val="en-US" w:eastAsia="uk-UA"/>
              </w:rPr>
            </w:pPr>
          </w:p>
        </w:tc>
        <w:tc>
          <w:tcPr>
            <w:tcW w:w="425" w:type="dxa"/>
          </w:tcPr>
          <w:p w14:paraId="5D4A8A0A" w14:textId="77777777" w:rsidR="00DD62D8" w:rsidRPr="00DD62D8" w:rsidRDefault="00DD62D8" w:rsidP="006F1775">
            <w:pPr>
              <w:spacing w:after="0"/>
              <w:jc w:val="center"/>
              <w:rPr>
                <w:rFonts w:ascii="Times New Roman" w:hAnsi="Times New Roman" w:cs="Times New Roman"/>
                <w:b/>
                <w:sz w:val="24"/>
                <w:szCs w:val="24"/>
                <w:lang w:val="uk-UA"/>
              </w:rPr>
            </w:pPr>
          </w:p>
        </w:tc>
        <w:tc>
          <w:tcPr>
            <w:tcW w:w="1134" w:type="dxa"/>
          </w:tcPr>
          <w:p w14:paraId="0F9E80CC"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26</w:t>
            </w:r>
          </w:p>
        </w:tc>
        <w:tc>
          <w:tcPr>
            <w:tcW w:w="993" w:type="dxa"/>
          </w:tcPr>
          <w:p w14:paraId="4EBFB972"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2C3A321E" w14:textId="77777777" w:rsidR="00DD62D8" w:rsidRPr="00DD62D8" w:rsidRDefault="00DD62D8" w:rsidP="006F1775">
            <w:pPr>
              <w:spacing w:after="0"/>
              <w:jc w:val="center"/>
              <w:rPr>
                <w:rFonts w:ascii="Times New Roman" w:hAnsi="Times New Roman" w:cs="Times New Roman"/>
                <w:b/>
                <w:sz w:val="24"/>
                <w:szCs w:val="24"/>
                <w:lang w:val="uk-UA"/>
              </w:rPr>
            </w:pPr>
          </w:p>
        </w:tc>
        <w:tc>
          <w:tcPr>
            <w:tcW w:w="0" w:type="auto"/>
          </w:tcPr>
          <w:p w14:paraId="4FA16B5C"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3D717EA4" w14:textId="77777777" w:rsidTr="00E96814">
        <w:trPr>
          <w:trHeight w:val="425"/>
        </w:trPr>
        <w:tc>
          <w:tcPr>
            <w:tcW w:w="4678" w:type="dxa"/>
          </w:tcPr>
          <w:p w14:paraId="6F5BAE61" w14:textId="7069D672" w:rsidR="00DD62D8" w:rsidRPr="00E96814" w:rsidRDefault="00E96814" w:rsidP="00E96814">
            <w:pPr>
              <w:pStyle w:val="a8"/>
              <w:rPr>
                <w:color w:val="000000"/>
                <w:lang w:val="en-US"/>
              </w:rPr>
            </w:pPr>
            <w:r w:rsidRPr="00DD62D8">
              <w:rPr>
                <w:noProof/>
                <w:color w:val="92D050"/>
                <w:lang w:eastAsia="uk-UA"/>
              </w:rPr>
              <mc:AlternateContent>
                <mc:Choice Requires="wps">
                  <w:drawing>
                    <wp:anchor distT="0" distB="0" distL="114300" distR="114300" simplePos="0" relativeHeight="251729920" behindDoc="0" locked="0" layoutInCell="1" allowOverlap="1" wp14:anchorId="61B76097" wp14:editId="33F27680">
                      <wp:simplePos x="0" y="0"/>
                      <wp:positionH relativeFrom="column">
                        <wp:posOffset>-3175</wp:posOffset>
                      </wp:positionH>
                      <wp:positionV relativeFrom="paragraph">
                        <wp:posOffset>22987</wp:posOffset>
                      </wp:positionV>
                      <wp:extent cx="146050" cy="125095"/>
                      <wp:effectExtent l="19050" t="19050" r="44450" b="27305"/>
                      <wp:wrapNone/>
                      <wp:docPr id="78"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solidFill>
                                <a:srgbClr val="C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AF5DD2" id="AutoShape 6" o:spid="_x0000_s1026" type="#_x0000_t5" style="position:absolute;margin-left:-.25pt;margin-top:1.8pt;width:11.5pt;height:9.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" fillcolor="#c00000"/>
                  </w:pict>
                </mc:Fallback>
              </mc:AlternateContent>
            </w:r>
            <w:r>
              <w:rPr>
                <w:i/>
                <w:iCs/>
                <w:color w:val="000000"/>
                <w:lang w:val="en-US"/>
              </w:rPr>
              <w:t xml:space="preserve">       </w:t>
            </w:r>
            <w:r>
              <w:rPr>
                <w:i/>
                <w:iCs/>
                <w:color w:val="000000"/>
              </w:rPr>
              <w:t>Communications in the work of a judge</w:t>
            </w:r>
          </w:p>
        </w:tc>
        <w:tc>
          <w:tcPr>
            <w:tcW w:w="425" w:type="dxa"/>
          </w:tcPr>
          <w:p w14:paraId="2B3DB21B" w14:textId="77777777" w:rsidR="00DD62D8" w:rsidRPr="00DD62D8" w:rsidRDefault="00DD62D8" w:rsidP="006F1775">
            <w:pPr>
              <w:spacing w:after="0"/>
              <w:jc w:val="center"/>
              <w:rPr>
                <w:rFonts w:ascii="Times New Roman" w:hAnsi="Times New Roman" w:cs="Times New Roman"/>
                <w:b/>
                <w:sz w:val="24"/>
                <w:szCs w:val="24"/>
                <w:lang w:val="uk-UA"/>
              </w:rPr>
            </w:pPr>
          </w:p>
        </w:tc>
        <w:tc>
          <w:tcPr>
            <w:tcW w:w="1134" w:type="dxa"/>
          </w:tcPr>
          <w:p w14:paraId="78E67AD0"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26</w:t>
            </w:r>
          </w:p>
        </w:tc>
        <w:tc>
          <w:tcPr>
            <w:tcW w:w="993" w:type="dxa"/>
          </w:tcPr>
          <w:p w14:paraId="3D0288EE"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254BE69B" w14:textId="77777777" w:rsidR="00DD62D8" w:rsidRPr="00DD62D8" w:rsidRDefault="00DD62D8" w:rsidP="006F1775">
            <w:pPr>
              <w:spacing w:after="0"/>
              <w:jc w:val="center"/>
              <w:rPr>
                <w:rFonts w:ascii="Times New Roman" w:hAnsi="Times New Roman" w:cs="Times New Roman"/>
                <w:b/>
                <w:sz w:val="24"/>
                <w:szCs w:val="24"/>
                <w:lang w:val="uk-UA"/>
              </w:rPr>
            </w:pPr>
          </w:p>
        </w:tc>
        <w:tc>
          <w:tcPr>
            <w:tcW w:w="0" w:type="auto"/>
          </w:tcPr>
          <w:p w14:paraId="6BDAA179"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54617A4C" w14:textId="77777777" w:rsidTr="00E96814">
        <w:trPr>
          <w:trHeight w:val="563"/>
        </w:trPr>
        <w:tc>
          <w:tcPr>
            <w:tcW w:w="4678" w:type="dxa"/>
          </w:tcPr>
          <w:p w14:paraId="461431C5" w14:textId="7D6D10E8" w:rsidR="00DD62D8" w:rsidRPr="00E96814" w:rsidRDefault="00DD62D8" w:rsidP="00E96814">
            <w:pPr>
              <w:pStyle w:val="a8"/>
              <w:rPr>
                <w:color w:val="000000"/>
                <w:lang w:val="en-US"/>
              </w:rPr>
            </w:pPr>
            <w:r w:rsidRPr="00DD62D8">
              <w:rPr>
                <w:noProof/>
                <w:color w:val="92D050"/>
                <w:lang w:eastAsia="uk-UA"/>
              </w:rPr>
              <mc:AlternateContent>
                <mc:Choice Requires="wps">
                  <w:drawing>
                    <wp:anchor distT="0" distB="0" distL="114300" distR="114300" simplePos="0" relativeHeight="251735040" behindDoc="0" locked="0" layoutInCell="1" allowOverlap="1" wp14:anchorId="7ACF78FB" wp14:editId="046135D7">
                      <wp:simplePos x="0" y="0"/>
                      <wp:positionH relativeFrom="column">
                        <wp:posOffset>0</wp:posOffset>
                      </wp:positionH>
                      <wp:positionV relativeFrom="paragraph">
                        <wp:posOffset>26035</wp:posOffset>
                      </wp:positionV>
                      <wp:extent cx="146050" cy="125095"/>
                      <wp:effectExtent l="19050" t="19050" r="44450" b="27305"/>
                      <wp:wrapNone/>
                      <wp:docPr id="7"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solidFill>
                                <a:schemeClr val="accent5">
                                  <a:lumMod val="75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5D936A5" id="AutoShape 6" o:spid="_x0000_s1026" type="#_x0000_t5" style="position:absolute;margin-left:0;margin-top:2.05pt;width:11.5pt;height:9.8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" fillcolor="#2f5496 [2408]"/>
                  </w:pict>
                </mc:Fallback>
              </mc:AlternateContent>
            </w:r>
            <w:r w:rsidR="00E96814">
              <w:rPr>
                <w:i/>
                <w:lang w:val="en-US"/>
              </w:rPr>
              <w:t xml:space="preserve">      </w:t>
            </w:r>
            <w:r w:rsidR="00E96814" w:rsidRPr="00E96814">
              <w:rPr>
                <w:i/>
                <w:lang w:val="en-US"/>
              </w:rPr>
              <w:t xml:space="preserve"> </w:t>
            </w:r>
            <w:r w:rsidR="00E96814">
              <w:rPr>
                <w:i/>
                <w:iCs/>
                <w:color w:val="000000"/>
              </w:rPr>
              <w:t>Introduction to Article 5.</w:t>
            </w:r>
            <w:r w:rsidR="00E96814">
              <w:rPr>
                <w:rStyle w:val="apple-converted-space"/>
                <w:color w:val="000000"/>
              </w:rPr>
              <w:t> </w:t>
            </w:r>
            <w:r w:rsidR="00E96814">
              <w:rPr>
                <w:i/>
                <w:iCs/>
                <w:color w:val="000000"/>
              </w:rPr>
              <w:t>The right to liberty and security of person</w:t>
            </w:r>
          </w:p>
        </w:tc>
        <w:tc>
          <w:tcPr>
            <w:tcW w:w="425" w:type="dxa"/>
          </w:tcPr>
          <w:p w14:paraId="0FC62464" w14:textId="77777777" w:rsidR="00DD62D8" w:rsidRPr="00DD62D8" w:rsidRDefault="00DD62D8" w:rsidP="006F1775">
            <w:pPr>
              <w:spacing w:after="0"/>
              <w:jc w:val="center"/>
              <w:rPr>
                <w:rFonts w:ascii="Times New Roman" w:hAnsi="Times New Roman" w:cs="Times New Roman"/>
                <w:b/>
                <w:sz w:val="24"/>
                <w:szCs w:val="24"/>
                <w:lang w:val="uk-UA"/>
              </w:rPr>
            </w:pPr>
          </w:p>
        </w:tc>
        <w:tc>
          <w:tcPr>
            <w:tcW w:w="1134" w:type="dxa"/>
          </w:tcPr>
          <w:p w14:paraId="3F6ED14B"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31</w:t>
            </w:r>
          </w:p>
        </w:tc>
        <w:tc>
          <w:tcPr>
            <w:tcW w:w="993" w:type="dxa"/>
          </w:tcPr>
          <w:p w14:paraId="195FF03B"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108FD3F0" w14:textId="77777777" w:rsidR="00DD62D8" w:rsidRPr="00DD62D8" w:rsidRDefault="00DD62D8" w:rsidP="006F1775">
            <w:pPr>
              <w:spacing w:after="0"/>
              <w:jc w:val="center"/>
              <w:rPr>
                <w:rFonts w:ascii="Times New Roman" w:hAnsi="Times New Roman" w:cs="Times New Roman"/>
                <w:b/>
                <w:sz w:val="24"/>
                <w:szCs w:val="24"/>
                <w:lang w:val="uk-UA"/>
              </w:rPr>
            </w:pPr>
          </w:p>
        </w:tc>
        <w:tc>
          <w:tcPr>
            <w:tcW w:w="0" w:type="auto"/>
          </w:tcPr>
          <w:p w14:paraId="78C2631E"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76E65741" w14:textId="77777777" w:rsidTr="00E96814">
        <w:trPr>
          <w:trHeight w:val="563"/>
        </w:trPr>
        <w:tc>
          <w:tcPr>
            <w:tcW w:w="4678" w:type="dxa"/>
          </w:tcPr>
          <w:p w14:paraId="1B8DD8AE" w14:textId="180C2151" w:rsidR="00E96814" w:rsidRPr="00E96814" w:rsidRDefault="00DD62D8" w:rsidP="00E96814">
            <w:pPr>
              <w:spacing w:after="0"/>
              <w:rPr>
                <w:rFonts w:ascii="Times New Roman" w:hAnsi="Times New Roman" w:cs="Times New Roman"/>
                <w:i/>
                <w:sz w:val="24"/>
                <w:szCs w:val="24"/>
                <w:lang w:val="en-US"/>
              </w:rPr>
            </w:pPr>
            <w:r w:rsidRPr="00DD62D8">
              <w:rPr>
                <w:rFonts w:ascii="Times New Roman" w:hAnsi="Times New Roman" w:cs="Times New Roman"/>
                <w:noProof/>
                <w:color w:val="92D050"/>
                <w:sz w:val="24"/>
                <w:szCs w:val="24"/>
                <w:lang w:val="uk-UA" w:eastAsia="uk-UA"/>
              </w:rPr>
              <mc:AlternateContent>
                <mc:Choice Requires="wps">
                  <w:drawing>
                    <wp:anchor distT="0" distB="0" distL="114300" distR="114300" simplePos="0" relativeHeight="251734016" behindDoc="0" locked="0" layoutInCell="1" allowOverlap="1" wp14:anchorId="205B27F0" wp14:editId="6417E9D1">
                      <wp:simplePos x="0" y="0"/>
                      <wp:positionH relativeFrom="column">
                        <wp:posOffset>0</wp:posOffset>
                      </wp:positionH>
                      <wp:positionV relativeFrom="paragraph">
                        <wp:posOffset>20955</wp:posOffset>
                      </wp:positionV>
                      <wp:extent cx="146050" cy="125095"/>
                      <wp:effectExtent l="19050" t="19050" r="44450" b="27305"/>
                      <wp:wrapNone/>
                      <wp:docPr id="6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25095"/>
                              </a:xfrm>
                              <a:prstGeom prst="triangle">
                                <a:avLst>
                                  <a:gd name="adj" fmla="val 50000"/>
                                </a:avLst>
                              </a:prstGeom>
                              <a:solidFill>
                                <a:schemeClr val="accent2">
                                  <a:lumMod val="75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32C2D07" id="AutoShape 6" o:spid="_x0000_s1026" type="#_x0000_t5" style="position:absolute;margin-left:0;margin-top:1.65pt;width:11.5pt;height:9.8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" fillcolor="#c45911 [2405]"/>
                  </w:pict>
                </mc:Fallback>
              </mc:AlternateContent>
            </w:r>
            <w:r w:rsidR="00E96814">
              <w:rPr>
                <w:i/>
                <w:iCs/>
                <w:color w:val="000000"/>
              </w:rPr>
              <w:t xml:space="preserve">         </w:t>
            </w:r>
            <w:r w:rsidR="00E96814" w:rsidRPr="00E96814">
              <w:rPr>
                <w:rFonts w:ascii="Times New Roman" w:hAnsi="Times New Roman" w:cs="Times New Roman"/>
                <w:i/>
                <w:iCs/>
                <w:color w:val="000000"/>
                <w:sz w:val="24"/>
                <w:szCs w:val="24"/>
              </w:rPr>
              <w:t>Peculiarities of corporate disputes</w:t>
            </w:r>
          </w:p>
          <w:p w14:paraId="3A9D8DF3" w14:textId="77777777" w:rsidR="00E96814" w:rsidRPr="00E96814" w:rsidRDefault="00E96814" w:rsidP="006F1775">
            <w:pPr>
              <w:spacing w:after="0"/>
              <w:ind w:firstLine="426"/>
              <w:jc w:val="center"/>
              <w:rPr>
                <w:rFonts w:ascii="Times New Roman" w:hAnsi="Times New Roman" w:cs="Times New Roman"/>
                <w:noProof/>
                <w:color w:val="92D050"/>
                <w:sz w:val="24"/>
                <w:szCs w:val="24"/>
                <w:lang w:val="en-US" w:eastAsia="ru-RU"/>
              </w:rPr>
            </w:pPr>
          </w:p>
        </w:tc>
        <w:tc>
          <w:tcPr>
            <w:tcW w:w="425" w:type="dxa"/>
          </w:tcPr>
          <w:p w14:paraId="495B8309" w14:textId="77777777" w:rsidR="00DD62D8" w:rsidRPr="00DD62D8" w:rsidRDefault="00DD62D8" w:rsidP="006F1775">
            <w:pPr>
              <w:spacing w:after="0"/>
              <w:jc w:val="center"/>
              <w:rPr>
                <w:rFonts w:ascii="Times New Roman" w:hAnsi="Times New Roman" w:cs="Times New Roman"/>
                <w:b/>
                <w:sz w:val="24"/>
                <w:szCs w:val="24"/>
                <w:lang w:val="uk-UA"/>
              </w:rPr>
            </w:pPr>
          </w:p>
        </w:tc>
        <w:tc>
          <w:tcPr>
            <w:tcW w:w="1134" w:type="dxa"/>
          </w:tcPr>
          <w:p w14:paraId="56BECF5A" w14:textId="77777777" w:rsidR="00DD62D8" w:rsidRPr="00DD62D8" w:rsidRDefault="00DD62D8" w:rsidP="006F1775">
            <w:pPr>
              <w:spacing w:after="0"/>
              <w:jc w:val="center"/>
              <w:rPr>
                <w:rFonts w:ascii="Times New Roman" w:hAnsi="Times New Roman" w:cs="Times New Roman"/>
                <w:sz w:val="24"/>
                <w:szCs w:val="24"/>
                <w:lang w:val="uk-UA"/>
              </w:rPr>
            </w:pPr>
            <w:r w:rsidRPr="00DD62D8">
              <w:rPr>
                <w:rFonts w:ascii="Times New Roman" w:hAnsi="Times New Roman" w:cs="Times New Roman"/>
                <w:sz w:val="24"/>
                <w:szCs w:val="24"/>
                <w:lang w:val="uk-UA"/>
              </w:rPr>
              <w:t>17</w:t>
            </w:r>
          </w:p>
        </w:tc>
        <w:tc>
          <w:tcPr>
            <w:tcW w:w="993" w:type="dxa"/>
          </w:tcPr>
          <w:p w14:paraId="71259CCA"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4AFCDD34" w14:textId="77777777" w:rsidR="00DD62D8" w:rsidRPr="00DD62D8" w:rsidRDefault="00DD62D8" w:rsidP="006F1775">
            <w:pPr>
              <w:spacing w:after="0"/>
              <w:jc w:val="center"/>
              <w:rPr>
                <w:rFonts w:ascii="Times New Roman" w:hAnsi="Times New Roman" w:cs="Times New Roman"/>
                <w:b/>
                <w:sz w:val="24"/>
                <w:szCs w:val="24"/>
                <w:lang w:val="uk-UA"/>
              </w:rPr>
            </w:pPr>
          </w:p>
        </w:tc>
        <w:tc>
          <w:tcPr>
            <w:tcW w:w="0" w:type="auto"/>
          </w:tcPr>
          <w:p w14:paraId="61BEFC6A" w14:textId="77777777" w:rsidR="00DD62D8" w:rsidRPr="00DD62D8" w:rsidRDefault="00DD62D8" w:rsidP="006F1775">
            <w:pPr>
              <w:spacing w:after="0"/>
              <w:jc w:val="center"/>
              <w:rPr>
                <w:rFonts w:ascii="Times New Roman" w:hAnsi="Times New Roman" w:cs="Times New Roman"/>
                <w:sz w:val="24"/>
                <w:szCs w:val="24"/>
                <w:lang w:val="uk-UA"/>
              </w:rPr>
            </w:pPr>
          </w:p>
        </w:tc>
      </w:tr>
      <w:tr w:rsidR="00DD62D8" w:rsidRPr="00DD62D8" w14:paraId="50643005" w14:textId="77777777" w:rsidTr="00E96814">
        <w:trPr>
          <w:trHeight w:val="563"/>
        </w:trPr>
        <w:tc>
          <w:tcPr>
            <w:tcW w:w="4678" w:type="dxa"/>
          </w:tcPr>
          <w:p w14:paraId="7DAE5644" w14:textId="77777777" w:rsidR="00DD62D8" w:rsidRPr="00DD62D8" w:rsidRDefault="00DD62D8" w:rsidP="006F1775">
            <w:pPr>
              <w:spacing w:after="0"/>
              <w:ind w:firstLine="426"/>
              <w:jc w:val="center"/>
              <w:rPr>
                <w:rFonts w:ascii="Times New Roman" w:hAnsi="Times New Roman" w:cs="Times New Roman"/>
                <w:b/>
                <w:noProof/>
                <w:sz w:val="24"/>
                <w:szCs w:val="24"/>
                <w:lang w:val="uk-UA" w:eastAsia="uk-UA"/>
              </w:rPr>
            </w:pPr>
          </w:p>
          <w:p w14:paraId="24306012" w14:textId="23B0B82A" w:rsidR="00DD62D8" w:rsidRPr="00E96814" w:rsidRDefault="00E96814" w:rsidP="006F1775">
            <w:pPr>
              <w:spacing w:after="0"/>
              <w:ind w:firstLine="426"/>
              <w:jc w:val="center"/>
              <w:rPr>
                <w:rFonts w:ascii="Times New Roman" w:hAnsi="Times New Roman" w:cs="Times New Roman"/>
                <w:b/>
                <w:noProof/>
                <w:sz w:val="24"/>
                <w:szCs w:val="24"/>
                <w:lang w:val="en-US" w:eastAsia="uk-UA"/>
              </w:rPr>
            </w:pPr>
            <w:r>
              <w:rPr>
                <w:rFonts w:ascii="Times New Roman" w:hAnsi="Times New Roman" w:cs="Times New Roman"/>
                <w:b/>
                <w:noProof/>
                <w:sz w:val="24"/>
                <w:szCs w:val="24"/>
                <w:lang w:val="en-US" w:eastAsia="uk-UA"/>
              </w:rPr>
              <w:t>In total</w:t>
            </w:r>
          </w:p>
        </w:tc>
        <w:tc>
          <w:tcPr>
            <w:tcW w:w="425" w:type="dxa"/>
          </w:tcPr>
          <w:p w14:paraId="6EE265A2" w14:textId="77777777" w:rsidR="00DD62D8" w:rsidRPr="00DD62D8" w:rsidRDefault="00DD62D8" w:rsidP="006F1775">
            <w:pPr>
              <w:spacing w:after="0"/>
              <w:jc w:val="center"/>
              <w:rPr>
                <w:rFonts w:ascii="Times New Roman" w:hAnsi="Times New Roman" w:cs="Times New Roman"/>
                <w:b/>
                <w:sz w:val="24"/>
                <w:szCs w:val="24"/>
                <w:lang w:val="uk-UA"/>
              </w:rPr>
            </w:pPr>
          </w:p>
        </w:tc>
        <w:tc>
          <w:tcPr>
            <w:tcW w:w="1134" w:type="dxa"/>
          </w:tcPr>
          <w:p w14:paraId="7E61E28C" w14:textId="77777777" w:rsidR="00DD62D8" w:rsidRPr="00DD62D8" w:rsidRDefault="00DD62D8" w:rsidP="006F1775">
            <w:pPr>
              <w:spacing w:after="0"/>
              <w:jc w:val="center"/>
              <w:rPr>
                <w:rFonts w:ascii="Times New Roman" w:hAnsi="Times New Roman" w:cs="Times New Roman"/>
                <w:b/>
                <w:strike/>
                <w:sz w:val="24"/>
                <w:szCs w:val="24"/>
                <w:lang w:val="uk-UA"/>
              </w:rPr>
            </w:pPr>
          </w:p>
          <w:p w14:paraId="0C3D07E1" w14:textId="77777777" w:rsidR="00DD62D8" w:rsidRPr="00DD62D8" w:rsidRDefault="00DD62D8" w:rsidP="006F1775">
            <w:pPr>
              <w:spacing w:after="0"/>
              <w:jc w:val="center"/>
              <w:rPr>
                <w:rFonts w:ascii="Times New Roman" w:hAnsi="Times New Roman" w:cs="Times New Roman"/>
                <w:b/>
                <w:sz w:val="24"/>
                <w:szCs w:val="24"/>
                <w:lang w:val="uk-UA"/>
              </w:rPr>
            </w:pPr>
            <w:r w:rsidRPr="00DD62D8">
              <w:rPr>
                <w:rFonts w:ascii="Times New Roman" w:hAnsi="Times New Roman" w:cs="Times New Roman"/>
                <w:b/>
                <w:sz w:val="24"/>
                <w:szCs w:val="24"/>
                <w:lang w:val="uk-UA"/>
              </w:rPr>
              <w:t>299</w:t>
            </w:r>
          </w:p>
        </w:tc>
        <w:tc>
          <w:tcPr>
            <w:tcW w:w="993" w:type="dxa"/>
          </w:tcPr>
          <w:p w14:paraId="1C63EF53" w14:textId="77777777" w:rsidR="00DD62D8" w:rsidRPr="00DD62D8" w:rsidRDefault="00DD62D8" w:rsidP="006F1775">
            <w:pPr>
              <w:spacing w:after="0"/>
              <w:jc w:val="center"/>
              <w:rPr>
                <w:rFonts w:ascii="Times New Roman" w:hAnsi="Times New Roman" w:cs="Times New Roman"/>
                <w:b/>
                <w:sz w:val="24"/>
                <w:szCs w:val="24"/>
                <w:lang w:val="uk-UA"/>
              </w:rPr>
            </w:pPr>
          </w:p>
        </w:tc>
        <w:tc>
          <w:tcPr>
            <w:tcW w:w="1181" w:type="dxa"/>
          </w:tcPr>
          <w:p w14:paraId="40E0F98D" w14:textId="77777777" w:rsidR="00DD62D8" w:rsidRPr="00DD62D8" w:rsidRDefault="00DD62D8" w:rsidP="006F1775">
            <w:pPr>
              <w:spacing w:after="0"/>
              <w:jc w:val="center"/>
              <w:rPr>
                <w:rFonts w:ascii="Times New Roman" w:hAnsi="Times New Roman" w:cs="Times New Roman"/>
                <w:b/>
                <w:sz w:val="24"/>
                <w:szCs w:val="24"/>
                <w:lang w:val="uk-UA"/>
              </w:rPr>
            </w:pPr>
          </w:p>
        </w:tc>
        <w:tc>
          <w:tcPr>
            <w:tcW w:w="0" w:type="auto"/>
          </w:tcPr>
          <w:p w14:paraId="11D26B1F" w14:textId="77777777" w:rsidR="00DD62D8" w:rsidRPr="00DD62D8" w:rsidRDefault="00DD62D8" w:rsidP="006F1775">
            <w:pPr>
              <w:spacing w:after="0"/>
              <w:jc w:val="center"/>
              <w:rPr>
                <w:rFonts w:ascii="Times New Roman" w:hAnsi="Times New Roman" w:cs="Times New Roman"/>
                <w:b/>
                <w:sz w:val="24"/>
                <w:szCs w:val="24"/>
                <w:lang w:val="uk-UA"/>
              </w:rPr>
            </w:pPr>
          </w:p>
        </w:tc>
      </w:tr>
      <w:tr w:rsidR="00DD62D8" w:rsidRPr="00DD62D8" w14:paraId="4F905FB3" w14:textId="77777777" w:rsidTr="00E96814">
        <w:trPr>
          <w:trHeight w:val="750"/>
        </w:trPr>
        <w:tc>
          <w:tcPr>
            <w:tcW w:w="4678" w:type="dxa"/>
          </w:tcPr>
          <w:p w14:paraId="2E930CA7" w14:textId="77777777" w:rsidR="00DD62D8" w:rsidRPr="00DD62D8" w:rsidRDefault="00DD62D8" w:rsidP="006F1775">
            <w:pPr>
              <w:spacing w:after="0"/>
              <w:ind w:firstLine="426"/>
              <w:jc w:val="center"/>
              <w:rPr>
                <w:rFonts w:ascii="Times New Roman" w:hAnsi="Times New Roman" w:cs="Times New Roman"/>
                <w:noProof/>
                <w:color w:val="92D050"/>
                <w:lang w:val="uk-UA" w:eastAsia="uk-UA"/>
              </w:rPr>
            </w:pPr>
          </w:p>
        </w:tc>
        <w:tc>
          <w:tcPr>
            <w:tcW w:w="425" w:type="dxa"/>
          </w:tcPr>
          <w:p w14:paraId="5A593E87" w14:textId="77777777" w:rsidR="00DD62D8" w:rsidRPr="00DD62D8" w:rsidRDefault="00DD62D8" w:rsidP="006F1775">
            <w:pPr>
              <w:spacing w:after="0"/>
              <w:jc w:val="center"/>
              <w:rPr>
                <w:rFonts w:ascii="Times New Roman" w:hAnsi="Times New Roman" w:cs="Times New Roman"/>
                <w:sz w:val="24"/>
                <w:szCs w:val="24"/>
                <w:lang w:val="uk-UA"/>
              </w:rPr>
            </w:pPr>
          </w:p>
        </w:tc>
        <w:tc>
          <w:tcPr>
            <w:tcW w:w="1134" w:type="dxa"/>
          </w:tcPr>
          <w:p w14:paraId="2CC0B568" w14:textId="77777777" w:rsidR="00DD62D8" w:rsidRPr="00DD62D8" w:rsidRDefault="00DD62D8" w:rsidP="006F1775">
            <w:pPr>
              <w:spacing w:after="0"/>
              <w:jc w:val="center"/>
              <w:rPr>
                <w:rFonts w:ascii="Times New Roman" w:hAnsi="Times New Roman" w:cs="Times New Roman"/>
                <w:sz w:val="24"/>
                <w:szCs w:val="24"/>
                <w:lang w:val="uk-UA"/>
              </w:rPr>
            </w:pPr>
          </w:p>
        </w:tc>
        <w:tc>
          <w:tcPr>
            <w:tcW w:w="993" w:type="dxa"/>
          </w:tcPr>
          <w:p w14:paraId="77FC33FD" w14:textId="77777777" w:rsidR="00DD62D8" w:rsidRPr="00DD62D8" w:rsidRDefault="00DD62D8" w:rsidP="006F1775">
            <w:pPr>
              <w:spacing w:after="0"/>
              <w:jc w:val="center"/>
              <w:rPr>
                <w:rFonts w:ascii="Times New Roman" w:hAnsi="Times New Roman" w:cs="Times New Roman"/>
                <w:sz w:val="24"/>
                <w:szCs w:val="24"/>
                <w:lang w:val="uk-UA"/>
              </w:rPr>
            </w:pPr>
          </w:p>
        </w:tc>
        <w:tc>
          <w:tcPr>
            <w:tcW w:w="1181" w:type="dxa"/>
          </w:tcPr>
          <w:p w14:paraId="21636F9E" w14:textId="77777777" w:rsidR="00DD62D8" w:rsidRPr="00DD62D8" w:rsidRDefault="00DD62D8" w:rsidP="006F1775">
            <w:pPr>
              <w:spacing w:after="0"/>
              <w:jc w:val="center"/>
              <w:rPr>
                <w:rFonts w:ascii="Times New Roman" w:hAnsi="Times New Roman" w:cs="Times New Roman"/>
                <w:sz w:val="24"/>
                <w:szCs w:val="24"/>
                <w:lang w:val="uk-UA"/>
              </w:rPr>
            </w:pPr>
          </w:p>
        </w:tc>
        <w:tc>
          <w:tcPr>
            <w:tcW w:w="0" w:type="auto"/>
          </w:tcPr>
          <w:p w14:paraId="7EBDB9DD" w14:textId="77777777" w:rsidR="00DD62D8" w:rsidRPr="00DD62D8" w:rsidRDefault="00DD62D8" w:rsidP="006F1775">
            <w:pPr>
              <w:spacing w:after="0"/>
              <w:jc w:val="center"/>
              <w:rPr>
                <w:rFonts w:ascii="Times New Roman" w:hAnsi="Times New Roman" w:cs="Times New Roman"/>
                <w:sz w:val="24"/>
                <w:szCs w:val="24"/>
                <w:lang w:val="uk-UA"/>
              </w:rPr>
            </w:pPr>
          </w:p>
        </w:tc>
      </w:tr>
    </w:tbl>
    <w:p w14:paraId="169D8979" w14:textId="77777777" w:rsidR="00E96814" w:rsidRPr="00E96814" w:rsidRDefault="00DD62D8" w:rsidP="00E96814">
      <w:pPr>
        <w:tabs>
          <w:tab w:val="left" w:pos="1134"/>
        </w:tabs>
        <w:spacing w:after="0"/>
        <w:jc w:val="both"/>
        <w:rPr>
          <w:rFonts w:ascii="Times New Roman" w:hAnsi="Times New Roman" w:cs="Times New Roman"/>
          <w:bCs/>
          <w:sz w:val="28"/>
          <w:szCs w:val="28"/>
          <w:lang w:val="uk-UA"/>
        </w:rPr>
      </w:pPr>
      <w:r w:rsidRPr="00DD62D8">
        <w:rPr>
          <w:rFonts w:ascii="Times New Roman" w:hAnsi="Times New Roman" w:cs="Times New Roman"/>
          <w:sz w:val="28"/>
          <w:szCs w:val="28"/>
          <w:lang w:val="uk-UA" w:eastAsia="ru-RU"/>
        </w:rPr>
        <w:tab/>
      </w:r>
      <w:r w:rsidR="00E96814" w:rsidRPr="00E96814">
        <w:rPr>
          <w:rFonts w:ascii="Times New Roman" w:hAnsi="Times New Roman" w:cs="Times New Roman"/>
          <w:bCs/>
          <w:sz w:val="28"/>
          <w:szCs w:val="28"/>
          <w:lang w:val="uk-UA"/>
        </w:rPr>
        <w:t xml:space="preserve">In 2020, 183 training and periodic education sessions were held for judges at the expense of the State Budget of Ukraine and funds from international organisations: </w:t>
      </w:r>
    </w:p>
    <w:p w14:paraId="34AFA599" w14:textId="443CFCB2" w:rsidR="00E96814" w:rsidRPr="00E96814" w:rsidRDefault="00E96814" w:rsidP="00BA0BDC">
      <w:pPr>
        <w:pStyle w:val="a3"/>
        <w:numPr>
          <w:ilvl w:val="0"/>
          <w:numId w:val="15"/>
        </w:numPr>
        <w:tabs>
          <w:tab w:val="left" w:pos="1134"/>
        </w:tabs>
        <w:spacing w:after="0"/>
        <w:jc w:val="both"/>
        <w:rPr>
          <w:rFonts w:ascii="Times New Roman" w:hAnsi="Times New Roman" w:cs="Times New Roman"/>
          <w:bCs/>
          <w:sz w:val="28"/>
          <w:szCs w:val="28"/>
          <w:lang w:val="uk-UA"/>
        </w:rPr>
      </w:pPr>
      <w:r>
        <w:rPr>
          <w:rFonts w:ascii="Times New Roman" w:hAnsi="Times New Roman" w:cs="Times New Roman"/>
          <w:bCs/>
          <w:sz w:val="28"/>
          <w:szCs w:val="28"/>
          <w:lang w:val="en-US"/>
        </w:rPr>
        <w:lastRenderedPageBreak/>
        <w:t>for</w:t>
      </w:r>
      <w:r w:rsidRPr="00E96814">
        <w:rPr>
          <w:rFonts w:ascii="Times New Roman" w:hAnsi="Times New Roman" w:cs="Times New Roman"/>
          <w:bCs/>
          <w:sz w:val="28"/>
          <w:szCs w:val="28"/>
          <w:lang w:val="uk-UA"/>
        </w:rPr>
        <w:t xml:space="preserve"> 1992 judges, including those elected to administrative positions</w:t>
      </w:r>
      <w:r>
        <w:rPr>
          <w:rFonts w:ascii="Times New Roman" w:hAnsi="Times New Roman" w:cs="Times New Roman"/>
          <w:bCs/>
          <w:sz w:val="28"/>
          <w:szCs w:val="28"/>
          <w:lang w:val="en-US"/>
        </w:rPr>
        <w:t xml:space="preserve">, </w:t>
      </w:r>
      <w:r w:rsidRPr="00E96814">
        <w:rPr>
          <w:rFonts w:ascii="Times New Roman" w:hAnsi="Times New Roman" w:cs="Times New Roman"/>
          <w:bCs/>
          <w:sz w:val="28"/>
          <w:szCs w:val="28"/>
          <w:lang w:val="uk-UA"/>
        </w:rPr>
        <w:t>to maintain the</w:t>
      </w:r>
      <w:r w:rsidR="00204467">
        <w:rPr>
          <w:rFonts w:ascii="Times New Roman" w:hAnsi="Times New Roman" w:cs="Times New Roman"/>
          <w:bCs/>
          <w:sz w:val="28"/>
          <w:szCs w:val="28"/>
          <w:lang w:val="en-US"/>
        </w:rPr>
        <w:t>ir</w:t>
      </w:r>
      <w:r w:rsidRPr="00E96814">
        <w:rPr>
          <w:rFonts w:ascii="Times New Roman" w:hAnsi="Times New Roman" w:cs="Times New Roman"/>
          <w:bCs/>
          <w:sz w:val="28"/>
          <w:szCs w:val="28"/>
          <w:lang w:val="uk-UA"/>
        </w:rPr>
        <w:t xml:space="preserve"> qualifications;</w:t>
      </w:r>
    </w:p>
    <w:p w14:paraId="1C7FB3A8" w14:textId="348999BC" w:rsidR="00E96814" w:rsidRPr="00E96814" w:rsidRDefault="00E96814" w:rsidP="00BA0BDC">
      <w:pPr>
        <w:pStyle w:val="a3"/>
        <w:numPr>
          <w:ilvl w:val="0"/>
          <w:numId w:val="15"/>
        </w:numPr>
        <w:tabs>
          <w:tab w:val="left" w:pos="1134"/>
        </w:tabs>
        <w:spacing w:after="0"/>
        <w:jc w:val="both"/>
        <w:rPr>
          <w:rFonts w:ascii="Times New Roman" w:hAnsi="Times New Roman" w:cs="Times New Roman"/>
          <w:bCs/>
          <w:sz w:val="28"/>
          <w:szCs w:val="28"/>
          <w:lang w:val="uk-UA"/>
        </w:rPr>
      </w:pPr>
      <w:r>
        <w:rPr>
          <w:rFonts w:ascii="Times New Roman" w:hAnsi="Times New Roman" w:cs="Times New Roman"/>
          <w:bCs/>
          <w:sz w:val="28"/>
          <w:szCs w:val="28"/>
          <w:lang w:val="en-US"/>
        </w:rPr>
        <w:t xml:space="preserve">for </w:t>
      </w:r>
      <w:r w:rsidRPr="00E96814">
        <w:rPr>
          <w:rFonts w:ascii="Times New Roman" w:hAnsi="Times New Roman" w:cs="Times New Roman"/>
          <w:bCs/>
          <w:sz w:val="28"/>
          <w:szCs w:val="28"/>
          <w:lang w:val="uk-UA"/>
        </w:rPr>
        <w:t>4822 judges to improve the qualifications</w:t>
      </w:r>
      <w:r>
        <w:rPr>
          <w:rFonts w:ascii="Times New Roman" w:hAnsi="Times New Roman" w:cs="Times New Roman"/>
          <w:bCs/>
          <w:sz w:val="28"/>
          <w:szCs w:val="28"/>
          <w:lang w:val="en-US"/>
        </w:rPr>
        <w:t xml:space="preserve"> within </w:t>
      </w:r>
      <w:r w:rsidR="00204467">
        <w:rPr>
          <w:rFonts w:ascii="Times New Roman" w:hAnsi="Times New Roman" w:cs="Times New Roman"/>
          <w:bCs/>
          <w:sz w:val="28"/>
          <w:szCs w:val="28"/>
          <w:lang w:val="en-US"/>
        </w:rPr>
        <w:t xml:space="preserve">the </w:t>
      </w:r>
      <w:r w:rsidRPr="00E96814">
        <w:rPr>
          <w:rFonts w:ascii="Times New Roman" w:hAnsi="Times New Roman" w:cs="Times New Roman"/>
          <w:bCs/>
          <w:sz w:val="28"/>
          <w:szCs w:val="28"/>
          <w:lang w:val="uk-UA"/>
        </w:rPr>
        <w:t>periodic training</w:t>
      </w:r>
      <w:r w:rsidR="00204467">
        <w:rPr>
          <w:rFonts w:ascii="Times New Roman" w:hAnsi="Times New Roman" w:cs="Times New Roman"/>
          <w:bCs/>
          <w:sz w:val="28"/>
          <w:szCs w:val="28"/>
          <w:lang w:val="en-US"/>
        </w:rPr>
        <w:t xml:space="preserve"> programme</w:t>
      </w:r>
      <w:r w:rsidRPr="00E96814">
        <w:rPr>
          <w:rFonts w:ascii="Times New Roman" w:hAnsi="Times New Roman" w:cs="Times New Roman"/>
          <w:bCs/>
          <w:sz w:val="28"/>
          <w:szCs w:val="28"/>
          <w:lang w:val="uk-UA"/>
        </w:rPr>
        <w:t>;</w:t>
      </w:r>
      <w:r w:rsidR="00204467">
        <w:rPr>
          <w:rFonts w:ascii="Times New Roman" w:hAnsi="Times New Roman" w:cs="Times New Roman"/>
          <w:bCs/>
          <w:sz w:val="28"/>
          <w:szCs w:val="28"/>
          <w:lang w:val="en-US"/>
        </w:rPr>
        <w:t xml:space="preserve"> and</w:t>
      </w:r>
    </w:p>
    <w:p w14:paraId="022A2800" w14:textId="3CDB1932" w:rsidR="00DD62D8" w:rsidRPr="00204467" w:rsidRDefault="00E96814" w:rsidP="00BA0BDC">
      <w:pPr>
        <w:pStyle w:val="a3"/>
        <w:numPr>
          <w:ilvl w:val="0"/>
          <w:numId w:val="15"/>
        </w:numPr>
        <w:tabs>
          <w:tab w:val="left" w:pos="1134"/>
        </w:tabs>
        <w:spacing w:after="0"/>
        <w:jc w:val="both"/>
        <w:rPr>
          <w:rFonts w:ascii="Times New Roman" w:hAnsi="Times New Roman" w:cs="Times New Roman"/>
          <w:bCs/>
          <w:sz w:val="28"/>
          <w:szCs w:val="28"/>
          <w:lang w:val="uk-UA"/>
        </w:rPr>
      </w:pPr>
      <w:r>
        <w:rPr>
          <w:rFonts w:ascii="Times New Roman" w:hAnsi="Times New Roman" w:cs="Times New Roman"/>
          <w:bCs/>
          <w:sz w:val="28"/>
          <w:szCs w:val="28"/>
          <w:lang w:val="en-US"/>
        </w:rPr>
        <w:t xml:space="preserve">for </w:t>
      </w:r>
      <w:r w:rsidRPr="00E96814">
        <w:rPr>
          <w:rFonts w:ascii="Times New Roman" w:hAnsi="Times New Roman" w:cs="Times New Roman"/>
          <w:bCs/>
          <w:sz w:val="28"/>
          <w:szCs w:val="28"/>
          <w:lang w:val="uk-UA"/>
        </w:rPr>
        <w:t xml:space="preserve">4 judges temporarily suspended from the administration of </w:t>
      </w:r>
      <w:r w:rsidR="00204467" w:rsidRPr="00E96814">
        <w:rPr>
          <w:rFonts w:ascii="Times New Roman" w:hAnsi="Times New Roman" w:cs="Times New Roman"/>
          <w:bCs/>
          <w:sz w:val="28"/>
          <w:szCs w:val="28"/>
          <w:lang w:val="uk-UA"/>
        </w:rPr>
        <w:t xml:space="preserve">justice </w:t>
      </w:r>
      <w:r w:rsidR="00204467">
        <w:rPr>
          <w:rFonts w:ascii="Times New Roman" w:hAnsi="Times New Roman" w:cs="Times New Roman"/>
          <w:bCs/>
          <w:sz w:val="28"/>
          <w:szCs w:val="28"/>
          <w:lang w:val="en-US"/>
        </w:rPr>
        <w:t xml:space="preserve">within </w:t>
      </w:r>
      <w:r>
        <w:rPr>
          <w:rFonts w:ascii="Times New Roman" w:hAnsi="Times New Roman" w:cs="Times New Roman"/>
          <w:bCs/>
          <w:sz w:val="28"/>
          <w:szCs w:val="28"/>
          <w:lang w:val="en-US"/>
        </w:rPr>
        <w:t>re-train</w:t>
      </w:r>
      <w:r w:rsidR="00204467">
        <w:rPr>
          <w:rFonts w:ascii="Times New Roman" w:hAnsi="Times New Roman" w:cs="Times New Roman"/>
          <w:bCs/>
          <w:sz w:val="28"/>
          <w:szCs w:val="28"/>
          <w:lang w:val="en-US"/>
        </w:rPr>
        <w:t>ing programme.</w:t>
      </w:r>
      <w:r>
        <w:rPr>
          <w:rFonts w:ascii="Times New Roman" w:hAnsi="Times New Roman" w:cs="Times New Roman"/>
          <w:bCs/>
          <w:sz w:val="28"/>
          <w:szCs w:val="28"/>
          <w:lang w:val="en-US"/>
        </w:rPr>
        <w:t xml:space="preserve"> </w:t>
      </w:r>
    </w:p>
    <w:p w14:paraId="12643269" w14:textId="77777777" w:rsidR="00204467" w:rsidRPr="00E96814" w:rsidRDefault="00204467" w:rsidP="00204467">
      <w:pPr>
        <w:pStyle w:val="a3"/>
        <w:tabs>
          <w:tab w:val="left" w:pos="1134"/>
        </w:tabs>
        <w:spacing w:after="0"/>
        <w:jc w:val="both"/>
        <w:rPr>
          <w:rFonts w:ascii="Times New Roman" w:hAnsi="Times New Roman" w:cs="Times New Roman"/>
          <w:bCs/>
          <w:sz w:val="28"/>
          <w:szCs w:val="28"/>
          <w:lang w:val="uk-UA"/>
        </w:rPr>
      </w:pPr>
    </w:p>
    <w:p w14:paraId="264D3ED9" w14:textId="7EBFA742" w:rsidR="00DD62D8" w:rsidRPr="00DD62D8" w:rsidRDefault="00204467" w:rsidP="00DD62D8">
      <w:pPr>
        <w:pStyle w:val="11"/>
        <w:spacing w:after="120"/>
        <w:ind w:left="0" w:firstLine="709"/>
        <w:jc w:val="both"/>
      </w:pPr>
      <w:r w:rsidRPr="00204467">
        <w:rPr>
          <w:bCs/>
        </w:rPr>
        <w:t>In 2020, in accordance with the requirements of the Law and the Regulation on Conducting Training Courses for the Professional Development of Judges Temporarily Suspended from the Administration of Justice, the National School of Judges of Ukraine retrained 4 judges who had been temporarily suspended from the administration of justice by the High Council of Justice as a disciplinary sanction.</w:t>
      </w:r>
      <w:r w:rsidR="00DD62D8" w:rsidRPr="00DD62D8">
        <w:rPr>
          <w:bCs/>
        </w:rPr>
        <w:t xml:space="preserve"> </w:t>
      </w:r>
    </w:p>
    <w:p w14:paraId="3751DE07" w14:textId="77777777" w:rsidR="00204467" w:rsidRDefault="00204467" w:rsidP="00DD62D8">
      <w:pPr>
        <w:pStyle w:val="11"/>
        <w:spacing w:after="120"/>
        <w:ind w:left="0" w:firstLine="709"/>
        <w:jc w:val="both"/>
        <w:rPr>
          <w:lang w:val="en-US"/>
        </w:rPr>
      </w:pPr>
      <w:r w:rsidRPr="00204467">
        <w:t>The courses were held to improve the qualification level of judges of this category, enhance their knowledge in a particular area of law (taking into account the conclusions of the disciplinary and qualification bodies), and acquire practical skills necessary for judicial work.</w:t>
      </w:r>
    </w:p>
    <w:p w14:paraId="11C805C0" w14:textId="43F13CA3" w:rsidR="00DD62D8" w:rsidRPr="00DD62D8" w:rsidRDefault="00204467" w:rsidP="00DD62D8">
      <w:pPr>
        <w:pStyle w:val="11"/>
        <w:spacing w:after="120"/>
        <w:ind w:left="0" w:firstLine="709"/>
        <w:jc w:val="both"/>
      </w:pPr>
      <w:r w:rsidRPr="00204467">
        <w:t>All judges took these courses under the supervision of a supervisor in accordance with individual programmes that were developed for each judge separately and included theoretical and practical training, professional and educational practice in court, writing an essay and self-work.                       Reports on the completed training courses were sent to the High Qualification Commission of Judges of Ukraine (hereinafter - HQCJU).</w:t>
      </w:r>
    </w:p>
    <w:p w14:paraId="3048A0EB" w14:textId="77777777" w:rsidR="00204467" w:rsidRPr="00204467" w:rsidRDefault="00204467" w:rsidP="00204467">
      <w:pPr>
        <w:ind w:firstLine="709"/>
        <w:rPr>
          <w:rFonts w:ascii="Times New Roman" w:hAnsi="Times New Roman" w:cs="Times New Roman"/>
          <w:sz w:val="28"/>
          <w:szCs w:val="28"/>
          <w:lang w:eastAsia="en-GB"/>
        </w:rPr>
      </w:pPr>
      <w:r w:rsidRPr="00204467">
        <w:rPr>
          <w:rFonts w:ascii="Times New Roman" w:hAnsi="Times New Roman" w:cs="Times New Roman"/>
          <w:sz w:val="28"/>
          <w:szCs w:val="28"/>
          <w:lang w:eastAsia="en-GB"/>
        </w:rPr>
        <w:t>Thus, in total, 6818 judges were covered by various forms of training (Annex 1).</w:t>
      </w:r>
    </w:p>
    <w:p w14:paraId="7D49AB34" w14:textId="55009AAE" w:rsidR="00DD62D8" w:rsidRPr="00204467" w:rsidRDefault="00DD62D8" w:rsidP="00DD62D8">
      <w:pPr>
        <w:ind w:firstLine="709"/>
        <w:jc w:val="both"/>
        <w:rPr>
          <w:rFonts w:ascii="Times New Roman" w:hAnsi="Times New Roman" w:cs="Times New Roman"/>
          <w:sz w:val="28"/>
          <w:szCs w:val="28"/>
          <w:lang w:val="en-US"/>
        </w:rPr>
      </w:pPr>
      <w:r w:rsidRPr="00DD62D8">
        <w:rPr>
          <w:rFonts w:ascii="Times New Roman" w:hAnsi="Times New Roman" w:cs="Times New Roman"/>
          <w:sz w:val="28"/>
          <w:szCs w:val="28"/>
          <w:lang w:val="uk-UA"/>
        </w:rPr>
        <w:t xml:space="preserve"> </w:t>
      </w:r>
      <w:r w:rsidR="00204467" w:rsidRPr="00204467">
        <w:rPr>
          <w:rFonts w:ascii="Times New Roman" w:hAnsi="Times New Roman" w:cs="Times New Roman"/>
          <w:sz w:val="28"/>
          <w:szCs w:val="28"/>
          <w:lang w:val="en-US"/>
        </w:rPr>
        <w:t>The National School of Judges of Ukraine conducts training on relevant judicial issues, most of which are organised based on topics requested during classes, surveys, and with due regard to new legislation. The timing, topics, and composition of the training groups are coordinated with the courts and international projects.</w:t>
      </w:r>
    </w:p>
    <w:p w14:paraId="4B3D15B3" w14:textId="77777777" w:rsidR="00935EF8" w:rsidRDefault="00204467" w:rsidP="00DD62D8">
      <w:pPr>
        <w:ind w:firstLine="709"/>
        <w:jc w:val="both"/>
        <w:rPr>
          <w:rFonts w:ascii="Times New Roman" w:hAnsi="Times New Roman" w:cs="Times New Roman"/>
          <w:sz w:val="28"/>
          <w:szCs w:val="28"/>
          <w:lang w:val="en-US"/>
        </w:rPr>
      </w:pPr>
      <w:r w:rsidRPr="00204467">
        <w:rPr>
          <w:rFonts w:ascii="Times New Roman" w:hAnsi="Times New Roman" w:cs="Times New Roman"/>
          <w:sz w:val="28"/>
          <w:szCs w:val="28"/>
          <w:lang w:val="uk-UA"/>
        </w:rPr>
        <w:t>The number of judges who have undergone training and periodic trainings has decreased due to changes in the legislation on judicial training – judges are trained to maintain their qualifications at least once every three years, and they take periodic trainings to improve their qualifications based on individual needs; and the number of judges has decreased due to resignations and voluntary dismissals.</w:t>
      </w:r>
    </w:p>
    <w:p w14:paraId="79B87F21" w14:textId="77777777" w:rsidR="00935EF8" w:rsidRDefault="00935EF8" w:rsidP="00935EF8">
      <w:pPr>
        <w:pStyle w:val="11"/>
        <w:spacing w:after="240"/>
        <w:ind w:left="0" w:firstLine="709"/>
        <w:jc w:val="both"/>
        <w:rPr>
          <w:lang w:val="en-US" w:eastAsia="en-US"/>
        </w:rPr>
      </w:pPr>
      <w:r w:rsidRPr="00935EF8">
        <w:rPr>
          <w:lang w:eastAsia="en-US"/>
        </w:rPr>
        <w:t>Starting from 16 March, during the period of temporary work restrictions due to the quarantine, judges were trained online and remotely, so the number of judges who completed training and periodic education has significantly decreased.</w:t>
      </w:r>
    </w:p>
    <w:p w14:paraId="25A80D79" w14:textId="57C06B0A" w:rsidR="00DD62D8" w:rsidRDefault="00935EF8" w:rsidP="00DD62D8">
      <w:pPr>
        <w:pStyle w:val="11"/>
        <w:ind w:left="0" w:firstLine="709"/>
        <w:jc w:val="both"/>
        <w:rPr>
          <w:lang w:val="en-US"/>
        </w:rPr>
      </w:pPr>
      <w:r w:rsidRPr="00935EF8">
        <w:rPr>
          <w:bCs/>
        </w:rPr>
        <w:t>The activities of the National School of Judges of Ukraine in the area of judicial education in 2020 are characterised by the following statistical data</w:t>
      </w:r>
      <w:r w:rsidR="00DD62D8" w:rsidRPr="00DD62D8">
        <w:t>.</w:t>
      </w:r>
    </w:p>
    <w:p w14:paraId="5BEBBCA0" w14:textId="77777777" w:rsidR="00935EF8" w:rsidRPr="00935EF8" w:rsidRDefault="00935EF8" w:rsidP="00DD62D8">
      <w:pPr>
        <w:pStyle w:val="11"/>
        <w:ind w:left="0" w:firstLine="709"/>
        <w:jc w:val="both"/>
        <w:rPr>
          <w:lang w:val="en-US"/>
        </w:rPr>
      </w:pPr>
    </w:p>
    <w:p w14:paraId="3B199D45" w14:textId="77777777" w:rsidR="00044B9D" w:rsidRDefault="00044B9D" w:rsidP="00DD62D8">
      <w:pPr>
        <w:pStyle w:val="11"/>
        <w:ind w:left="0" w:firstLine="709"/>
        <w:jc w:val="both"/>
      </w:pPr>
      <w:r w:rsidRPr="00F7755B">
        <w:rPr>
          <w:noProof/>
          <w:lang w:eastAsia="uk-UA"/>
        </w:rPr>
        <w:lastRenderedPageBreak/>
        <w:drawing>
          <wp:inline distT="0" distB="0" distL="0" distR="0" wp14:anchorId="0471E9A5" wp14:editId="3A00CDDA">
            <wp:extent cx="5657850" cy="4433977"/>
            <wp:effectExtent l="0" t="0" r="6350" b="11430"/>
            <wp:docPr id="43" name="Диаграмма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0B33063" w14:textId="77777777" w:rsidR="00073C3F" w:rsidRDefault="00073C3F" w:rsidP="00DD62D8">
      <w:pPr>
        <w:pStyle w:val="11"/>
        <w:ind w:left="0" w:firstLine="709"/>
        <w:jc w:val="both"/>
      </w:pPr>
    </w:p>
    <w:p w14:paraId="55543B60" w14:textId="77777777" w:rsidR="00073C3F" w:rsidRDefault="00073C3F" w:rsidP="00DD62D8">
      <w:pPr>
        <w:pStyle w:val="11"/>
        <w:ind w:left="0" w:firstLine="709"/>
        <w:jc w:val="both"/>
      </w:pPr>
    </w:p>
    <w:p w14:paraId="1B76C3EB" w14:textId="77777777" w:rsidR="00073C3F" w:rsidRPr="00DD62D8" w:rsidRDefault="00073C3F" w:rsidP="00DD62D8">
      <w:pPr>
        <w:pStyle w:val="11"/>
        <w:ind w:left="0" w:firstLine="709"/>
        <w:jc w:val="both"/>
      </w:pPr>
    </w:p>
    <w:p w14:paraId="3646D362" w14:textId="77777777" w:rsidR="00073C3F" w:rsidRDefault="00DD62D8" w:rsidP="00CA1EE4">
      <w:pPr>
        <w:pStyle w:val="11"/>
        <w:spacing w:after="120"/>
        <w:ind w:left="0" w:right="-285"/>
        <w:jc w:val="center"/>
      </w:pPr>
      <w:r w:rsidRPr="00DD62D8">
        <w:rPr>
          <w:noProof/>
          <w:lang w:eastAsia="uk-UA"/>
        </w:rPr>
        <w:drawing>
          <wp:inline distT="0" distB="0" distL="0" distR="0" wp14:anchorId="73DF7E76" wp14:editId="5840023E">
            <wp:extent cx="5759450" cy="4019466"/>
            <wp:effectExtent l="0" t="0" r="6350" b="6985"/>
            <wp:docPr id="9"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628153E" w14:textId="77777777" w:rsidR="00073C3F" w:rsidRDefault="00073C3F" w:rsidP="00CA1EE4">
      <w:pPr>
        <w:pStyle w:val="11"/>
        <w:spacing w:after="120"/>
        <w:ind w:left="0" w:right="-285"/>
        <w:jc w:val="center"/>
      </w:pPr>
    </w:p>
    <w:p w14:paraId="5AC3BFAB" w14:textId="77777777" w:rsidR="00DD62D8" w:rsidRDefault="00E442B5" w:rsidP="00CA1EE4">
      <w:pPr>
        <w:pStyle w:val="11"/>
        <w:spacing w:after="120"/>
        <w:ind w:left="0" w:right="-285"/>
        <w:jc w:val="center"/>
      </w:pPr>
      <w:r w:rsidRPr="00F7755B">
        <w:rPr>
          <w:b/>
          <w:bCs/>
          <w:noProof/>
          <w:sz w:val="32"/>
          <w:szCs w:val="32"/>
          <w:lang w:eastAsia="uk-UA"/>
        </w:rPr>
        <w:drawing>
          <wp:inline distT="0" distB="0" distL="0" distR="0" wp14:anchorId="7F55E937" wp14:editId="69316C2D">
            <wp:extent cx="6120130" cy="4002657"/>
            <wp:effectExtent l="0" t="0" r="13970" b="10795"/>
            <wp:docPr id="44"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29CDC4A" w14:textId="77777777" w:rsidR="009229E3" w:rsidRPr="00DD62D8" w:rsidRDefault="009229E3" w:rsidP="00CA1EE4">
      <w:pPr>
        <w:pStyle w:val="11"/>
        <w:spacing w:after="120"/>
        <w:ind w:left="0" w:right="-285"/>
        <w:jc w:val="center"/>
      </w:pPr>
    </w:p>
    <w:p w14:paraId="76BBBC33" w14:textId="77777777" w:rsidR="00DD62D8" w:rsidRPr="00DD62D8" w:rsidRDefault="00DD62D8" w:rsidP="00DD62D8">
      <w:pPr>
        <w:spacing w:after="0"/>
        <w:ind w:left="284"/>
        <w:jc w:val="center"/>
        <w:rPr>
          <w:rFonts w:ascii="Times New Roman" w:hAnsi="Times New Roman" w:cs="Times New Roman"/>
          <w:b/>
          <w:bCs/>
          <w:sz w:val="32"/>
          <w:szCs w:val="32"/>
          <w:lang w:val="uk-UA"/>
        </w:rPr>
      </w:pPr>
      <w:r w:rsidRPr="00DD62D8">
        <w:rPr>
          <w:rFonts w:ascii="Times New Roman" w:hAnsi="Times New Roman" w:cs="Times New Roman"/>
          <w:noProof/>
          <w:lang w:val="uk-UA" w:eastAsia="uk-UA"/>
        </w:rPr>
        <w:drawing>
          <wp:inline distT="0" distB="0" distL="0" distR="0" wp14:anchorId="594CDED1" wp14:editId="5099C7EB">
            <wp:extent cx="5759450" cy="3692106"/>
            <wp:effectExtent l="0" t="0" r="6350" b="16510"/>
            <wp:docPr id="11"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B2FEF02" w14:textId="77777777" w:rsidR="00DD62D8" w:rsidRPr="00DD62D8" w:rsidRDefault="00DD62D8" w:rsidP="00DD62D8">
      <w:pPr>
        <w:spacing w:after="0"/>
        <w:jc w:val="center"/>
        <w:rPr>
          <w:rFonts w:ascii="Times New Roman" w:hAnsi="Times New Roman" w:cs="Times New Roman"/>
          <w:b/>
          <w:bCs/>
          <w:sz w:val="28"/>
          <w:szCs w:val="28"/>
          <w:lang w:val="uk-UA"/>
        </w:rPr>
      </w:pPr>
    </w:p>
    <w:p w14:paraId="78FB9FEE" w14:textId="77777777" w:rsidR="00935EF8" w:rsidRPr="00935EF8" w:rsidRDefault="00935EF8" w:rsidP="00935EF8">
      <w:pPr>
        <w:spacing w:after="0"/>
        <w:rPr>
          <w:rFonts w:ascii="Times New Roman" w:hAnsi="Times New Roman" w:cs="Times New Roman"/>
          <w:sz w:val="28"/>
          <w:szCs w:val="28"/>
          <w:lang w:val="uk-UA"/>
        </w:rPr>
      </w:pPr>
      <w:r w:rsidRPr="00935EF8">
        <w:rPr>
          <w:rFonts w:ascii="Times New Roman" w:hAnsi="Times New Roman" w:cs="Times New Roman"/>
          <w:sz w:val="28"/>
          <w:szCs w:val="28"/>
          <w:lang w:val="uk-UA"/>
        </w:rPr>
        <w:t>Based on the results of the trainings, surveys were conducted to obtain feedback and improve the training process.</w:t>
      </w:r>
    </w:p>
    <w:p w14:paraId="3474D297" w14:textId="6833595B" w:rsidR="00DD62D8" w:rsidRDefault="00935EF8" w:rsidP="00935EF8">
      <w:pPr>
        <w:spacing w:after="0"/>
        <w:rPr>
          <w:rFonts w:ascii="Times New Roman" w:hAnsi="Times New Roman" w:cs="Times New Roman"/>
          <w:sz w:val="28"/>
          <w:szCs w:val="28"/>
          <w:lang w:val="en-US"/>
        </w:rPr>
      </w:pPr>
      <w:r w:rsidRPr="00935EF8">
        <w:rPr>
          <w:rFonts w:ascii="Times New Roman" w:hAnsi="Times New Roman" w:cs="Times New Roman"/>
          <w:sz w:val="28"/>
          <w:szCs w:val="28"/>
          <w:lang w:val="uk-UA"/>
        </w:rPr>
        <w:lastRenderedPageBreak/>
        <w:t>A summary of the judges' feedback showed that:</w:t>
      </w:r>
    </w:p>
    <w:p w14:paraId="46931C7F" w14:textId="77777777" w:rsidR="00935EF8" w:rsidRPr="00935EF8" w:rsidRDefault="00935EF8" w:rsidP="00935EF8">
      <w:pPr>
        <w:spacing w:after="0"/>
        <w:rPr>
          <w:rFonts w:ascii="Times New Roman" w:hAnsi="Times New Roman" w:cs="Times New Roman"/>
          <w:b/>
          <w:bCs/>
          <w:color w:val="FF0000"/>
          <w:sz w:val="28"/>
          <w:szCs w:val="28"/>
          <w:lang w:val="en-US"/>
        </w:rPr>
      </w:pPr>
    </w:p>
    <w:p w14:paraId="00BFBAF5" w14:textId="1984D720" w:rsidR="00DD62D8" w:rsidRPr="00DD62D8" w:rsidRDefault="004F58D7" w:rsidP="00DD62D8">
      <w:pPr>
        <w:tabs>
          <w:tab w:val="left" w:pos="9072"/>
        </w:tabs>
        <w:spacing w:after="0"/>
        <w:rPr>
          <w:rFonts w:ascii="Times New Roman" w:hAnsi="Times New Roman" w:cs="Times New Roman"/>
          <w:lang w:val="uk-UA"/>
        </w:rPr>
      </w:pPr>
      <w:r w:rsidRPr="00DD62D8">
        <w:rPr>
          <w:rFonts w:ascii="Times New Roman" w:hAnsi="Times New Roman" w:cs="Times New Roman"/>
          <w:noProof/>
          <w:lang w:val="uk-UA" w:eastAsia="uk-UA"/>
        </w:rPr>
        <w:drawing>
          <wp:inline distT="0" distB="0" distL="0" distR="0" wp14:anchorId="183D9502" wp14:editId="0D8A31EA">
            <wp:extent cx="6048375" cy="3629025"/>
            <wp:effectExtent l="0" t="0" r="9525" b="952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6740326" w14:textId="77777777" w:rsidR="00DD62D8" w:rsidRPr="00DD62D8" w:rsidRDefault="00DD62D8" w:rsidP="00DD62D8">
      <w:pPr>
        <w:ind w:firstLine="709"/>
        <w:jc w:val="both"/>
        <w:rPr>
          <w:rFonts w:ascii="Times New Roman" w:hAnsi="Times New Roman" w:cs="Times New Roman"/>
          <w:sz w:val="28"/>
          <w:szCs w:val="28"/>
          <w:lang w:val="uk-UA" w:eastAsia="ru-RU"/>
        </w:rPr>
      </w:pPr>
    </w:p>
    <w:p w14:paraId="70A145B7" w14:textId="77777777" w:rsidR="00935EF8" w:rsidRPr="00935EF8" w:rsidRDefault="00935EF8" w:rsidP="00F004CA">
      <w:pPr>
        <w:pStyle w:val="12"/>
        <w:ind w:left="0" w:firstLine="709"/>
        <w:jc w:val="both"/>
        <w:rPr>
          <w:rFonts w:ascii="Times New Roman" w:eastAsia="Times New Roman" w:hAnsi="Times New Roman" w:cs="Times New Roman"/>
          <w:sz w:val="28"/>
          <w:szCs w:val="28"/>
          <w:lang w:val="uk-UA"/>
        </w:rPr>
      </w:pPr>
      <w:r w:rsidRPr="00935EF8">
        <w:rPr>
          <w:rFonts w:ascii="Times New Roman" w:eastAsia="Times New Roman" w:hAnsi="Times New Roman" w:cs="Times New Roman"/>
          <w:sz w:val="28"/>
          <w:szCs w:val="28"/>
          <w:lang w:val="uk-UA"/>
        </w:rPr>
        <w:t>In accordance with the Law and in order to ensure a unified procedure for registering judges, in 2016 the Register of Judges (electronic database) was created and maintained. It includes judges' data trained and periodically retrained at the National School of Judges of Ukraine from 2012 to 2020.</w:t>
      </w:r>
    </w:p>
    <w:p w14:paraId="54CCE47E" w14:textId="77777777" w:rsidR="00F004CA" w:rsidRDefault="00935EF8" w:rsidP="00935EF8">
      <w:pPr>
        <w:pStyle w:val="12"/>
        <w:ind w:left="0" w:firstLine="709"/>
        <w:jc w:val="both"/>
        <w:rPr>
          <w:rFonts w:ascii="Times New Roman" w:eastAsia="Times New Roman" w:hAnsi="Times New Roman" w:cs="Times New Roman"/>
          <w:sz w:val="28"/>
          <w:szCs w:val="28"/>
          <w:lang w:val="en-US"/>
        </w:rPr>
      </w:pPr>
      <w:r w:rsidRPr="00935EF8">
        <w:rPr>
          <w:rFonts w:ascii="Times New Roman" w:eastAsia="Times New Roman" w:hAnsi="Times New Roman" w:cs="Times New Roman"/>
          <w:sz w:val="28"/>
          <w:szCs w:val="28"/>
          <w:lang w:val="uk-UA"/>
        </w:rPr>
        <w:t>In order to achieve its goals, the National School of Judges of Ukraine widely engages the intellectual and financial capabilities of international projects, NGOs and foundations, facilitating fruitful cooperation to ensure judges not only study national legislation in depth but also best practices of other countries in the area of law application.</w:t>
      </w:r>
    </w:p>
    <w:p w14:paraId="6A7B1560" w14:textId="77777777" w:rsidR="00DD62D8" w:rsidRDefault="00DD62D8" w:rsidP="00831804">
      <w:pPr>
        <w:pStyle w:val="11"/>
        <w:ind w:left="0"/>
        <w:jc w:val="center"/>
        <w:rPr>
          <w:b/>
          <w:bCs/>
        </w:rPr>
      </w:pPr>
    </w:p>
    <w:p w14:paraId="58792CBC" w14:textId="5A8CB55A" w:rsidR="002F220A" w:rsidRPr="002F220A" w:rsidRDefault="00BA3905" w:rsidP="002F220A">
      <w:pPr>
        <w:pStyle w:val="12"/>
        <w:ind w:left="0"/>
        <w:jc w:val="center"/>
        <w:rPr>
          <w:rFonts w:eastAsia="Times New Roman"/>
          <w:b/>
          <w:bCs/>
          <w:color w:val="000000"/>
          <w:sz w:val="28"/>
          <w:szCs w:val="28"/>
          <w:lang w:val="uk-UA" w:eastAsia="en-GB"/>
        </w:rPr>
      </w:pPr>
      <w:r>
        <w:rPr>
          <w:rFonts w:ascii="Times New Roman" w:hAnsi="Times New Roman" w:cs="Times New Roman"/>
          <w:b/>
          <w:bCs/>
          <w:sz w:val="28"/>
          <w:szCs w:val="28"/>
          <w:lang w:val="uk-UA"/>
        </w:rPr>
        <w:t>І</w:t>
      </w:r>
      <w:r w:rsidR="006D38B8">
        <w:rPr>
          <w:rFonts w:ascii="Times New Roman" w:hAnsi="Times New Roman" w:cs="Times New Roman"/>
          <w:b/>
          <w:bCs/>
          <w:sz w:val="28"/>
          <w:szCs w:val="28"/>
          <w:lang w:val="en-US"/>
        </w:rPr>
        <w:t>I</w:t>
      </w:r>
      <w:r w:rsidR="00831804" w:rsidRPr="0045064D">
        <w:rPr>
          <w:rFonts w:ascii="Times New Roman" w:hAnsi="Times New Roman" w:cs="Times New Roman"/>
          <w:b/>
          <w:bCs/>
          <w:sz w:val="28"/>
          <w:szCs w:val="28"/>
          <w:lang w:val="uk-UA"/>
        </w:rPr>
        <w:t xml:space="preserve">. </w:t>
      </w:r>
      <w:r w:rsidR="002F220A" w:rsidRPr="002F220A">
        <w:rPr>
          <w:rFonts w:ascii="Times New Roman" w:eastAsia="Times New Roman" w:hAnsi="Times New Roman" w:cs="Times New Roman"/>
          <w:b/>
          <w:bCs/>
          <w:color w:val="000000"/>
          <w:sz w:val="28"/>
          <w:szCs w:val="28"/>
          <w:lang w:eastAsia="en-GB"/>
        </w:rPr>
        <w:t>TRAINING OF COURT STAFF</w:t>
      </w:r>
      <w:r w:rsidR="002F220A" w:rsidRPr="002F220A">
        <w:rPr>
          <w:rFonts w:ascii="Times New Roman" w:eastAsia="Times New Roman" w:hAnsi="Times New Roman" w:cs="Times New Roman"/>
          <w:b/>
          <w:bCs/>
          <w:color w:val="000000"/>
          <w:sz w:val="28"/>
          <w:szCs w:val="28"/>
          <w:lang w:val="uk-UA" w:eastAsia="en-GB"/>
        </w:rPr>
        <w:t xml:space="preserve"> </w:t>
      </w:r>
      <w:r w:rsidR="002F220A" w:rsidRPr="002F220A">
        <w:rPr>
          <w:rFonts w:ascii="Times New Roman" w:hAnsi="Times New Roman" w:cs="Times New Roman"/>
          <w:b/>
          <w:bCs/>
          <w:color w:val="000000"/>
          <w:sz w:val="28"/>
          <w:szCs w:val="28"/>
          <w:lang w:eastAsia="en-GB"/>
        </w:rPr>
        <w:t>AND IMPROVING THEIR QUALIFICATION</w:t>
      </w:r>
    </w:p>
    <w:p w14:paraId="110793BF" w14:textId="77777777" w:rsidR="001F1569" w:rsidRPr="0045064D" w:rsidRDefault="001F1569" w:rsidP="002F220A">
      <w:pPr>
        <w:spacing w:after="0"/>
        <w:rPr>
          <w:rFonts w:ascii="Times New Roman" w:hAnsi="Times New Roman" w:cs="Times New Roman"/>
          <w:b/>
          <w:bCs/>
          <w:sz w:val="28"/>
          <w:szCs w:val="28"/>
          <w:lang w:val="uk-UA"/>
        </w:rPr>
      </w:pPr>
    </w:p>
    <w:p w14:paraId="0B0FBF40" w14:textId="77777777" w:rsidR="002F220A" w:rsidRPr="002F220A" w:rsidRDefault="002F220A" w:rsidP="002F220A">
      <w:pPr>
        <w:pStyle w:val="13"/>
        <w:tabs>
          <w:tab w:val="left" w:pos="1985"/>
          <w:tab w:val="left" w:pos="2268"/>
        </w:tabs>
        <w:ind w:left="0" w:firstLine="709"/>
        <w:jc w:val="both"/>
        <w:rPr>
          <w:sz w:val="28"/>
          <w:szCs w:val="28"/>
          <w:lang w:val="uk-UA"/>
        </w:rPr>
      </w:pPr>
      <w:r w:rsidRPr="002F220A">
        <w:rPr>
          <w:sz w:val="28"/>
          <w:szCs w:val="28"/>
          <w:lang w:val="uk-UA"/>
        </w:rPr>
        <w:t>The statutory tasks of the National School of Judges of Ukraine include training of court staff and advanced training of court staff. Such training is carried out in accordance with the procedure, programmes, Calendar Plan (Schedule) for Training of Court Staff and Advanced Training for 2020 and Calendar Plan (Schedule) for Distance Learning for Court Staff for 2020.</w:t>
      </w:r>
    </w:p>
    <w:p w14:paraId="298C6AC4" w14:textId="77777777" w:rsidR="002F220A" w:rsidRDefault="002F220A" w:rsidP="002F220A">
      <w:pPr>
        <w:pStyle w:val="13"/>
        <w:tabs>
          <w:tab w:val="left" w:pos="1985"/>
          <w:tab w:val="left" w:pos="2268"/>
        </w:tabs>
        <w:ind w:left="0" w:firstLine="709"/>
        <w:jc w:val="both"/>
        <w:rPr>
          <w:sz w:val="28"/>
          <w:szCs w:val="28"/>
          <w:lang w:val="uk-UA"/>
        </w:rPr>
      </w:pPr>
      <w:r w:rsidRPr="002F220A">
        <w:rPr>
          <w:sz w:val="28"/>
          <w:szCs w:val="28"/>
          <w:lang w:val="uk-UA"/>
        </w:rPr>
        <w:t>The educational process of court staff is divided into trainings lasting 3-5 days, one-day (two-day) thematic seminars, workshops, trainings, webinars, distance and online learning (training, seminars).</w:t>
      </w:r>
    </w:p>
    <w:p w14:paraId="6E94ADCC" w14:textId="6DC1F164" w:rsidR="002F220A" w:rsidRDefault="002F220A" w:rsidP="002F220A">
      <w:pPr>
        <w:pStyle w:val="13"/>
        <w:tabs>
          <w:tab w:val="left" w:pos="1985"/>
          <w:tab w:val="left" w:pos="2268"/>
        </w:tabs>
        <w:ind w:left="0" w:firstLine="709"/>
        <w:jc w:val="both"/>
        <w:rPr>
          <w:color w:val="000000"/>
          <w:sz w:val="28"/>
          <w:szCs w:val="28"/>
          <w:lang w:val="uk-UA"/>
        </w:rPr>
      </w:pPr>
      <w:r w:rsidRPr="002F220A">
        <w:rPr>
          <w:color w:val="000000"/>
          <w:sz w:val="28"/>
          <w:szCs w:val="28"/>
          <w:lang w:val="en-US"/>
        </w:rPr>
        <w:t>During the reporting period,</w:t>
      </w:r>
      <w:r w:rsidRPr="002F220A">
        <w:rPr>
          <w:rStyle w:val="apple-converted-space"/>
          <w:color w:val="000000"/>
          <w:sz w:val="28"/>
          <w:szCs w:val="28"/>
          <w:lang w:val="en-US"/>
        </w:rPr>
        <w:t> </w:t>
      </w:r>
      <w:r w:rsidRPr="002F220A">
        <w:rPr>
          <w:b/>
          <w:bCs/>
          <w:color w:val="000000"/>
          <w:sz w:val="28"/>
          <w:szCs w:val="28"/>
          <w:lang w:val="en-US"/>
        </w:rPr>
        <w:t>131</w:t>
      </w:r>
      <w:r w:rsidRPr="002F220A">
        <w:rPr>
          <w:rStyle w:val="apple-converted-space"/>
          <w:color w:val="000000"/>
          <w:sz w:val="28"/>
          <w:szCs w:val="28"/>
          <w:lang w:val="en-US"/>
        </w:rPr>
        <w:t> </w:t>
      </w:r>
      <w:r w:rsidRPr="002F220A">
        <w:rPr>
          <w:color w:val="000000"/>
          <w:sz w:val="28"/>
          <w:szCs w:val="28"/>
          <w:lang w:val="en-US"/>
        </w:rPr>
        <w:t>training events were held</w:t>
      </w:r>
      <w:r w:rsidRPr="002F220A">
        <w:rPr>
          <w:b/>
          <w:bCs/>
          <w:color w:val="000000"/>
          <w:sz w:val="28"/>
          <w:szCs w:val="28"/>
          <w:lang w:val="en-US"/>
        </w:rPr>
        <w:t>,</w:t>
      </w:r>
      <w:r w:rsidRPr="002F220A">
        <w:rPr>
          <w:rStyle w:val="apple-converted-space"/>
          <w:b/>
          <w:bCs/>
          <w:color w:val="000000"/>
          <w:sz w:val="28"/>
          <w:szCs w:val="28"/>
          <w:lang w:val="en-US"/>
        </w:rPr>
        <w:t> </w:t>
      </w:r>
      <w:r w:rsidRPr="002F220A">
        <w:rPr>
          <w:color w:val="000000"/>
          <w:sz w:val="28"/>
          <w:szCs w:val="28"/>
          <w:lang w:val="en-US"/>
        </w:rPr>
        <w:t>including</w:t>
      </w:r>
      <w:r w:rsidRPr="002F220A">
        <w:rPr>
          <w:rStyle w:val="apple-converted-space"/>
          <w:color w:val="000000"/>
          <w:sz w:val="28"/>
          <w:szCs w:val="28"/>
          <w:lang w:val="en-US"/>
        </w:rPr>
        <w:t> </w:t>
      </w:r>
      <w:r w:rsidRPr="002F220A">
        <w:rPr>
          <w:b/>
          <w:bCs/>
          <w:color w:val="000000"/>
          <w:sz w:val="28"/>
          <w:szCs w:val="28"/>
          <w:lang w:val="en-US"/>
        </w:rPr>
        <w:t>3</w:t>
      </w:r>
      <w:r w:rsidRPr="002F220A">
        <w:rPr>
          <w:rStyle w:val="apple-converted-space"/>
          <w:color w:val="000000"/>
          <w:sz w:val="28"/>
          <w:szCs w:val="28"/>
          <w:lang w:val="en-US"/>
        </w:rPr>
        <w:t> </w:t>
      </w:r>
      <w:r w:rsidRPr="002F220A">
        <w:rPr>
          <w:color w:val="000000"/>
          <w:sz w:val="28"/>
          <w:szCs w:val="28"/>
          <w:lang w:val="en-US"/>
        </w:rPr>
        <w:t>permanent training sessions,</w:t>
      </w:r>
      <w:r w:rsidRPr="002F220A">
        <w:rPr>
          <w:rStyle w:val="apple-converted-space"/>
          <w:color w:val="000000"/>
          <w:sz w:val="28"/>
          <w:szCs w:val="28"/>
          <w:lang w:val="en-US"/>
        </w:rPr>
        <w:t> </w:t>
      </w:r>
      <w:r w:rsidRPr="002F220A">
        <w:rPr>
          <w:b/>
          <w:bCs/>
          <w:color w:val="000000"/>
          <w:sz w:val="28"/>
          <w:szCs w:val="28"/>
          <w:lang w:val="en-US"/>
        </w:rPr>
        <w:t>4</w:t>
      </w:r>
      <w:r w:rsidRPr="002F220A">
        <w:rPr>
          <w:rStyle w:val="apple-converted-space"/>
          <w:color w:val="000000"/>
          <w:sz w:val="28"/>
          <w:szCs w:val="28"/>
          <w:lang w:val="en-US"/>
        </w:rPr>
        <w:t> </w:t>
      </w:r>
      <w:r w:rsidRPr="002F220A">
        <w:rPr>
          <w:color w:val="000000"/>
          <w:sz w:val="28"/>
          <w:szCs w:val="28"/>
          <w:lang w:val="en-US"/>
        </w:rPr>
        <w:t>one-day</w:t>
      </w:r>
      <w:r>
        <w:rPr>
          <w:color w:val="000000"/>
          <w:sz w:val="28"/>
          <w:szCs w:val="28"/>
          <w:lang w:val="uk-UA"/>
        </w:rPr>
        <w:t xml:space="preserve"> </w:t>
      </w:r>
      <w:r w:rsidRPr="002F220A">
        <w:rPr>
          <w:color w:val="000000"/>
          <w:sz w:val="28"/>
          <w:szCs w:val="28"/>
          <w:lang w:val="en-US"/>
        </w:rPr>
        <w:t xml:space="preserve">(two-day) </w:t>
      </w:r>
      <w:r w:rsidRPr="002F220A">
        <w:rPr>
          <w:color w:val="000000"/>
          <w:sz w:val="28"/>
          <w:szCs w:val="28"/>
          <w:lang w:val="en-US"/>
        </w:rPr>
        <w:lastRenderedPageBreak/>
        <w:t>seminars,</w:t>
      </w:r>
      <w:r w:rsidRPr="002F220A">
        <w:rPr>
          <w:rStyle w:val="apple-converted-space"/>
          <w:color w:val="000000"/>
          <w:sz w:val="28"/>
          <w:szCs w:val="28"/>
          <w:lang w:val="en-US"/>
        </w:rPr>
        <w:t> </w:t>
      </w:r>
      <w:r w:rsidRPr="002F220A">
        <w:rPr>
          <w:b/>
          <w:bCs/>
          <w:color w:val="000000"/>
          <w:sz w:val="28"/>
          <w:szCs w:val="28"/>
          <w:lang w:val="en-US"/>
        </w:rPr>
        <w:t>5</w:t>
      </w:r>
      <w:r w:rsidRPr="002F220A">
        <w:rPr>
          <w:rStyle w:val="apple-converted-space"/>
          <w:color w:val="000000"/>
          <w:sz w:val="28"/>
          <w:szCs w:val="28"/>
          <w:lang w:val="en-US"/>
        </w:rPr>
        <w:t> </w:t>
      </w:r>
      <w:r w:rsidRPr="002F220A">
        <w:rPr>
          <w:color w:val="000000"/>
          <w:sz w:val="28"/>
          <w:szCs w:val="28"/>
          <w:lang w:val="en-US"/>
        </w:rPr>
        <w:t>workshops,</w:t>
      </w:r>
      <w:r w:rsidRPr="002F220A">
        <w:rPr>
          <w:rStyle w:val="apple-converted-space"/>
          <w:color w:val="000000"/>
          <w:sz w:val="28"/>
          <w:szCs w:val="28"/>
          <w:lang w:val="en-US"/>
        </w:rPr>
        <w:t> </w:t>
      </w:r>
      <w:r w:rsidRPr="002F220A">
        <w:rPr>
          <w:b/>
          <w:bCs/>
          <w:color w:val="000000"/>
          <w:sz w:val="28"/>
          <w:szCs w:val="28"/>
          <w:lang w:val="en-US"/>
        </w:rPr>
        <w:t>3</w:t>
      </w:r>
      <w:r w:rsidRPr="002F220A">
        <w:rPr>
          <w:rStyle w:val="apple-converted-space"/>
          <w:color w:val="000000"/>
          <w:sz w:val="28"/>
          <w:szCs w:val="28"/>
          <w:lang w:val="en-US"/>
        </w:rPr>
        <w:t> </w:t>
      </w:r>
      <w:r w:rsidRPr="002F220A">
        <w:rPr>
          <w:color w:val="000000"/>
          <w:sz w:val="28"/>
          <w:szCs w:val="28"/>
          <w:lang w:val="en-US"/>
        </w:rPr>
        <w:t>trainings</w:t>
      </w:r>
      <w:r w:rsidRPr="002F220A">
        <w:rPr>
          <w:rStyle w:val="apple-converted-space"/>
          <w:color w:val="000000"/>
          <w:sz w:val="28"/>
          <w:szCs w:val="28"/>
          <w:lang w:val="en-US"/>
        </w:rPr>
        <w:t> </w:t>
      </w:r>
      <w:r w:rsidRPr="002F220A">
        <w:rPr>
          <w:color w:val="000000"/>
          <w:sz w:val="28"/>
          <w:szCs w:val="28"/>
          <w:lang w:val="en-US"/>
        </w:rPr>
        <w:t>(as part of in-person training) and</w:t>
      </w:r>
      <w:r w:rsidRPr="002F220A">
        <w:rPr>
          <w:rStyle w:val="apple-converted-space"/>
          <w:color w:val="000000"/>
          <w:sz w:val="28"/>
          <w:szCs w:val="28"/>
          <w:lang w:val="en-US"/>
        </w:rPr>
        <w:t> </w:t>
      </w:r>
      <w:r w:rsidRPr="002F220A">
        <w:rPr>
          <w:b/>
          <w:bCs/>
          <w:color w:val="000000"/>
          <w:sz w:val="28"/>
          <w:szCs w:val="28"/>
          <w:lang w:val="en-US"/>
        </w:rPr>
        <w:t>2 online</w:t>
      </w:r>
      <w:r w:rsidRPr="002F220A">
        <w:rPr>
          <w:rStyle w:val="apple-converted-space"/>
          <w:b/>
          <w:bCs/>
          <w:color w:val="000000"/>
          <w:sz w:val="28"/>
          <w:szCs w:val="28"/>
          <w:lang w:val="en-US"/>
        </w:rPr>
        <w:t> </w:t>
      </w:r>
      <w:r w:rsidRPr="002F220A">
        <w:rPr>
          <w:color w:val="000000"/>
          <w:sz w:val="28"/>
          <w:szCs w:val="28"/>
          <w:lang w:val="en-US"/>
        </w:rPr>
        <w:t>trainings,</w:t>
      </w:r>
      <w:r w:rsidRPr="002F220A">
        <w:rPr>
          <w:rStyle w:val="apple-converted-space"/>
          <w:b/>
          <w:bCs/>
          <w:color w:val="000000"/>
          <w:sz w:val="28"/>
          <w:szCs w:val="28"/>
          <w:lang w:val="en-US"/>
        </w:rPr>
        <w:t> </w:t>
      </w:r>
      <w:r w:rsidRPr="002F220A">
        <w:rPr>
          <w:b/>
          <w:bCs/>
          <w:color w:val="000000"/>
          <w:sz w:val="28"/>
          <w:szCs w:val="28"/>
          <w:lang w:val="en-US"/>
        </w:rPr>
        <w:t>96</w:t>
      </w:r>
      <w:r w:rsidRPr="002F220A">
        <w:rPr>
          <w:rStyle w:val="apple-converted-space"/>
          <w:b/>
          <w:bCs/>
          <w:color w:val="000000"/>
          <w:sz w:val="28"/>
          <w:szCs w:val="28"/>
          <w:lang w:val="en-US"/>
        </w:rPr>
        <w:t> </w:t>
      </w:r>
      <w:r w:rsidRPr="002F220A">
        <w:rPr>
          <w:color w:val="000000"/>
          <w:sz w:val="28"/>
          <w:szCs w:val="28"/>
          <w:lang w:val="en-US"/>
        </w:rPr>
        <w:t>distance learning (courses)</w:t>
      </w:r>
      <w:r w:rsidRPr="002F220A">
        <w:rPr>
          <w:b/>
          <w:bCs/>
          <w:color w:val="000000"/>
          <w:sz w:val="28"/>
          <w:szCs w:val="28"/>
          <w:lang w:val="en-US"/>
        </w:rPr>
        <w:t>,</w:t>
      </w:r>
      <w:r w:rsidRPr="002F220A">
        <w:rPr>
          <w:rStyle w:val="apple-converted-space"/>
          <w:b/>
          <w:bCs/>
          <w:color w:val="000000"/>
          <w:sz w:val="28"/>
          <w:szCs w:val="28"/>
          <w:lang w:val="en-US"/>
        </w:rPr>
        <w:t> </w:t>
      </w:r>
      <w:r w:rsidRPr="002F220A">
        <w:rPr>
          <w:b/>
          <w:bCs/>
          <w:color w:val="000000"/>
          <w:sz w:val="28"/>
          <w:szCs w:val="28"/>
          <w:lang w:val="en-US"/>
        </w:rPr>
        <w:t>9</w:t>
      </w:r>
      <w:r w:rsidRPr="002F220A">
        <w:rPr>
          <w:rStyle w:val="apple-converted-space"/>
          <w:b/>
          <w:bCs/>
          <w:color w:val="000000"/>
          <w:sz w:val="28"/>
          <w:szCs w:val="28"/>
          <w:lang w:val="en-US"/>
        </w:rPr>
        <w:t> </w:t>
      </w:r>
      <w:r w:rsidRPr="002F220A">
        <w:rPr>
          <w:color w:val="000000"/>
          <w:sz w:val="28"/>
          <w:szCs w:val="28"/>
          <w:lang w:val="en-US"/>
        </w:rPr>
        <w:t>online training sessions</w:t>
      </w:r>
      <w:r w:rsidRPr="002F220A">
        <w:rPr>
          <w:b/>
          <w:bCs/>
          <w:color w:val="000000"/>
          <w:sz w:val="28"/>
          <w:szCs w:val="28"/>
          <w:lang w:val="en-US"/>
        </w:rPr>
        <w:t>, 6</w:t>
      </w:r>
      <w:r w:rsidRPr="002F220A">
        <w:rPr>
          <w:rStyle w:val="apple-converted-space"/>
          <w:b/>
          <w:bCs/>
          <w:color w:val="000000"/>
          <w:sz w:val="28"/>
          <w:szCs w:val="28"/>
          <w:lang w:val="en-US"/>
        </w:rPr>
        <w:t> </w:t>
      </w:r>
      <w:r w:rsidRPr="002F220A">
        <w:rPr>
          <w:color w:val="000000"/>
          <w:sz w:val="28"/>
          <w:szCs w:val="28"/>
          <w:lang w:val="en-US"/>
        </w:rPr>
        <w:t>online seminars</w:t>
      </w:r>
      <w:r w:rsidRPr="002F220A">
        <w:rPr>
          <w:b/>
          <w:bCs/>
          <w:color w:val="000000"/>
          <w:sz w:val="28"/>
          <w:szCs w:val="28"/>
          <w:lang w:val="en-US"/>
        </w:rPr>
        <w:t>,</w:t>
      </w:r>
      <w:r w:rsidRPr="002F220A">
        <w:rPr>
          <w:rStyle w:val="apple-converted-space"/>
          <w:b/>
          <w:bCs/>
          <w:color w:val="000000"/>
          <w:sz w:val="28"/>
          <w:szCs w:val="28"/>
          <w:lang w:val="en-US"/>
        </w:rPr>
        <w:t> </w:t>
      </w:r>
      <w:r w:rsidRPr="002F220A">
        <w:rPr>
          <w:color w:val="000000"/>
          <w:sz w:val="28"/>
          <w:szCs w:val="28"/>
          <w:lang w:val="en-US"/>
        </w:rPr>
        <w:t>and</w:t>
      </w:r>
      <w:r w:rsidRPr="002F220A">
        <w:rPr>
          <w:rStyle w:val="apple-converted-space"/>
          <w:b/>
          <w:bCs/>
          <w:color w:val="000000"/>
          <w:sz w:val="28"/>
          <w:szCs w:val="28"/>
          <w:lang w:val="en-US"/>
        </w:rPr>
        <w:t> </w:t>
      </w:r>
      <w:r w:rsidRPr="002F220A">
        <w:rPr>
          <w:b/>
          <w:bCs/>
          <w:color w:val="000000"/>
          <w:sz w:val="28"/>
          <w:szCs w:val="28"/>
          <w:lang w:val="en-US"/>
        </w:rPr>
        <w:t>3</w:t>
      </w:r>
      <w:r w:rsidRPr="002F220A">
        <w:rPr>
          <w:rStyle w:val="apple-converted-space"/>
          <w:color w:val="000000"/>
          <w:sz w:val="28"/>
          <w:szCs w:val="28"/>
          <w:lang w:val="en-US"/>
        </w:rPr>
        <w:t> </w:t>
      </w:r>
      <w:r w:rsidRPr="002F220A">
        <w:rPr>
          <w:color w:val="000000"/>
          <w:sz w:val="28"/>
          <w:szCs w:val="28"/>
          <w:lang w:val="en-US"/>
        </w:rPr>
        <w:t>webinars.</w:t>
      </w:r>
    </w:p>
    <w:p w14:paraId="32C04117" w14:textId="77777777" w:rsidR="00677743" w:rsidRDefault="002F220A" w:rsidP="00677743">
      <w:pPr>
        <w:pStyle w:val="13"/>
        <w:tabs>
          <w:tab w:val="left" w:pos="1985"/>
          <w:tab w:val="left" w:pos="2268"/>
        </w:tabs>
        <w:ind w:left="0" w:firstLine="709"/>
        <w:jc w:val="both"/>
        <w:rPr>
          <w:b/>
          <w:bCs/>
          <w:color w:val="000000"/>
          <w:sz w:val="28"/>
          <w:szCs w:val="28"/>
          <w:lang w:val="uk-UA"/>
        </w:rPr>
      </w:pPr>
      <w:r w:rsidRPr="002F220A">
        <w:rPr>
          <w:color w:val="000000"/>
          <w:sz w:val="28"/>
          <w:szCs w:val="28"/>
          <w:lang w:val="en-US"/>
        </w:rPr>
        <w:t>Together with the regional offices, in total</w:t>
      </w:r>
      <w:r w:rsidRPr="002F220A">
        <w:rPr>
          <w:rStyle w:val="apple-converted-space"/>
          <w:color w:val="000000"/>
          <w:sz w:val="28"/>
          <w:szCs w:val="28"/>
          <w:lang w:val="en-US"/>
        </w:rPr>
        <w:t> </w:t>
      </w:r>
      <w:r w:rsidRPr="002F220A">
        <w:rPr>
          <w:b/>
          <w:bCs/>
          <w:color w:val="000000"/>
          <w:sz w:val="28"/>
          <w:szCs w:val="28"/>
          <w:lang w:val="en-US"/>
        </w:rPr>
        <w:t>248</w:t>
      </w:r>
      <w:r w:rsidRPr="002F220A">
        <w:rPr>
          <w:rStyle w:val="apple-converted-space"/>
          <w:b/>
          <w:bCs/>
          <w:color w:val="000000"/>
          <w:sz w:val="28"/>
          <w:szCs w:val="28"/>
          <w:lang w:val="en-US"/>
        </w:rPr>
        <w:t> </w:t>
      </w:r>
      <w:r w:rsidRPr="002F220A">
        <w:rPr>
          <w:color w:val="000000"/>
          <w:sz w:val="28"/>
          <w:szCs w:val="28"/>
          <w:lang w:val="en-US"/>
        </w:rPr>
        <w:t>training events were provided (</w:t>
      </w:r>
      <w:r w:rsidRPr="002F220A">
        <w:rPr>
          <w:b/>
          <w:bCs/>
          <w:color w:val="000000"/>
          <w:sz w:val="28"/>
          <w:szCs w:val="28"/>
          <w:lang w:val="en-US"/>
        </w:rPr>
        <w:t>131</w:t>
      </w:r>
      <w:r w:rsidRPr="002F220A">
        <w:rPr>
          <w:rStyle w:val="apple-converted-space"/>
          <w:color w:val="000000"/>
          <w:sz w:val="28"/>
          <w:szCs w:val="28"/>
          <w:lang w:val="en-US"/>
        </w:rPr>
        <w:t> </w:t>
      </w:r>
      <w:r w:rsidRPr="002F220A">
        <w:rPr>
          <w:color w:val="000000"/>
          <w:sz w:val="28"/>
          <w:szCs w:val="28"/>
          <w:lang w:val="en-US"/>
        </w:rPr>
        <w:t>at the head office and</w:t>
      </w:r>
      <w:r w:rsidRPr="002F220A">
        <w:rPr>
          <w:rStyle w:val="apple-converted-space"/>
          <w:color w:val="000000"/>
          <w:sz w:val="28"/>
          <w:szCs w:val="28"/>
          <w:lang w:val="en-US"/>
        </w:rPr>
        <w:t> </w:t>
      </w:r>
      <w:r w:rsidRPr="002F220A">
        <w:rPr>
          <w:b/>
          <w:bCs/>
          <w:color w:val="000000"/>
          <w:sz w:val="28"/>
          <w:szCs w:val="28"/>
          <w:lang w:val="en-US"/>
        </w:rPr>
        <w:t>117</w:t>
      </w:r>
      <w:r w:rsidRPr="002F220A">
        <w:rPr>
          <w:rStyle w:val="apple-converted-space"/>
          <w:color w:val="000000"/>
          <w:sz w:val="28"/>
          <w:szCs w:val="28"/>
          <w:lang w:val="en-US"/>
        </w:rPr>
        <w:t> </w:t>
      </w:r>
      <w:r w:rsidRPr="002F220A">
        <w:rPr>
          <w:color w:val="000000"/>
          <w:sz w:val="28"/>
          <w:szCs w:val="28"/>
          <w:lang w:val="en-US"/>
        </w:rPr>
        <w:t>in five regional offices), including: permanent trainings -</w:t>
      </w:r>
      <w:r w:rsidRPr="002F220A">
        <w:rPr>
          <w:rStyle w:val="apple-converted-space"/>
          <w:color w:val="000000"/>
          <w:sz w:val="28"/>
          <w:szCs w:val="28"/>
          <w:lang w:val="en-US"/>
        </w:rPr>
        <w:t> </w:t>
      </w:r>
      <w:r w:rsidRPr="002F220A">
        <w:rPr>
          <w:b/>
          <w:bCs/>
          <w:color w:val="000000"/>
          <w:sz w:val="28"/>
          <w:szCs w:val="28"/>
          <w:lang w:val="en-US"/>
        </w:rPr>
        <w:t>18</w:t>
      </w:r>
      <w:r w:rsidRPr="002F220A">
        <w:rPr>
          <w:color w:val="000000"/>
          <w:sz w:val="28"/>
          <w:szCs w:val="28"/>
          <w:lang w:val="en-US"/>
        </w:rPr>
        <w:t>, one-day (two-day) seminars -</w:t>
      </w:r>
      <w:r w:rsidRPr="002F220A">
        <w:rPr>
          <w:rStyle w:val="apple-converted-space"/>
          <w:color w:val="000000"/>
          <w:sz w:val="28"/>
          <w:szCs w:val="28"/>
          <w:lang w:val="en-US"/>
        </w:rPr>
        <w:t> </w:t>
      </w:r>
      <w:r w:rsidRPr="002F220A">
        <w:rPr>
          <w:b/>
          <w:bCs/>
          <w:color w:val="000000"/>
          <w:sz w:val="28"/>
          <w:szCs w:val="28"/>
          <w:lang w:val="en-US"/>
        </w:rPr>
        <w:t>16</w:t>
      </w:r>
      <w:r w:rsidRPr="002F220A">
        <w:rPr>
          <w:color w:val="000000"/>
          <w:sz w:val="28"/>
          <w:szCs w:val="28"/>
          <w:lang w:val="en-US"/>
        </w:rPr>
        <w:t>, workshops -</w:t>
      </w:r>
      <w:r w:rsidRPr="002F220A">
        <w:rPr>
          <w:rStyle w:val="apple-converted-space"/>
          <w:color w:val="000000"/>
          <w:sz w:val="28"/>
          <w:szCs w:val="28"/>
          <w:lang w:val="en-US"/>
        </w:rPr>
        <w:t> </w:t>
      </w:r>
      <w:r w:rsidRPr="002F220A">
        <w:rPr>
          <w:b/>
          <w:bCs/>
          <w:color w:val="000000"/>
          <w:sz w:val="28"/>
          <w:szCs w:val="28"/>
          <w:lang w:val="en-US"/>
        </w:rPr>
        <w:t>5</w:t>
      </w:r>
      <w:r w:rsidRPr="002F220A">
        <w:rPr>
          <w:color w:val="000000"/>
          <w:sz w:val="28"/>
          <w:szCs w:val="28"/>
          <w:lang w:val="en-US"/>
        </w:rPr>
        <w:t>, trainings -</w:t>
      </w:r>
      <w:r w:rsidRPr="002F220A">
        <w:rPr>
          <w:rStyle w:val="apple-converted-space"/>
          <w:color w:val="000000"/>
          <w:sz w:val="28"/>
          <w:szCs w:val="28"/>
          <w:lang w:val="en-US"/>
        </w:rPr>
        <w:t> </w:t>
      </w:r>
      <w:r w:rsidRPr="002F220A">
        <w:rPr>
          <w:b/>
          <w:bCs/>
          <w:color w:val="000000"/>
          <w:sz w:val="28"/>
          <w:szCs w:val="28"/>
          <w:lang w:val="en-US"/>
        </w:rPr>
        <w:t>9</w:t>
      </w:r>
      <w:r w:rsidRPr="002F220A">
        <w:rPr>
          <w:color w:val="000000"/>
          <w:sz w:val="28"/>
          <w:szCs w:val="28"/>
          <w:lang w:val="en-US"/>
        </w:rPr>
        <w:t>(including 5 as part of permanent trainings), online trainings -</w:t>
      </w:r>
      <w:r w:rsidRPr="002F220A">
        <w:rPr>
          <w:rStyle w:val="apple-converted-space"/>
          <w:color w:val="000000"/>
          <w:sz w:val="28"/>
          <w:szCs w:val="28"/>
          <w:lang w:val="en-US"/>
        </w:rPr>
        <w:t> </w:t>
      </w:r>
      <w:r w:rsidRPr="002F220A">
        <w:rPr>
          <w:b/>
          <w:bCs/>
          <w:color w:val="000000"/>
          <w:sz w:val="28"/>
          <w:szCs w:val="28"/>
          <w:lang w:val="en-US"/>
        </w:rPr>
        <w:t>65,</w:t>
      </w:r>
      <w:r w:rsidRPr="002F220A">
        <w:rPr>
          <w:rStyle w:val="apple-converted-space"/>
          <w:b/>
          <w:bCs/>
          <w:color w:val="000000"/>
          <w:sz w:val="28"/>
          <w:szCs w:val="28"/>
          <w:lang w:val="en-US"/>
        </w:rPr>
        <w:t> </w:t>
      </w:r>
      <w:r w:rsidRPr="002F220A">
        <w:rPr>
          <w:color w:val="000000"/>
          <w:sz w:val="28"/>
          <w:szCs w:val="28"/>
          <w:lang w:val="en-US"/>
        </w:rPr>
        <w:t>online seminars -</w:t>
      </w:r>
      <w:r w:rsidRPr="002F220A">
        <w:rPr>
          <w:rStyle w:val="apple-converted-space"/>
          <w:color w:val="000000"/>
          <w:sz w:val="28"/>
          <w:szCs w:val="28"/>
          <w:lang w:val="en-US"/>
        </w:rPr>
        <w:t> </w:t>
      </w:r>
      <w:r w:rsidRPr="002F220A">
        <w:rPr>
          <w:b/>
          <w:bCs/>
          <w:color w:val="000000"/>
          <w:sz w:val="28"/>
          <w:szCs w:val="28"/>
          <w:lang w:val="en-US"/>
        </w:rPr>
        <w:t>36,</w:t>
      </w:r>
      <w:r w:rsidRPr="002F220A">
        <w:rPr>
          <w:rStyle w:val="apple-converted-space"/>
          <w:b/>
          <w:bCs/>
          <w:color w:val="000000"/>
          <w:sz w:val="28"/>
          <w:szCs w:val="28"/>
          <w:lang w:val="en-US"/>
        </w:rPr>
        <w:t> </w:t>
      </w:r>
      <w:r w:rsidRPr="002F220A">
        <w:rPr>
          <w:color w:val="000000"/>
          <w:sz w:val="28"/>
          <w:szCs w:val="28"/>
          <w:lang w:val="en-US"/>
        </w:rPr>
        <w:t>webinars</w:t>
      </w:r>
      <w:r w:rsidRPr="002F220A">
        <w:rPr>
          <w:rStyle w:val="apple-converted-space"/>
          <w:b/>
          <w:bCs/>
          <w:color w:val="000000"/>
          <w:sz w:val="28"/>
          <w:szCs w:val="28"/>
          <w:lang w:val="en-US"/>
        </w:rPr>
        <w:t> </w:t>
      </w:r>
      <w:r w:rsidRPr="002F220A">
        <w:rPr>
          <w:b/>
          <w:bCs/>
          <w:color w:val="000000"/>
          <w:sz w:val="28"/>
          <w:szCs w:val="28"/>
          <w:lang w:val="en-US"/>
        </w:rPr>
        <w:t>- 3</w:t>
      </w:r>
      <w:r w:rsidRPr="002F220A">
        <w:rPr>
          <w:color w:val="000000"/>
          <w:sz w:val="28"/>
          <w:szCs w:val="28"/>
          <w:lang w:val="en-US"/>
        </w:rPr>
        <w:t>, distance learning (courses)</w:t>
      </w:r>
      <w:r w:rsidRPr="002F220A">
        <w:rPr>
          <w:rStyle w:val="apple-converted-space"/>
          <w:b/>
          <w:bCs/>
          <w:color w:val="000000"/>
          <w:sz w:val="28"/>
          <w:szCs w:val="28"/>
          <w:lang w:val="en-US"/>
        </w:rPr>
        <w:t> </w:t>
      </w:r>
      <w:r w:rsidRPr="002F220A">
        <w:rPr>
          <w:color w:val="000000"/>
          <w:sz w:val="28"/>
          <w:szCs w:val="28"/>
          <w:lang w:val="en-US"/>
        </w:rPr>
        <w:t>-</w:t>
      </w:r>
      <w:r w:rsidRPr="002F220A">
        <w:rPr>
          <w:rStyle w:val="apple-converted-space"/>
          <w:b/>
          <w:bCs/>
          <w:color w:val="000000"/>
          <w:sz w:val="28"/>
          <w:szCs w:val="28"/>
          <w:lang w:val="en-US"/>
        </w:rPr>
        <w:t> </w:t>
      </w:r>
      <w:r w:rsidRPr="002F220A">
        <w:rPr>
          <w:b/>
          <w:bCs/>
          <w:color w:val="000000"/>
          <w:sz w:val="28"/>
          <w:szCs w:val="28"/>
          <w:lang w:val="en-US"/>
        </w:rPr>
        <w:t>96.</w:t>
      </w:r>
    </w:p>
    <w:p w14:paraId="5A6FF6BC" w14:textId="77777777" w:rsidR="00677743" w:rsidRDefault="00677743" w:rsidP="00677743">
      <w:pPr>
        <w:pStyle w:val="13"/>
        <w:tabs>
          <w:tab w:val="left" w:pos="1985"/>
          <w:tab w:val="left" w:pos="2268"/>
        </w:tabs>
        <w:ind w:left="0" w:firstLine="709"/>
        <w:jc w:val="both"/>
        <w:rPr>
          <w:sz w:val="28"/>
          <w:szCs w:val="28"/>
          <w:lang w:val="uk-UA"/>
        </w:rPr>
      </w:pPr>
      <w:r w:rsidRPr="00677743">
        <w:rPr>
          <w:sz w:val="28"/>
          <w:szCs w:val="28"/>
          <w:lang w:val="uk-UA"/>
        </w:rPr>
        <w:t>The significant growth in distance learning was due to the fact that a state of emergency was introduced in Ukraine and, since 12 March 2020, the entire educational process has changed to remote learning, which includes both distance learning courses and online learning in the form of trainings, webinars, and seminars.</w:t>
      </w:r>
    </w:p>
    <w:p w14:paraId="451B5C1C" w14:textId="77777777" w:rsidR="00677743" w:rsidRDefault="00677743" w:rsidP="00677743">
      <w:pPr>
        <w:pStyle w:val="13"/>
        <w:tabs>
          <w:tab w:val="left" w:pos="1985"/>
          <w:tab w:val="left" w:pos="2268"/>
        </w:tabs>
        <w:ind w:left="0" w:firstLine="709"/>
        <w:jc w:val="both"/>
        <w:rPr>
          <w:sz w:val="28"/>
          <w:szCs w:val="28"/>
          <w:lang w:val="uk-UA"/>
        </w:rPr>
      </w:pPr>
      <w:r w:rsidRPr="00677743">
        <w:rPr>
          <w:sz w:val="28"/>
          <w:szCs w:val="28"/>
          <w:lang w:val="uk-UA"/>
        </w:rPr>
        <w:t>Distance and online learning opportunities allow for an increase in the number of participants in each training course or seminar, and court staff have more opportunities to undergo remote (distance) training, which has resulted in a significant increase in the overall number of court staff trained.</w:t>
      </w:r>
      <w:r w:rsidR="00CB6538" w:rsidRPr="00ED474C">
        <w:rPr>
          <w:sz w:val="28"/>
          <w:szCs w:val="28"/>
          <w:lang w:val="uk-UA"/>
        </w:rPr>
        <w:tab/>
      </w:r>
    </w:p>
    <w:p w14:paraId="64644B04" w14:textId="77777777" w:rsidR="00677743" w:rsidRDefault="00677743" w:rsidP="00677743">
      <w:pPr>
        <w:spacing w:after="0"/>
        <w:ind w:firstLine="709"/>
        <w:jc w:val="both"/>
        <w:rPr>
          <w:rFonts w:ascii="Times New Roman" w:hAnsi="Times New Roman" w:cs="Times New Roman"/>
          <w:sz w:val="28"/>
          <w:szCs w:val="28"/>
          <w:lang w:val="uk-UA" w:eastAsia="ru-RU"/>
        </w:rPr>
      </w:pPr>
      <w:r w:rsidRPr="00677743">
        <w:rPr>
          <w:rFonts w:ascii="Times New Roman" w:hAnsi="Times New Roman" w:cs="Times New Roman"/>
          <w:sz w:val="28"/>
          <w:szCs w:val="28"/>
          <w:lang w:val="uk-UA" w:eastAsia="ru-RU"/>
        </w:rPr>
        <w:t>The training and advanced training participants are divided into 13 categories according to their specialisation, each of which has a respective standardised programme and a programme for each specific training event. The experience has shown that this division provides deeper, more specific knowledge to court staff and is an effective method of improving the system of advanced training.</w:t>
      </w:r>
    </w:p>
    <w:p w14:paraId="29E17F52" w14:textId="77777777" w:rsidR="00677743" w:rsidRDefault="00677743" w:rsidP="00677743">
      <w:pPr>
        <w:spacing w:after="0"/>
        <w:ind w:firstLine="709"/>
        <w:jc w:val="both"/>
        <w:rPr>
          <w:rFonts w:ascii="Times New Roman" w:hAnsi="Times New Roman" w:cs="Times New Roman"/>
          <w:color w:val="000000"/>
          <w:sz w:val="28"/>
          <w:szCs w:val="28"/>
          <w:lang w:val="uk-UA" w:eastAsia="en-GB"/>
        </w:rPr>
      </w:pPr>
      <w:r w:rsidRPr="00677743">
        <w:rPr>
          <w:rFonts w:ascii="Times New Roman" w:hAnsi="Times New Roman" w:cs="Times New Roman"/>
          <w:color w:val="000000"/>
          <w:sz w:val="28"/>
          <w:szCs w:val="28"/>
          <w:lang w:eastAsia="en-GB"/>
        </w:rPr>
        <w:t>Prior to the introduction of quarantine restrictions, the Court Staff Training Department continued to conduct mobile training events. From January to March, such events were organised at the Supreme Court, the High Anti-Corruption Court, the Northern Commercial Court of Appeal, the Seventh Administrative Court of Appeal, and the Chernihiv Court of Appeal. In total, before the introduction of the quarantine, the department conducted </w:t>
      </w:r>
      <w:r w:rsidRPr="00677743">
        <w:rPr>
          <w:rFonts w:ascii="Times New Roman" w:hAnsi="Times New Roman" w:cs="Times New Roman"/>
          <w:b/>
          <w:bCs/>
          <w:color w:val="000000"/>
          <w:sz w:val="28"/>
          <w:szCs w:val="28"/>
          <w:lang w:eastAsia="en-GB"/>
        </w:rPr>
        <w:t>9 outreach events</w:t>
      </w:r>
      <w:r w:rsidRPr="00677743">
        <w:rPr>
          <w:rFonts w:ascii="Times New Roman" w:hAnsi="Times New Roman" w:cs="Times New Roman"/>
          <w:color w:val="000000"/>
          <w:sz w:val="28"/>
          <w:szCs w:val="28"/>
          <w:lang w:eastAsia="en-GB"/>
        </w:rPr>
        <w:t> with</w:t>
      </w:r>
      <w:r w:rsidRPr="00677743">
        <w:rPr>
          <w:rFonts w:ascii="Times New Roman" w:hAnsi="Times New Roman" w:cs="Times New Roman"/>
          <w:b/>
          <w:bCs/>
          <w:color w:val="000000"/>
          <w:sz w:val="28"/>
          <w:szCs w:val="28"/>
          <w:lang w:eastAsia="en-GB"/>
        </w:rPr>
        <w:t> 440</w:t>
      </w:r>
      <w:r>
        <w:rPr>
          <w:rFonts w:ascii="Times New Roman" w:hAnsi="Times New Roman" w:cs="Times New Roman"/>
          <w:b/>
          <w:bCs/>
          <w:color w:val="000000"/>
          <w:sz w:val="28"/>
          <w:szCs w:val="28"/>
          <w:lang w:val="uk-UA" w:eastAsia="en-GB"/>
        </w:rPr>
        <w:t xml:space="preserve"> </w:t>
      </w:r>
      <w:r w:rsidRPr="00677743">
        <w:rPr>
          <w:rFonts w:ascii="Times New Roman" w:hAnsi="Times New Roman" w:cs="Times New Roman"/>
          <w:color w:val="000000"/>
          <w:sz w:val="28"/>
          <w:szCs w:val="28"/>
          <w:lang w:eastAsia="en-GB"/>
        </w:rPr>
        <w:t>participants.</w:t>
      </w:r>
    </w:p>
    <w:p w14:paraId="26309BC2" w14:textId="77777777" w:rsidR="00677743" w:rsidRDefault="00677743" w:rsidP="00677743">
      <w:pPr>
        <w:spacing w:after="0"/>
        <w:ind w:firstLine="709"/>
        <w:jc w:val="both"/>
        <w:rPr>
          <w:rFonts w:ascii="Times New Roman" w:hAnsi="Times New Roman" w:cs="Times New Roman"/>
          <w:color w:val="000000"/>
          <w:sz w:val="28"/>
          <w:szCs w:val="28"/>
          <w:lang w:val="uk-UA" w:eastAsia="en-GB"/>
        </w:rPr>
      </w:pPr>
      <w:r w:rsidRPr="00677743">
        <w:rPr>
          <w:rFonts w:ascii="Times New Roman" w:hAnsi="Times New Roman" w:cs="Times New Roman"/>
          <w:color w:val="000000"/>
          <w:sz w:val="28"/>
          <w:szCs w:val="28"/>
          <w:lang w:eastAsia="en-GB"/>
        </w:rPr>
        <w:t>In cooperation with the Department for Training of Teachers (Trainers), classes on the new Ukrainian Orthography were actively introduced into the training of court staff. In particular, such trainings were conducted in the format of workshops and interactive lectures with online Power Point presentations.</w:t>
      </w:r>
    </w:p>
    <w:p w14:paraId="76D7BC1D" w14:textId="77777777" w:rsidR="00677743" w:rsidRDefault="00677743" w:rsidP="00677743">
      <w:pPr>
        <w:spacing w:after="0"/>
        <w:ind w:firstLine="709"/>
        <w:jc w:val="both"/>
        <w:rPr>
          <w:rFonts w:ascii="Times New Roman" w:hAnsi="Times New Roman" w:cs="Times New Roman"/>
          <w:sz w:val="28"/>
          <w:szCs w:val="28"/>
          <w:lang w:val="uk-UA" w:eastAsia="ru-RU"/>
        </w:rPr>
      </w:pPr>
      <w:r w:rsidRPr="00677743">
        <w:rPr>
          <w:rFonts w:ascii="Times New Roman" w:hAnsi="Times New Roman" w:cs="Times New Roman"/>
          <w:color w:val="000000"/>
          <w:sz w:val="28"/>
          <w:szCs w:val="28"/>
          <w:lang w:eastAsia="en-GB"/>
        </w:rPr>
        <w:t>In addition, in cooperation with the mentioned department, two courses (trainings) for candidates for the position of judge were tested online on the following topics for judicial assistants of commercial courts: ‘Preparatory Proceedings in Commercial Court Proceedings’ and ‘Liability for Breach of Commercial Obligations’. </w:t>
      </w:r>
      <w:r w:rsidRPr="00677743">
        <w:rPr>
          <w:rFonts w:ascii="Times New Roman" w:hAnsi="Times New Roman" w:cs="Times New Roman"/>
          <w:b/>
          <w:bCs/>
          <w:color w:val="000000"/>
          <w:sz w:val="28"/>
          <w:szCs w:val="28"/>
          <w:lang w:eastAsia="en-GB"/>
        </w:rPr>
        <w:t>26</w:t>
      </w:r>
      <w:r w:rsidRPr="00677743">
        <w:rPr>
          <w:rFonts w:ascii="Times New Roman" w:hAnsi="Times New Roman" w:cs="Times New Roman"/>
          <w:color w:val="000000"/>
          <w:sz w:val="28"/>
          <w:szCs w:val="28"/>
          <w:lang w:eastAsia="en-GB"/>
        </w:rPr>
        <w:t> people successfully completed the courses.</w:t>
      </w:r>
    </w:p>
    <w:p w14:paraId="18C2C633" w14:textId="77777777" w:rsidR="009E49FA" w:rsidRDefault="00677743" w:rsidP="009E49FA">
      <w:pPr>
        <w:spacing w:after="0"/>
        <w:ind w:firstLine="709"/>
        <w:jc w:val="both"/>
        <w:rPr>
          <w:rFonts w:ascii="Times New Roman" w:hAnsi="Times New Roman" w:cs="Times New Roman"/>
          <w:sz w:val="28"/>
          <w:szCs w:val="28"/>
          <w:lang w:val="uk-UA" w:eastAsia="ru-RU"/>
        </w:rPr>
      </w:pPr>
      <w:r w:rsidRPr="00677743">
        <w:rPr>
          <w:rFonts w:ascii="Times New Roman" w:hAnsi="Times New Roman" w:cs="Times New Roman"/>
          <w:color w:val="000000"/>
          <w:sz w:val="28"/>
          <w:szCs w:val="28"/>
          <w:lang w:eastAsia="en-GB"/>
        </w:rPr>
        <w:t>Due to active cooperation with the Department of Scientific and Methodological Support for Psychological Training of Judges, topical issues of psychological training of court staff are included in the training programmes on a regular basis.</w:t>
      </w:r>
    </w:p>
    <w:p w14:paraId="1615CA70" w14:textId="77777777" w:rsidR="0026682B" w:rsidRDefault="009E49FA" w:rsidP="0026682B">
      <w:pPr>
        <w:spacing w:after="0"/>
        <w:ind w:firstLine="709"/>
        <w:jc w:val="both"/>
        <w:rPr>
          <w:rFonts w:ascii="Times New Roman" w:hAnsi="Times New Roman" w:cs="Times New Roman"/>
          <w:sz w:val="28"/>
          <w:szCs w:val="28"/>
          <w:lang w:val="uk-UA" w:eastAsia="ru-RU"/>
        </w:rPr>
      </w:pPr>
      <w:r w:rsidRPr="009E49FA">
        <w:rPr>
          <w:rFonts w:ascii="Times New Roman" w:hAnsi="Times New Roman" w:cs="Times New Roman"/>
          <w:color w:val="000000"/>
          <w:sz w:val="28"/>
          <w:szCs w:val="28"/>
          <w:lang w:eastAsia="en-GB"/>
        </w:rPr>
        <w:t>In 2020, a new distance learning course ‘Peculiarities of Corporate Disputes’ was tested for judicial assistants of commercial courts. </w:t>
      </w:r>
    </w:p>
    <w:p w14:paraId="7A674A8C" w14:textId="2C040470" w:rsidR="0026682B" w:rsidRPr="0026682B" w:rsidRDefault="0026682B" w:rsidP="0026682B">
      <w:pPr>
        <w:spacing w:after="0"/>
        <w:ind w:firstLine="709"/>
        <w:jc w:val="both"/>
        <w:rPr>
          <w:rFonts w:ascii="Times New Roman" w:hAnsi="Times New Roman" w:cs="Times New Roman"/>
          <w:color w:val="000000"/>
          <w:sz w:val="28"/>
          <w:szCs w:val="28"/>
          <w:lang w:val="uk-UA" w:eastAsia="en-GB"/>
        </w:rPr>
      </w:pPr>
      <w:r w:rsidRPr="0026682B">
        <w:rPr>
          <w:rFonts w:ascii="Times New Roman" w:hAnsi="Times New Roman" w:cs="Times New Roman"/>
          <w:color w:val="000000"/>
          <w:sz w:val="28"/>
          <w:szCs w:val="28"/>
          <w:lang w:eastAsia="en-GB"/>
        </w:rPr>
        <w:t xml:space="preserve">In cooperation with the Department of Scientific and Methodological Support of Courts and Judicial Administration, a distance learning course for court staff on </w:t>
      </w:r>
      <w:r w:rsidRPr="0026682B">
        <w:rPr>
          <w:rFonts w:ascii="Times New Roman" w:hAnsi="Times New Roman" w:cs="Times New Roman"/>
          <w:color w:val="000000"/>
          <w:sz w:val="28"/>
          <w:szCs w:val="28"/>
          <w:lang w:eastAsia="en-GB"/>
        </w:rPr>
        <w:lastRenderedPageBreak/>
        <w:t xml:space="preserve">‘Peculiarities of Access to Public Information in Courts and Consideration of Citizens’ </w:t>
      </w:r>
      <w:r w:rsidR="00DA252B">
        <w:rPr>
          <w:rFonts w:ascii="Times New Roman" w:hAnsi="Times New Roman" w:cs="Times New Roman"/>
          <w:color w:val="000000"/>
          <w:sz w:val="28"/>
          <w:szCs w:val="28"/>
          <w:lang w:val="uk-UA" w:eastAsia="en-GB"/>
        </w:rPr>
        <w:t>С</w:t>
      </w:r>
      <w:r w:rsidR="00DA252B">
        <w:rPr>
          <w:rFonts w:ascii="Times New Roman" w:hAnsi="Times New Roman" w:cs="Times New Roman"/>
          <w:color w:val="000000"/>
          <w:sz w:val="28"/>
          <w:szCs w:val="28"/>
          <w:lang w:val="en-US" w:eastAsia="en-GB"/>
        </w:rPr>
        <w:t>omplaints</w:t>
      </w:r>
      <w:r w:rsidRPr="0026682B">
        <w:rPr>
          <w:rFonts w:ascii="Times New Roman" w:hAnsi="Times New Roman" w:cs="Times New Roman"/>
          <w:color w:val="000000"/>
          <w:sz w:val="28"/>
          <w:szCs w:val="28"/>
          <w:lang w:eastAsia="en-GB"/>
        </w:rPr>
        <w:t>' was also tested and successfully completed by </w:t>
      </w:r>
      <w:r w:rsidRPr="0026682B">
        <w:rPr>
          <w:rFonts w:ascii="Times New Roman" w:hAnsi="Times New Roman" w:cs="Times New Roman"/>
          <w:b/>
          <w:bCs/>
          <w:color w:val="000000"/>
          <w:sz w:val="28"/>
          <w:szCs w:val="28"/>
          <w:lang w:eastAsia="en-GB"/>
        </w:rPr>
        <w:t>39</w:t>
      </w:r>
      <w:r w:rsidRPr="0026682B">
        <w:rPr>
          <w:rFonts w:ascii="Times New Roman" w:hAnsi="Times New Roman" w:cs="Times New Roman"/>
          <w:color w:val="000000"/>
          <w:sz w:val="28"/>
          <w:szCs w:val="28"/>
          <w:lang w:eastAsia="en-GB"/>
        </w:rPr>
        <w:t> people.</w:t>
      </w:r>
    </w:p>
    <w:p w14:paraId="66FC0A21" w14:textId="77777777" w:rsidR="0026682B" w:rsidRDefault="0026682B" w:rsidP="0026682B">
      <w:pPr>
        <w:spacing w:after="0"/>
        <w:ind w:firstLine="709"/>
        <w:jc w:val="both"/>
        <w:rPr>
          <w:rFonts w:ascii="Times New Roman" w:hAnsi="Times New Roman" w:cs="Times New Roman"/>
          <w:sz w:val="28"/>
          <w:szCs w:val="28"/>
          <w:lang w:val="uk-UA" w:eastAsia="ru-RU"/>
        </w:rPr>
      </w:pPr>
      <w:r w:rsidRPr="0026682B">
        <w:rPr>
          <w:rFonts w:ascii="Times New Roman" w:hAnsi="Times New Roman" w:cs="Times New Roman"/>
          <w:color w:val="000000"/>
          <w:sz w:val="28"/>
          <w:szCs w:val="28"/>
          <w:lang w:eastAsia="en-GB"/>
        </w:rPr>
        <w:t>In 2020, with the assistance of the State Enterprise ‘Information Judicial Systems’, training (with the use of a test version of the software) on the implementation and operation of the Unified Judicial Information and Telecommunication System (UJITS), as well as on its individual functions and modules, was introduced into the educational process.</w:t>
      </w:r>
    </w:p>
    <w:p w14:paraId="6813A6D7" w14:textId="72C0BC13" w:rsidR="0026682B" w:rsidRPr="0026682B" w:rsidRDefault="0026682B" w:rsidP="0026682B">
      <w:pPr>
        <w:spacing w:after="0"/>
        <w:ind w:firstLine="709"/>
        <w:jc w:val="both"/>
        <w:rPr>
          <w:rFonts w:ascii="Times New Roman" w:hAnsi="Times New Roman" w:cs="Times New Roman"/>
          <w:sz w:val="28"/>
          <w:szCs w:val="28"/>
          <w:lang w:val="uk-UA" w:eastAsia="ru-RU"/>
        </w:rPr>
      </w:pPr>
      <w:r w:rsidRPr="0026682B">
        <w:rPr>
          <w:rFonts w:ascii="Times New Roman" w:hAnsi="Times New Roman" w:cs="Times New Roman"/>
          <w:color w:val="000000"/>
          <w:sz w:val="28"/>
          <w:szCs w:val="28"/>
          <w:lang w:eastAsia="en-GB"/>
        </w:rPr>
        <w:t>With the support of the Information Technology Department, </w:t>
      </w:r>
      <w:r w:rsidRPr="0026682B">
        <w:rPr>
          <w:rFonts w:ascii="Times New Roman" w:hAnsi="Times New Roman" w:cs="Times New Roman"/>
          <w:b/>
          <w:bCs/>
          <w:color w:val="000000"/>
          <w:sz w:val="28"/>
          <w:szCs w:val="28"/>
          <w:lang w:eastAsia="en-GB"/>
        </w:rPr>
        <w:t>96 distance learning courses</w:t>
      </w:r>
      <w:r w:rsidRPr="0026682B">
        <w:rPr>
          <w:rFonts w:ascii="Times New Roman" w:hAnsi="Times New Roman" w:cs="Times New Roman"/>
          <w:color w:val="000000"/>
          <w:sz w:val="28"/>
          <w:szCs w:val="28"/>
          <w:lang w:eastAsia="en-GB"/>
        </w:rPr>
        <w:t> were held, which were successfully </w:t>
      </w:r>
      <w:r w:rsidRPr="0026682B">
        <w:rPr>
          <w:rFonts w:ascii="Times New Roman" w:hAnsi="Times New Roman" w:cs="Times New Roman"/>
          <w:b/>
          <w:bCs/>
          <w:color w:val="000000"/>
          <w:sz w:val="28"/>
          <w:szCs w:val="28"/>
          <w:lang w:eastAsia="en-GB"/>
        </w:rPr>
        <w:t>completed by 2189 participants</w:t>
      </w:r>
      <w:r w:rsidRPr="0026682B">
        <w:rPr>
          <w:rFonts w:ascii="Times New Roman" w:hAnsi="Times New Roman" w:cs="Times New Roman"/>
          <w:color w:val="000000"/>
          <w:sz w:val="28"/>
          <w:szCs w:val="28"/>
          <w:lang w:eastAsia="en-GB"/>
        </w:rPr>
        <w:t>. In total, the department delivered the following distance learning courses:</w:t>
      </w:r>
    </w:p>
    <w:p w14:paraId="54F48662" w14:textId="77777777" w:rsidR="0026682B" w:rsidRPr="0026682B" w:rsidRDefault="0026682B" w:rsidP="0026682B">
      <w:pPr>
        <w:spacing w:before="100" w:beforeAutospacing="1" w:after="100" w:afterAutospacing="1"/>
        <w:ind w:firstLine="709"/>
        <w:jc w:val="both"/>
        <w:rPr>
          <w:rFonts w:ascii="Times New Roman" w:hAnsi="Times New Roman" w:cs="Times New Roman"/>
          <w:color w:val="000000"/>
          <w:sz w:val="28"/>
          <w:szCs w:val="28"/>
          <w:lang w:eastAsia="en-GB"/>
        </w:rPr>
      </w:pPr>
      <w:r w:rsidRPr="0026682B">
        <w:rPr>
          <w:rFonts w:ascii="Times New Roman" w:hAnsi="Times New Roman" w:cs="Times New Roman"/>
          <w:b/>
          <w:bCs/>
          <w:color w:val="000000"/>
          <w:sz w:val="28"/>
          <w:szCs w:val="28"/>
          <w:lang w:eastAsia="en-GB"/>
        </w:rPr>
        <w:t>1.</w:t>
      </w:r>
      <w:r w:rsidRPr="0026682B">
        <w:rPr>
          <w:rFonts w:ascii="Times New Roman" w:hAnsi="Times New Roman" w:cs="Times New Roman"/>
          <w:color w:val="000000"/>
          <w:sz w:val="28"/>
          <w:szCs w:val="28"/>
          <w:lang w:eastAsia="en-GB"/>
        </w:rPr>
        <w:t> ‘Time Management in the Activities of a Judge's Assistant and Courtroom Clerk’ for judge assistants and courtroom clerks - </w:t>
      </w:r>
      <w:r w:rsidRPr="0026682B">
        <w:rPr>
          <w:rFonts w:ascii="Times New Roman" w:hAnsi="Times New Roman" w:cs="Times New Roman"/>
          <w:b/>
          <w:bCs/>
          <w:color w:val="000000"/>
          <w:sz w:val="28"/>
          <w:szCs w:val="28"/>
          <w:lang w:eastAsia="en-GB"/>
        </w:rPr>
        <w:t>6</w:t>
      </w:r>
      <w:r w:rsidRPr="0026682B">
        <w:rPr>
          <w:rFonts w:ascii="Times New Roman" w:hAnsi="Times New Roman" w:cs="Times New Roman"/>
          <w:color w:val="000000"/>
          <w:sz w:val="28"/>
          <w:szCs w:val="28"/>
          <w:lang w:eastAsia="en-GB"/>
        </w:rPr>
        <w:t> courses successfully completed</w:t>
      </w:r>
      <w:r w:rsidRPr="0026682B">
        <w:rPr>
          <w:rFonts w:ascii="Times New Roman" w:hAnsi="Times New Roman" w:cs="Times New Roman"/>
          <w:b/>
          <w:bCs/>
          <w:color w:val="000000"/>
          <w:sz w:val="28"/>
          <w:szCs w:val="28"/>
          <w:lang w:eastAsia="en-GB"/>
        </w:rPr>
        <w:t xml:space="preserve"> by 433 students.</w:t>
      </w:r>
    </w:p>
    <w:p w14:paraId="43D4363E" w14:textId="77777777" w:rsidR="0026682B" w:rsidRPr="0026682B" w:rsidRDefault="0026682B" w:rsidP="0026682B">
      <w:pPr>
        <w:spacing w:before="100" w:beforeAutospacing="1" w:after="100" w:afterAutospacing="1"/>
        <w:ind w:firstLine="709"/>
        <w:jc w:val="both"/>
        <w:rPr>
          <w:rFonts w:ascii="Times New Roman" w:hAnsi="Times New Roman" w:cs="Times New Roman"/>
          <w:color w:val="000000"/>
          <w:sz w:val="28"/>
          <w:szCs w:val="28"/>
          <w:lang w:eastAsia="en-GB"/>
        </w:rPr>
      </w:pPr>
      <w:r w:rsidRPr="0026682B">
        <w:rPr>
          <w:rFonts w:ascii="Times New Roman" w:hAnsi="Times New Roman" w:cs="Times New Roman"/>
          <w:b/>
          <w:bCs/>
          <w:color w:val="000000"/>
          <w:sz w:val="28"/>
          <w:szCs w:val="28"/>
          <w:lang w:eastAsia="en-GB"/>
        </w:rPr>
        <w:t>2.</w:t>
      </w:r>
      <w:r w:rsidRPr="0026682B">
        <w:rPr>
          <w:rFonts w:ascii="Times New Roman" w:hAnsi="Times New Roman" w:cs="Times New Roman"/>
          <w:color w:val="000000"/>
          <w:sz w:val="28"/>
          <w:szCs w:val="28"/>
          <w:lang w:eastAsia="en-GB"/>
        </w:rPr>
        <w:t> ‘Application of the Convention for the Protection of Human Rights and Fundamental Freedoms and the case law of the European Court of Human Rights. Trial' for judicial assistants and consultants of general courts - </w:t>
      </w:r>
      <w:r w:rsidRPr="0026682B">
        <w:rPr>
          <w:rFonts w:ascii="Times New Roman" w:hAnsi="Times New Roman" w:cs="Times New Roman"/>
          <w:b/>
          <w:bCs/>
          <w:color w:val="000000"/>
          <w:sz w:val="28"/>
          <w:szCs w:val="28"/>
          <w:lang w:eastAsia="en-GB"/>
        </w:rPr>
        <w:t>21</w:t>
      </w:r>
      <w:r w:rsidRPr="0026682B">
        <w:rPr>
          <w:rFonts w:ascii="Times New Roman" w:hAnsi="Times New Roman" w:cs="Times New Roman"/>
          <w:color w:val="000000"/>
          <w:sz w:val="28"/>
          <w:szCs w:val="28"/>
          <w:lang w:eastAsia="en-GB"/>
        </w:rPr>
        <w:t> courses successfully completed </w:t>
      </w:r>
      <w:r w:rsidRPr="0026682B">
        <w:rPr>
          <w:rFonts w:ascii="Times New Roman" w:hAnsi="Times New Roman" w:cs="Times New Roman"/>
          <w:b/>
          <w:bCs/>
          <w:color w:val="000000"/>
          <w:sz w:val="28"/>
          <w:szCs w:val="28"/>
          <w:lang w:eastAsia="en-GB"/>
        </w:rPr>
        <w:t>by 458 students.</w:t>
      </w:r>
    </w:p>
    <w:p w14:paraId="2B57744C" w14:textId="77777777" w:rsidR="0026682B" w:rsidRDefault="0026682B" w:rsidP="0026682B">
      <w:pPr>
        <w:spacing w:before="100" w:beforeAutospacing="1" w:after="100" w:afterAutospacing="1"/>
        <w:ind w:firstLine="709"/>
        <w:jc w:val="both"/>
        <w:rPr>
          <w:rFonts w:ascii="Times New Roman" w:hAnsi="Times New Roman" w:cs="Times New Roman"/>
          <w:color w:val="000000"/>
          <w:sz w:val="28"/>
          <w:szCs w:val="28"/>
          <w:lang w:val="uk-UA" w:eastAsia="en-GB"/>
        </w:rPr>
      </w:pPr>
      <w:r w:rsidRPr="0026682B">
        <w:rPr>
          <w:rFonts w:ascii="Times New Roman" w:hAnsi="Times New Roman" w:cs="Times New Roman"/>
          <w:b/>
          <w:bCs/>
          <w:color w:val="000000"/>
          <w:sz w:val="28"/>
          <w:szCs w:val="28"/>
          <w:lang w:eastAsia="en-GB"/>
        </w:rPr>
        <w:t>3.</w:t>
      </w:r>
      <w:r w:rsidRPr="0026682B">
        <w:rPr>
          <w:rFonts w:ascii="Times New Roman" w:hAnsi="Times New Roman" w:cs="Times New Roman"/>
          <w:color w:val="000000"/>
          <w:sz w:val="28"/>
          <w:szCs w:val="28"/>
          <w:lang w:eastAsia="en-GB"/>
        </w:rPr>
        <w:t> ‘Application of the Convention for the Protection of Human Rights and Fundamental Freedoms and the case law of the European Court of Human Rights in civil proceedings’ for judicial assistants and counsels of general courts - </w:t>
      </w:r>
      <w:r w:rsidRPr="0026682B">
        <w:rPr>
          <w:rFonts w:ascii="Times New Roman" w:hAnsi="Times New Roman" w:cs="Times New Roman"/>
          <w:b/>
          <w:bCs/>
          <w:color w:val="000000"/>
          <w:sz w:val="28"/>
          <w:szCs w:val="28"/>
          <w:lang w:eastAsia="en-GB"/>
        </w:rPr>
        <w:t>21</w:t>
      </w:r>
      <w:r w:rsidRPr="0026682B">
        <w:rPr>
          <w:rFonts w:ascii="Times New Roman" w:hAnsi="Times New Roman" w:cs="Times New Roman"/>
          <w:color w:val="000000"/>
          <w:sz w:val="28"/>
          <w:szCs w:val="28"/>
          <w:lang w:eastAsia="en-GB"/>
        </w:rPr>
        <w:t> courses, successfully completed </w:t>
      </w:r>
      <w:r w:rsidRPr="0026682B">
        <w:rPr>
          <w:rFonts w:ascii="Times New Roman" w:hAnsi="Times New Roman" w:cs="Times New Roman"/>
          <w:b/>
          <w:bCs/>
          <w:color w:val="000000"/>
          <w:sz w:val="28"/>
          <w:szCs w:val="28"/>
          <w:lang w:eastAsia="en-GB"/>
        </w:rPr>
        <w:t>by 468 students.</w:t>
      </w:r>
    </w:p>
    <w:p w14:paraId="76ED00A3" w14:textId="77777777" w:rsidR="00DA252B" w:rsidRPr="00DA252B" w:rsidRDefault="0026682B" w:rsidP="00DA252B">
      <w:pPr>
        <w:pStyle w:val="a8"/>
        <w:ind w:firstLine="709"/>
        <w:jc w:val="both"/>
        <w:rPr>
          <w:b/>
          <w:bCs/>
          <w:color w:val="000000"/>
          <w:sz w:val="28"/>
          <w:szCs w:val="28"/>
          <w:lang w:eastAsia="en-GB"/>
        </w:rPr>
      </w:pPr>
      <w:r w:rsidRPr="00DA252B">
        <w:rPr>
          <w:b/>
          <w:bCs/>
          <w:color w:val="000000"/>
          <w:sz w:val="28"/>
          <w:szCs w:val="28"/>
          <w:lang w:eastAsia="en-GB"/>
        </w:rPr>
        <w:t>4.</w:t>
      </w:r>
      <w:r w:rsidRPr="00DA252B">
        <w:rPr>
          <w:color w:val="000000"/>
          <w:sz w:val="28"/>
          <w:szCs w:val="28"/>
          <w:lang w:eastAsia="en-GB"/>
        </w:rPr>
        <w:t> ‘Application of the Convention for the Protection of Human Rights and Fundamental Freedoms and the case law of the European Court of Human Rights. Pre-trial Investigation' for judicial assistants and consultants of general jurisdiction courts - </w:t>
      </w:r>
      <w:r w:rsidRPr="00DA252B">
        <w:rPr>
          <w:b/>
          <w:bCs/>
          <w:color w:val="000000"/>
          <w:sz w:val="28"/>
          <w:szCs w:val="28"/>
          <w:lang w:eastAsia="en-GB"/>
        </w:rPr>
        <w:t>21</w:t>
      </w:r>
      <w:r w:rsidRPr="00DA252B">
        <w:rPr>
          <w:color w:val="000000"/>
          <w:sz w:val="28"/>
          <w:szCs w:val="28"/>
          <w:lang w:eastAsia="en-GB"/>
        </w:rPr>
        <w:t> courses, successfully completed</w:t>
      </w:r>
      <w:r w:rsidRPr="00DA252B">
        <w:rPr>
          <w:b/>
          <w:bCs/>
          <w:color w:val="000000"/>
          <w:sz w:val="28"/>
          <w:szCs w:val="28"/>
          <w:lang w:eastAsia="en-GB"/>
        </w:rPr>
        <w:t> by 339 students.</w:t>
      </w:r>
      <w:r w:rsidR="00DA252B" w:rsidRPr="00DA252B">
        <w:rPr>
          <w:b/>
          <w:bCs/>
          <w:color w:val="000000"/>
          <w:sz w:val="28"/>
          <w:szCs w:val="28"/>
          <w:lang w:eastAsia="en-GB"/>
        </w:rPr>
        <w:t xml:space="preserve"> </w:t>
      </w:r>
    </w:p>
    <w:p w14:paraId="1F819406" w14:textId="304F6C2D" w:rsidR="00DA252B" w:rsidRPr="00DA252B" w:rsidRDefault="00DA252B" w:rsidP="00DA252B">
      <w:pPr>
        <w:pStyle w:val="a8"/>
        <w:ind w:firstLine="709"/>
        <w:jc w:val="both"/>
        <w:rPr>
          <w:rFonts w:eastAsia="Times New Roman"/>
          <w:b/>
          <w:bCs/>
          <w:color w:val="000000"/>
          <w:kern w:val="0"/>
          <w:position w:val="0"/>
          <w:sz w:val="28"/>
          <w:szCs w:val="28"/>
          <w:lang w:eastAsia="en-GB"/>
        </w:rPr>
      </w:pPr>
      <w:r w:rsidRPr="00DA252B">
        <w:rPr>
          <w:b/>
          <w:bCs/>
          <w:color w:val="000000"/>
          <w:sz w:val="28"/>
          <w:szCs w:val="28"/>
          <w:lang w:eastAsia="en-GB"/>
        </w:rPr>
        <w:t xml:space="preserve">5. </w:t>
      </w:r>
      <w:r w:rsidRPr="00DA252B">
        <w:rPr>
          <w:rFonts w:eastAsia="Times New Roman"/>
          <w:color w:val="000000"/>
          <w:kern w:val="0"/>
          <w:position w:val="0"/>
          <w:sz w:val="28"/>
          <w:szCs w:val="28"/>
          <w:lang w:eastAsia="en-GB"/>
        </w:rPr>
        <w:t>‘Application of the Convention for the Protection of Human Rights and Fundamental Freedoms and the case law of the European Court of Human Rights’ for judicial assistants and consultants of administrative courts - </w:t>
      </w:r>
      <w:r w:rsidRPr="00DA252B">
        <w:rPr>
          <w:rFonts w:eastAsia="Times New Roman"/>
          <w:b/>
          <w:bCs/>
          <w:color w:val="000000"/>
          <w:kern w:val="0"/>
          <w:position w:val="0"/>
          <w:sz w:val="28"/>
          <w:szCs w:val="28"/>
          <w:lang w:eastAsia="en-GB"/>
        </w:rPr>
        <w:t>21</w:t>
      </w:r>
      <w:r w:rsidRPr="00DA252B">
        <w:rPr>
          <w:rFonts w:eastAsia="Times New Roman"/>
          <w:color w:val="000000"/>
          <w:kern w:val="0"/>
          <w:position w:val="0"/>
          <w:sz w:val="28"/>
          <w:szCs w:val="28"/>
          <w:lang w:eastAsia="en-GB"/>
        </w:rPr>
        <w:t> courses successfully</w:t>
      </w:r>
      <w:r>
        <w:rPr>
          <w:rFonts w:eastAsia="Times New Roman"/>
          <w:color w:val="000000"/>
          <w:kern w:val="0"/>
          <w:position w:val="0"/>
          <w:sz w:val="28"/>
          <w:szCs w:val="28"/>
          <w:lang w:eastAsia="en-GB"/>
        </w:rPr>
        <w:t xml:space="preserve"> </w:t>
      </w:r>
      <w:r w:rsidRPr="00DA252B">
        <w:rPr>
          <w:rFonts w:eastAsia="Times New Roman"/>
          <w:color w:val="000000"/>
          <w:kern w:val="0"/>
          <w:position w:val="0"/>
          <w:sz w:val="28"/>
          <w:szCs w:val="28"/>
          <w:lang w:eastAsia="en-GB"/>
        </w:rPr>
        <w:t xml:space="preserve">completed </w:t>
      </w:r>
      <w:r w:rsidRPr="00DA252B">
        <w:rPr>
          <w:rFonts w:eastAsia="Times New Roman"/>
          <w:b/>
          <w:bCs/>
          <w:color w:val="000000"/>
          <w:kern w:val="0"/>
          <w:position w:val="0"/>
          <w:sz w:val="28"/>
          <w:szCs w:val="28"/>
          <w:lang w:eastAsia="en-GB"/>
        </w:rPr>
        <w:t>by 378 students.</w:t>
      </w:r>
    </w:p>
    <w:p w14:paraId="6DBD873B" w14:textId="09CA9A6E" w:rsidR="00DA252B" w:rsidRPr="00DA252B" w:rsidRDefault="00DA252B" w:rsidP="00DA252B">
      <w:pPr>
        <w:pStyle w:val="a8"/>
        <w:ind w:firstLine="709"/>
        <w:jc w:val="both"/>
        <w:rPr>
          <w:rFonts w:eastAsia="Times New Roman"/>
          <w:color w:val="000000"/>
          <w:kern w:val="0"/>
          <w:position w:val="0"/>
          <w:sz w:val="28"/>
          <w:szCs w:val="28"/>
          <w:lang w:eastAsia="en-GB"/>
        </w:rPr>
      </w:pPr>
      <w:r w:rsidRPr="00DA252B">
        <w:rPr>
          <w:rFonts w:eastAsia="Times New Roman"/>
          <w:b/>
          <w:bCs/>
          <w:color w:val="000000"/>
          <w:kern w:val="0"/>
          <w:position w:val="0"/>
          <w:sz w:val="28"/>
          <w:szCs w:val="28"/>
          <w:lang w:eastAsia="en-GB"/>
        </w:rPr>
        <w:t>6.</w:t>
      </w:r>
      <w:r w:rsidRPr="00DA252B">
        <w:rPr>
          <w:color w:val="000000"/>
          <w:sz w:val="28"/>
          <w:szCs w:val="28"/>
          <w:lang w:eastAsia="en-GB"/>
        </w:rPr>
        <w:t> ‘Peculiarities of Corporate Dispute’ for assistants and court reporters of commercial courts - </w:t>
      </w:r>
      <w:r w:rsidRPr="00DA252B">
        <w:rPr>
          <w:b/>
          <w:bCs/>
          <w:color w:val="000000"/>
          <w:sz w:val="28"/>
          <w:szCs w:val="28"/>
          <w:lang w:eastAsia="en-GB"/>
        </w:rPr>
        <w:t>2</w:t>
      </w:r>
      <w:r w:rsidRPr="00DA252B">
        <w:rPr>
          <w:color w:val="000000"/>
          <w:sz w:val="28"/>
          <w:szCs w:val="28"/>
          <w:lang w:eastAsia="en-GB"/>
        </w:rPr>
        <w:t> courses successfully completed</w:t>
      </w:r>
      <w:r w:rsidRPr="00DA252B">
        <w:rPr>
          <w:b/>
          <w:bCs/>
          <w:color w:val="000000"/>
          <w:sz w:val="28"/>
          <w:szCs w:val="28"/>
          <w:lang w:eastAsia="en-GB"/>
        </w:rPr>
        <w:t> by 26 students.</w:t>
      </w:r>
    </w:p>
    <w:p w14:paraId="1AF9D5C0" w14:textId="4B8BB080" w:rsidR="00DA252B" w:rsidRPr="00DA252B" w:rsidRDefault="00DA252B" w:rsidP="00DA252B">
      <w:pPr>
        <w:spacing w:before="100" w:beforeAutospacing="1" w:after="100" w:afterAutospacing="1"/>
        <w:ind w:firstLine="709"/>
        <w:jc w:val="both"/>
        <w:rPr>
          <w:rFonts w:ascii="Times New Roman" w:hAnsi="Times New Roman" w:cs="Times New Roman"/>
          <w:color w:val="000000"/>
          <w:sz w:val="28"/>
          <w:szCs w:val="28"/>
          <w:lang w:eastAsia="en-GB"/>
        </w:rPr>
      </w:pPr>
      <w:r w:rsidRPr="00DA252B">
        <w:rPr>
          <w:rFonts w:ascii="Times New Roman" w:hAnsi="Times New Roman" w:cs="Times New Roman"/>
          <w:b/>
          <w:bCs/>
          <w:color w:val="000000"/>
          <w:sz w:val="28"/>
          <w:szCs w:val="28"/>
          <w:lang w:eastAsia="en-GB"/>
        </w:rPr>
        <w:t xml:space="preserve">7. </w:t>
      </w:r>
      <w:r w:rsidRPr="00DA252B">
        <w:rPr>
          <w:rFonts w:ascii="Times New Roman" w:hAnsi="Times New Roman" w:cs="Times New Roman"/>
          <w:color w:val="000000"/>
          <w:sz w:val="28"/>
          <w:szCs w:val="28"/>
          <w:lang w:eastAsia="en-GB"/>
        </w:rPr>
        <w:t>‘Communications in Judicial Activities’ for court press secretaries and media relations specialists - </w:t>
      </w:r>
      <w:r w:rsidRPr="00DA252B">
        <w:rPr>
          <w:rFonts w:ascii="Times New Roman" w:hAnsi="Times New Roman" w:cs="Times New Roman"/>
          <w:b/>
          <w:bCs/>
          <w:color w:val="000000"/>
          <w:sz w:val="28"/>
          <w:szCs w:val="28"/>
          <w:lang w:eastAsia="en-GB"/>
        </w:rPr>
        <w:t>3 courses</w:t>
      </w:r>
      <w:r w:rsidRPr="00DA252B">
        <w:rPr>
          <w:rFonts w:ascii="Times New Roman" w:hAnsi="Times New Roman" w:cs="Times New Roman"/>
          <w:color w:val="000000"/>
          <w:sz w:val="28"/>
          <w:szCs w:val="28"/>
          <w:lang w:eastAsia="en-GB"/>
        </w:rPr>
        <w:t>successfully completed </w:t>
      </w:r>
      <w:r w:rsidRPr="00DA252B">
        <w:rPr>
          <w:rFonts w:ascii="Times New Roman" w:hAnsi="Times New Roman" w:cs="Times New Roman"/>
          <w:b/>
          <w:bCs/>
          <w:color w:val="000000"/>
          <w:sz w:val="28"/>
          <w:szCs w:val="28"/>
          <w:lang w:eastAsia="en-GB"/>
        </w:rPr>
        <w:t>by 48 participants.</w:t>
      </w:r>
    </w:p>
    <w:p w14:paraId="724AE358" w14:textId="62BECC4E" w:rsidR="0026682B" w:rsidRPr="0026682B" w:rsidRDefault="00DA252B" w:rsidP="00DA252B">
      <w:pPr>
        <w:spacing w:before="100" w:beforeAutospacing="1" w:after="100" w:afterAutospacing="1"/>
        <w:ind w:firstLine="709"/>
        <w:jc w:val="both"/>
        <w:rPr>
          <w:rFonts w:ascii="Times New Roman" w:hAnsi="Times New Roman" w:cs="Times New Roman"/>
          <w:color w:val="000000"/>
          <w:sz w:val="28"/>
          <w:szCs w:val="28"/>
          <w:lang w:eastAsia="en-GB"/>
        </w:rPr>
      </w:pPr>
      <w:r w:rsidRPr="00DA252B">
        <w:rPr>
          <w:rFonts w:ascii="Times New Roman" w:hAnsi="Times New Roman" w:cs="Times New Roman"/>
          <w:color w:val="000000"/>
          <w:sz w:val="28"/>
          <w:szCs w:val="28"/>
          <w:lang w:eastAsia="en-GB"/>
        </w:rPr>
        <w:t>8. ‘Peculiarities of Access to Public Information in Courts and Consideration of Citizens’ Complaints' for court staff - </w:t>
      </w:r>
      <w:r w:rsidRPr="00DA252B">
        <w:rPr>
          <w:rFonts w:ascii="Times New Roman" w:hAnsi="Times New Roman" w:cs="Times New Roman"/>
          <w:b/>
          <w:bCs/>
          <w:color w:val="000000"/>
          <w:sz w:val="28"/>
          <w:szCs w:val="28"/>
          <w:lang w:eastAsia="en-GB"/>
        </w:rPr>
        <w:t>1</w:t>
      </w:r>
      <w:r w:rsidRPr="00DA252B">
        <w:rPr>
          <w:rFonts w:ascii="Times New Roman" w:hAnsi="Times New Roman" w:cs="Times New Roman"/>
          <w:color w:val="000000"/>
          <w:sz w:val="28"/>
          <w:szCs w:val="28"/>
          <w:lang w:eastAsia="en-GB"/>
        </w:rPr>
        <w:t>course, successfully completed </w:t>
      </w:r>
      <w:r w:rsidRPr="00DA252B">
        <w:rPr>
          <w:rFonts w:ascii="Times New Roman" w:hAnsi="Times New Roman" w:cs="Times New Roman"/>
          <w:b/>
          <w:bCs/>
          <w:color w:val="000000"/>
          <w:sz w:val="28"/>
          <w:szCs w:val="28"/>
          <w:lang w:eastAsia="en-GB"/>
        </w:rPr>
        <w:t>by 39 participants.</w:t>
      </w:r>
    </w:p>
    <w:p w14:paraId="59CEB60C" w14:textId="77777777" w:rsidR="00DA252B" w:rsidRPr="00DA252B" w:rsidRDefault="00DA252B" w:rsidP="00DA252B">
      <w:pPr>
        <w:spacing w:before="100" w:beforeAutospacing="1" w:after="100" w:afterAutospacing="1"/>
        <w:ind w:firstLine="709"/>
        <w:jc w:val="both"/>
        <w:rPr>
          <w:rFonts w:ascii="Times New Roman" w:hAnsi="Times New Roman" w:cs="Times New Roman"/>
          <w:color w:val="000000"/>
          <w:sz w:val="28"/>
          <w:szCs w:val="28"/>
          <w:lang w:eastAsia="en-GB"/>
        </w:rPr>
      </w:pPr>
      <w:r w:rsidRPr="00DA252B">
        <w:rPr>
          <w:rFonts w:ascii="Times New Roman" w:hAnsi="Times New Roman" w:cs="Times New Roman"/>
          <w:color w:val="000000"/>
          <w:sz w:val="28"/>
          <w:szCs w:val="28"/>
          <w:lang w:eastAsia="en-GB"/>
        </w:rPr>
        <w:lastRenderedPageBreak/>
        <w:t>In total, during the reporting period, the National School of Judges of Ukraine involved </w:t>
      </w:r>
      <w:r w:rsidRPr="00DA252B">
        <w:rPr>
          <w:rFonts w:ascii="Times New Roman" w:hAnsi="Times New Roman" w:cs="Times New Roman"/>
          <w:b/>
          <w:bCs/>
          <w:color w:val="000000"/>
          <w:sz w:val="28"/>
          <w:szCs w:val="28"/>
          <w:lang w:eastAsia="en-GB"/>
        </w:rPr>
        <w:t>320</w:t>
      </w:r>
      <w:r w:rsidRPr="00DA252B">
        <w:rPr>
          <w:rFonts w:ascii="Times New Roman" w:hAnsi="Times New Roman" w:cs="Times New Roman"/>
          <w:color w:val="000000"/>
          <w:sz w:val="28"/>
          <w:szCs w:val="28"/>
          <w:lang w:eastAsia="en-GB"/>
        </w:rPr>
        <w:t> </w:t>
      </w:r>
      <w:r w:rsidRPr="00DA252B">
        <w:rPr>
          <w:rFonts w:ascii="Times New Roman" w:hAnsi="Times New Roman" w:cs="Times New Roman"/>
          <w:b/>
          <w:bCs/>
          <w:color w:val="000000"/>
          <w:sz w:val="28"/>
          <w:szCs w:val="28"/>
          <w:lang w:eastAsia="en-GB"/>
        </w:rPr>
        <w:t>teachers</w:t>
      </w:r>
      <w:r w:rsidRPr="00DA252B">
        <w:rPr>
          <w:rFonts w:ascii="Times New Roman" w:hAnsi="Times New Roman" w:cs="Times New Roman"/>
          <w:color w:val="000000"/>
          <w:sz w:val="28"/>
          <w:szCs w:val="28"/>
          <w:lang w:eastAsia="en-GB"/>
        </w:rPr>
        <w:t> in the training of court staff, including </w:t>
      </w:r>
      <w:r w:rsidRPr="00DA252B">
        <w:rPr>
          <w:rFonts w:ascii="Times New Roman" w:hAnsi="Times New Roman" w:cs="Times New Roman"/>
          <w:b/>
          <w:bCs/>
          <w:color w:val="000000"/>
          <w:sz w:val="28"/>
          <w:szCs w:val="28"/>
          <w:lang w:eastAsia="en-GB"/>
        </w:rPr>
        <w:t>141</w:t>
      </w:r>
      <w:r w:rsidRPr="00DA252B">
        <w:rPr>
          <w:rFonts w:ascii="Times New Roman" w:hAnsi="Times New Roman" w:cs="Times New Roman"/>
          <w:color w:val="000000"/>
          <w:sz w:val="28"/>
          <w:szCs w:val="28"/>
          <w:lang w:eastAsia="en-GB"/>
        </w:rPr>
        <w:t> judges, </w:t>
      </w:r>
      <w:r w:rsidRPr="00DA252B">
        <w:rPr>
          <w:rFonts w:ascii="Times New Roman" w:hAnsi="Times New Roman" w:cs="Times New Roman"/>
          <w:b/>
          <w:bCs/>
          <w:color w:val="000000"/>
          <w:sz w:val="28"/>
          <w:szCs w:val="28"/>
          <w:lang w:eastAsia="en-GB"/>
        </w:rPr>
        <w:t>13 </w:t>
      </w:r>
      <w:r w:rsidRPr="00DA252B">
        <w:rPr>
          <w:rFonts w:ascii="Times New Roman" w:hAnsi="Times New Roman" w:cs="Times New Roman"/>
          <w:color w:val="000000"/>
          <w:sz w:val="28"/>
          <w:szCs w:val="28"/>
          <w:lang w:eastAsia="en-GB"/>
        </w:rPr>
        <w:t>SJAU employees (local offices of the SJAU), </w:t>
      </w:r>
      <w:r w:rsidRPr="00DA252B">
        <w:rPr>
          <w:rFonts w:ascii="Times New Roman" w:hAnsi="Times New Roman" w:cs="Times New Roman"/>
          <w:b/>
          <w:bCs/>
          <w:color w:val="000000"/>
          <w:sz w:val="28"/>
          <w:szCs w:val="28"/>
          <w:lang w:eastAsia="en-GB"/>
        </w:rPr>
        <w:t>21 </w:t>
      </w:r>
      <w:r w:rsidRPr="00DA252B">
        <w:rPr>
          <w:rFonts w:ascii="Times New Roman" w:hAnsi="Times New Roman" w:cs="Times New Roman"/>
          <w:color w:val="000000"/>
          <w:sz w:val="28"/>
          <w:szCs w:val="28"/>
          <w:lang w:eastAsia="en-GB"/>
        </w:rPr>
        <w:t>NSJU employees, and </w:t>
      </w:r>
      <w:r w:rsidRPr="00DA252B">
        <w:rPr>
          <w:rFonts w:ascii="Times New Roman" w:hAnsi="Times New Roman" w:cs="Times New Roman"/>
          <w:b/>
          <w:bCs/>
          <w:color w:val="000000"/>
          <w:sz w:val="28"/>
          <w:szCs w:val="28"/>
          <w:lang w:eastAsia="en-GB"/>
        </w:rPr>
        <w:t>145 </w:t>
      </w:r>
      <w:r w:rsidRPr="00DA252B">
        <w:rPr>
          <w:rFonts w:ascii="Times New Roman" w:hAnsi="Times New Roman" w:cs="Times New Roman"/>
          <w:color w:val="000000"/>
          <w:sz w:val="28"/>
          <w:szCs w:val="28"/>
          <w:lang w:eastAsia="en-GB"/>
        </w:rPr>
        <w:t>external experts (including PhDs and MDs).</w:t>
      </w:r>
    </w:p>
    <w:p w14:paraId="6A2AC937" w14:textId="77777777" w:rsidR="00DA252B" w:rsidRPr="00DA252B" w:rsidRDefault="00DA252B" w:rsidP="00DA252B">
      <w:pPr>
        <w:spacing w:before="100" w:beforeAutospacing="1" w:after="100" w:afterAutospacing="1"/>
        <w:ind w:firstLine="709"/>
        <w:jc w:val="both"/>
        <w:rPr>
          <w:rFonts w:ascii="Times New Roman" w:hAnsi="Times New Roman" w:cs="Times New Roman"/>
          <w:color w:val="000000"/>
          <w:sz w:val="28"/>
          <w:szCs w:val="28"/>
          <w:lang w:eastAsia="en-GB"/>
        </w:rPr>
      </w:pPr>
      <w:r w:rsidRPr="00DA252B">
        <w:rPr>
          <w:rFonts w:ascii="Times New Roman" w:hAnsi="Times New Roman" w:cs="Times New Roman"/>
          <w:b/>
          <w:bCs/>
          <w:color w:val="000000"/>
          <w:sz w:val="28"/>
          <w:szCs w:val="28"/>
          <w:lang w:eastAsia="en-GB"/>
        </w:rPr>
        <w:t>In total, in 2020, 14043 court staff members were trained and improved their professional level</w:t>
      </w:r>
      <w:r w:rsidRPr="00DA252B">
        <w:rPr>
          <w:rFonts w:ascii="Times New Roman" w:hAnsi="Times New Roman" w:cs="Times New Roman"/>
          <w:color w:val="000000"/>
          <w:sz w:val="28"/>
          <w:szCs w:val="28"/>
          <w:lang w:eastAsia="en-GB"/>
        </w:rPr>
        <w:t>, including </w:t>
      </w:r>
      <w:r w:rsidRPr="00DA252B">
        <w:rPr>
          <w:rFonts w:ascii="Times New Roman" w:hAnsi="Times New Roman" w:cs="Times New Roman"/>
          <w:b/>
          <w:bCs/>
          <w:color w:val="000000"/>
          <w:sz w:val="28"/>
          <w:szCs w:val="28"/>
          <w:lang w:eastAsia="en-GB"/>
        </w:rPr>
        <w:t>4282</w:t>
      </w:r>
      <w:r w:rsidRPr="00DA252B">
        <w:rPr>
          <w:rFonts w:ascii="Times New Roman" w:hAnsi="Times New Roman" w:cs="Times New Roman"/>
          <w:color w:val="000000"/>
          <w:sz w:val="28"/>
          <w:szCs w:val="28"/>
          <w:lang w:eastAsia="en-GB"/>
        </w:rPr>
        <w:t> at the central office (Kyiv) and </w:t>
      </w:r>
      <w:r w:rsidRPr="00DA252B">
        <w:rPr>
          <w:rFonts w:ascii="Times New Roman" w:hAnsi="Times New Roman" w:cs="Times New Roman"/>
          <w:b/>
          <w:bCs/>
          <w:color w:val="000000"/>
          <w:sz w:val="28"/>
          <w:szCs w:val="28"/>
          <w:lang w:eastAsia="en-GB"/>
        </w:rPr>
        <w:t>9761</w:t>
      </w:r>
      <w:r w:rsidRPr="00DA252B">
        <w:rPr>
          <w:rFonts w:ascii="Times New Roman" w:hAnsi="Times New Roman" w:cs="Times New Roman"/>
          <w:color w:val="000000"/>
          <w:sz w:val="28"/>
          <w:szCs w:val="28"/>
          <w:lang w:eastAsia="en-GB"/>
        </w:rPr>
        <w:t>at five regional offices of the National School of Judges of Ukraine (Annex 2). </w:t>
      </w:r>
    </w:p>
    <w:p w14:paraId="0676418A" w14:textId="77777777" w:rsidR="00DA252B" w:rsidRPr="00DA252B" w:rsidRDefault="00DA252B" w:rsidP="00DA252B">
      <w:pPr>
        <w:spacing w:before="100" w:beforeAutospacing="1" w:after="100" w:afterAutospacing="1"/>
        <w:ind w:firstLine="709"/>
        <w:jc w:val="both"/>
        <w:rPr>
          <w:rFonts w:ascii="Times New Roman" w:hAnsi="Times New Roman" w:cs="Times New Roman"/>
          <w:color w:val="000000"/>
          <w:sz w:val="28"/>
          <w:szCs w:val="28"/>
          <w:lang w:eastAsia="en-GB"/>
        </w:rPr>
      </w:pPr>
      <w:r w:rsidRPr="00DA252B">
        <w:rPr>
          <w:rFonts w:ascii="Times New Roman" w:hAnsi="Times New Roman" w:cs="Times New Roman"/>
          <w:color w:val="000000"/>
          <w:sz w:val="28"/>
          <w:szCs w:val="28"/>
          <w:lang w:eastAsia="en-GB"/>
        </w:rPr>
        <w:t>Funds from the State Budget of Ukraine were used to train </w:t>
      </w:r>
      <w:r w:rsidRPr="00DA252B">
        <w:rPr>
          <w:rFonts w:ascii="Times New Roman" w:hAnsi="Times New Roman" w:cs="Times New Roman"/>
          <w:b/>
          <w:bCs/>
          <w:color w:val="000000"/>
          <w:sz w:val="28"/>
          <w:szCs w:val="28"/>
          <w:lang w:eastAsia="en-GB"/>
        </w:rPr>
        <w:t>13970</w:t>
      </w:r>
      <w:r w:rsidRPr="00DA252B">
        <w:rPr>
          <w:rFonts w:ascii="Times New Roman" w:hAnsi="Times New Roman" w:cs="Times New Roman"/>
          <w:color w:val="000000"/>
          <w:sz w:val="28"/>
          <w:szCs w:val="28"/>
          <w:lang w:eastAsia="en-GB"/>
        </w:rPr>
        <w:t> people or </w:t>
      </w:r>
      <w:r w:rsidRPr="00DA252B">
        <w:rPr>
          <w:rFonts w:ascii="Times New Roman" w:hAnsi="Times New Roman" w:cs="Times New Roman"/>
          <w:b/>
          <w:bCs/>
          <w:color w:val="000000"/>
          <w:sz w:val="28"/>
          <w:szCs w:val="28"/>
          <w:lang w:eastAsia="en-GB"/>
        </w:rPr>
        <w:t>99.5%</w:t>
      </w:r>
      <w:r w:rsidRPr="00DA252B">
        <w:rPr>
          <w:rFonts w:ascii="Times New Roman" w:hAnsi="Times New Roman" w:cs="Times New Roman"/>
          <w:color w:val="000000"/>
          <w:sz w:val="28"/>
          <w:szCs w:val="28"/>
          <w:lang w:eastAsia="en-GB"/>
        </w:rPr>
        <w:t>, and funds from international and non-governmental organisations were used to train </w:t>
      </w:r>
      <w:r w:rsidRPr="00DA252B">
        <w:rPr>
          <w:rFonts w:ascii="Times New Roman" w:hAnsi="Times New Roman" w:cs="Times New Roman"/>
          <w:b/>
          <w:bCs/>
          <w:color w:val="000000"/>
          <w:sz w:val="28"/>
          <w:szCs w:val="28"/>
          <w:lang w:eastAsia="en-GB"/>
        </w:rPr>
        <w:t>73 </w:t>
      </w:r>
      <w:r w:rsidRPr="00DA252B">
        <w:rPr>
          <w:rFonts w:ascii="Times New Roman" w:hAnsi="Times New Roman" w:cs="Times New Roman"/>
          <w:color w:val="000000"/>
          <w:sz w:val="28"/>
          <w:szCs w:val="28"/>
          <w:lang w:eastAsia="en-GB"/>
        </w:rPr>
        <w:t>people or </w:t>
      </w:r>
      <w:r w:rsidRPr="00DA252B">
        <w:rPr>
          <w:rFonts w:ascii="Times New Roman" w:hAnsi="Times New Roman" w:cs="Times New Roman"/>
          <w:b/>
          <w:bCs/>
          <w:color w:val="000000"/>
          <w:sz w:val="28"/>
          <w:szCs w:val="28"/>
          <w:lang w:eastAsia="en-GB"/>
        </w:rPr>
        <w:t>0,5% </w:t>
      </w:r>
      <w:r w:rsidRPr="00DA252B">
        <w:rPr>
          <w:rFonts w:ascii="Times New Roman" w:hAnsi="Times New Roman" w:cs="Times New Roman"/>
          <w:color w:val="000000"/>
          <w:sz w:val="28"/>
          <w:szCs w:val="28"/>
          <w:lang w:eastAsia="en-GB"/>
        </w:rPr>
        <w:t>respectively.</w:t>
      </w:r>
    </w:p>
    <w:p w14:paraId="5E42DC48" w14:textId="77777777" w:rsidR="00DA252B" w:rsidRPr="00DA252B" w:rsidRDefault="00DA252B" w:rsidP="00DA252B">
      <w:pPr>
        <w:spacing w:before="100" w:beforeAutospacing="1" w:after="100" w:afterAutospacing="1"/>
        <w:ind w:firstLine="709"/>
        <w:jc w:val="both"/>
        <w:rPr>
          <w:rFonts w:ascii="Times New Roman" w:hAnsi="Times New Roman" w:cs="Times New Roman"/>
          <w:color w:val="000000"/>
          <w:sz w:val="28"/>
          <w:szCs w:val="28"/>
          <w:lang w:eastAsia="en-GB"/>
        </w:rPr>
      </w:pPr>
      <w:r w:rsidRPr="00DA252B">
        <w:rPr>
          <w:rFonts w:ascii="Times New Roman" w:hAnsi="Times New Roman" w:cs="Times New Roman"/>
          <w:color w:val="000000"/>
          <w:sz w:val="28"/>
          <w:szCs w:val="28"/>
          <w:lang w:eastAsia="en-GB"/>
        </w:rPr>
        <w:t>The following diagrams illustrate the situation with training of court staff in 2020.</w:t>
      </w:r>
    </w:p>
    <w:p w14:paraId="04B1D71C" w14:textId="77777777" w:rsidR="001F3ED1" w:rsidRPr="00DA252B" w:rsidRDefault="001F3ED1" w:rsidP="006D38B8">
      <w:pPr>
        <w:pStyle w:val="11"/>
        <w:ind w:left="0" w:firstLine="708"/>
        <w:jc w:val="both"/>
        <w:rPr>
          <w:lang/>
        </w:rPr>
      </w:pPr>
    </w:p>
    <w:p w14:paraId="359603B8" w14:textId="06C5F25C" w:rsidR="001F3ED1" w:rsidRDefault="004F58D7" w:rsidP="001F3ED1">
      <w:pPr>
        <w:tabs>
          <w:tab w:val="left" w:pos="0"/>
          <w:tab w:val="left" w:pos="5507"/>
        </w:tabs>
        <w:spacing w:after="0"/>
        <w:ind w:right="-1"/>
        <w:rPr>
          <w:rFonts w:ascii="Times New Roman" w:hAnsi="Times New Roman" w:cs="Times New Roman"/>
          <w:b/>
          <w:bCs/>
          <w:sz w:val="28"/>
          <w:szCs w:val="28"/>
          <w:lang w:val="uk-UA"/>
          <w14:textOutline w14:w="9525" w14:cap="rnd" w14:cmpd="sng" w14:algn="ctr">
            <w14:solidFill>
              <w14:srgbClr w14:val="5B9BD5"/>
            </w14:solidFill>
            <w14:prstDash w14:val="solid"/>
            <w14:bevel/>
          </w14:textOutline>
        </w:rPr>
      </w:pPr>
      <w:r w:rsidRPr="00ED474C">
        <w:rPr>
          <w:noProof/>
          <w:lang w:val="uk-UA" w:eastAsia="uk-UA"/>
        </w:rPr>
        <w:drawing>
          <wp:anchor distT="0" distB="0" distL="114300" distR="114300" simplePos="0" relativeHeight="251748352" behindDoc="0" locked="0" layoutInCell="1" allowOverlap="1" wp14:anchorId="72EF761B" wp14:editId="6792DCF9">
            <wp:simplePos x="0" y="0"/>
            <wp:positionH relativeFrom="column">
              <wp:posOffset>0</wp:posOffset>
            </wp:positionH>
            <wp:positionV relativeFrom="paragraph">
              <wp:posOffset>259715</wp:posOffset>
            </wp:positionV>
            <wp:extent cx="6251575" cy="3462035"/>
            <wp:effectExtent l="95250" t="57150" r="92075" b="100330"/>
            <wp:wrapSquare wrapText="bothSides"/>
            <wp:docPr id="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r w:rsidR="001F3ED1">
        <w:rPr>
          <w:rFonts w:ascii="Times New Roman" w:hAnsi="Times New Roman" w:cs="Times New Roman"/>
          <w:b/>
          <w:bCs/>
          <w:sz w:val="28"/>
          <w:szCs w:val="28"/>
          <w:lang w:val="uk-UA"/>
          <w14:textOutline w14:w="9525" w14:cap="rnd" w14:cmpd="sng" w14:algn="ctr">
            <w14:solidFill>
              <w14:srgbClr w14:val="5B9BD5"/>
            </w14:solidFill>
            <w14:prstDash w14:val="solid"/>
            <w14:bevel/>
          </w14:textOutline>
        </w:rPr>
        <w:tab/>
      </w:r>
    </w:p>
    <w:p w14:paraId="57198CAC" w14:textId="073B82C3" w:rsidR="00CB6538" w:rsidRPr="002B66ED" w:rsidRDefault="00CB6538" w:rsidP="001F3ED1">
      <w:pPr>
        <w:tabs>
          <w:tab w:val="left" w:pos="0"/>
          <w:tab w:val="left" w:pos="5507"/>
        </w:tabs>
        <w:spacing w:after="0"/>
        <w:ind w:right="-1"/>
        <w:rPr>
          <w:rFonts w:ascii="Times New Roman" w:hAnsi="Times New Roman" w:cs="Times New Roman"/>
          <w:b/>
          <w:bCs/>
          <w:sz w:val="28"/>
          <w:szCs w:val="28"/>
          <w:lang w:val="uk-UA"/>
          <w14:textOutline w14:w="9525" w14:cap="rnd" w14:cmpd="sng" w14:algn="ctr">
            <w14:solidFill>
              <w14:srgbClr w14:val="5B9BD5"/>
            </w14:solidFill>
            <w14:prstDash w14:val="solid"/>
            <w14:bevel/>
          </w14:textOutline>
        </w:rPr>
      </w:pPr>
      <w:r w:rsidRPr="00ED474C">
        <w:rPr>
          <w:lang w:val="uk-UA"/>
        </w:rPr>
        <w:lastRenderedPageBreak/>
        <w:br w:type="textWrapping" w:clear="all"/>
      </w:r>
      <w:r w:rsidR="004F58D7" w:rsidRPr="00ED474C">
        <w:rPr>
          <w:rFonts w:ascii="Times New Roman" w:hAnsi="Times New Roman" w:cs="Times New Roman"/>
          <w:b/>
          <w:bCs/>
          <w:noProof/>
          <w:sz w:val="28"/>
          <w:szCs w:val="28"/>
          <w:lang w:val="uk-UA" w:eastAsia="uk-UA"/>
        </w:rPr>
        <w:drawing>
          <wp:inline distT="0" distB="0" distL="0" distR="0" wp14:anchorId="11141FE0" wp14:editId="7919B829">
            <wp:extent cx="6120765" cy="4708090"/>
            <wp:effectExtent l="0" t="0" r="13335" b="16510"/>
            <wp:docPr id="10"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A3692BB" w14:textId="77777777" w:rsidR="001F3ED1" w:rsidRDefault="001F3ED1" w:rsidP="00CB6538">
      <w:pPr>
        <w:spacing w:after="0"/>
        <w:jc w:val="center"/>
        <w:rPr>
          <w:rFonts w:ascii="Times New Roman" w:hAnsi="Times New Roman" w:cs="Times New Roman"/>
          <w:b/>
          <w:bCs/>
          <w:sz w:val="28"/>
          <w:szCs w:val="28"/>
          <w:lang w:val="uk-UA"/>
        </w:rPr>
      </w:pPr>
    </w:p>
    <w:p w14:paraId="5055EE78" w14:textId="77777777" w:rsidR="004F58D7" w:rsidRPr="00ED474C" w:rsidRDefault="004F58D7" w:rsidP="004F58D7">
      <w:pPr>
        <w:spacing w:after="0"/>
        <w:jc w:val="center"/>
        <w:rPr>
          <w:rFonts w:ascii="Times New Roman" w:hAnsi="Times New Roman" w:cs="Times New Roman"/>
          <w:b/>
          <w:bCs/>
          <w:sz w:val="28"/>
          <w:szCs w:val="28"/>
          <w:lang w:val="uk-UA"/>
        </w:rPr>
      </w:pPr>
      <w:r w:rsidRPr="00ED474C">
        <w:rPr>
          <w:rFonts w:ascii="Times New Roman" w:hAnsi="Times New Roman" w:cs="Times New Roman"/>
          <w:b/>
          <w:bCs/>
          <w:sz w:val="28"/>
          <w:szCs w:val="28"/>
          <w:lang w:val="uk-UA"/>
        </w:rPr>
        <w:t>Training of court staff</w:t>
      </w:r>
    </w:p>
    <w:p w14:paraId="620C628C" w14:textId="77777777" w:rsidR="004F58D7" w:rsidRDefault="004F58D7" w:rsidP="004F58D7">
      <w:pPr>
        <w:spacing w:after="0"/>
        <w:jc w:val="center"/>
        <w:rPr>
          <w:rFonts w:ascii="Times New Roman" w:hAnsi="Times New Roman" w:cs="Times New Roman"/>
          <w:b/>
          <w:bCs/>
          <w:sz w:val="28"/>
          <w:szCs w:val="28"/>
          <w:lang w:val="en-US"/>
        </w:rPr>
      </w:pPr>
      <w:r w:rsidRPr="00ED474C">
        <w:rPr>
          <w:rFonts w:ascii="Times New Roman" w:hAnsi="Times New Roman" w:cs="Times New Roman"/>
          <w:b/>
          <w:bCs/>
          <w:sz w:val="28"/>
          <w:szCs w:val="28"/>
          <w:lang w:val="uk-UA"/>
        </w:rPr>
        <w:t>by instances and specializations in 2020</w:t>
      </w:r>
    </w:p>
    <w:p w14:paraId="41901E5A" w14:textId="2F529900" w:rsidR="00CB6538" w:rsidRDefault="004F58D7" w:rsidP="004F58D7">
      <w:pPr>
        <w:spacing w:after="0"/>
        <w:jc w:val="center"/>
        <w:rPr>
          <w:rFonts w:ascii="Times New Roman" w:hAnsi="Times New Roman" w:cs="Times New Roman"/>
          <w:b/>
          <w:bCs/>
          <w:sz w:val="28"/>
          <w:szCs w:val="28"/>
          <w:lang w:val="uk-UA"/>
        </w:rPr>
      </w:pPr>
      <w:r w:rsidRPr="005F5218">
        <w:rPr>
          <w:rFonts w:ascii="Times New Roman" w:hAnsi="Times New Roman" w:cs="Times New Roman"/>
          <w:noProof/>
          <w:lang w:val="uk-UA" w:eastAsia="uk-UA"/>
        </w:rPr>
        <w:drawing>
          <wp:inline distT="0" distB="0" distL="0" distR="0" wp14:anchorId="0EC45C09" wp14:editId="6AA2CFE7">
            <wp:extent cx="6076950" cy="3425372"/>
            <wp:effectExtent l="0" t="0" r="6350" b="1651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0E92DD9" w14:textId="77777777" w:rsidR="0031680A" w:rsidRPr="00ED474C" w:rsidRDefault="0031680A" w:rsidP="00CB6538">
      <w:pPr>
        <w:spacing w:after="0"/>
        <w:jc w:val="center"/>
        <w:rPr>
          <w:rFonts w:ascii="Times New Roman" w:hAnsi="Times New Roman" w:cs="Times New Roman"/>
          <w:b/>
          <w:bCs/>
          <w:sz w:val="28"/>
          <w:szCs w:val="28"/>
          <w:lang w:val="uk-UA"/>
        </w:rPr>
      </w:pPr>
    </w:p>
    <w:p w14:paraId="1C90BECB" w14:textId="77777777" w:rsidR="006F5D4D" w:rsidRDefault="00CB6538" w:rsidP="006F5D4D">
      <w:pPr>
        <w:spacing w:after="0"/>
        <w:ind w:left="708" w:firstLine="1"/>
        <w:jc w:val="both"/>
        <w:rPr>
          <w:rFonts w:ascii="Times New Roman" w:hAnsi="Times New Roman" w:cs="Times New Roman"/>
          <w:sz w:val="28"/>
          <w:szCs w:val="28"/>
          <w:lang w:val="uk-UA"/>
        </w:rPr>
      </w:pPr>
      <w:r w:rsidRPr="00ED474C">
        <w:rPr>
          <w:rFonts w:ascii="Times New Roman" w:hAnsi="Times New Roman" w:cs="Times New Roman"/>
          <w:noProof/>
          <w:sz w:val="28"/>
          <w:szCs w:val="28"/>
          <w:lang w:val="uk-UA" w:eastAsia="uk-UA"/>
        </w:rPr>
        <w:drawing>
          <wp:anchor distT="0" distB="0" distL="114300" distR="114300" simplePos="0" relativeHeight="251738112" behindDoc="0" locked="0" layoutInCell="1" allowOverlap="1" wp14:anchorId="5EDD1BCB" wp14:editId="1D913EFA">
            <wp:simplePos x="723900" y="962025"/>
            <wp:positionH relativeFrom="column">
              <wp:align>left</wp:align>
            </wp:positionH>
            <wp:positionV relativeFrom="paragraph">
              <wp:align>top</wp:align>
            </wp:positionV>
            <wp:extent cx="6377281" cy="3613211"/>
            <wp:effectExtent l="0" t="0" r="11430" b="6350"/>
            <wp:wrapSquare wrapText="bothSides"/>
            <wp:docPr id="17"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anchor>
        </w:drawing>
      </w:r>
    </w:p>
    <w:p w14:paraId="517DDEEE" w14:textId="77777777" w:rsidR="00DA252B" w:rsidRPr="00DA252B" w:rsidRDefault="00DA252B" w:rsidP="00DA252B">
      <w:pPr>
        <w:spacing w:after="0"/>
        <w:ind w:firstLine="708"/>
        <w:jc w:val="both"/>
        <w:rPr>
          <w:rFonts w:ascii="Times New Roman" w:hAnsi="Times New Roman" w:cs="Times New Roman"/>
          <w:sz w:val="28"/>
          <w:szCs w:val="28"/>
          <w:lang w:val="uk-UA"/>
        </w:rPr>
      </w:pPr>
      <w:r w:rsidRPr="00DA252B">
        <w:rPr>
          <w:rFonts w:ascii="Times New Roman" w:hAnsi="Times New Roman" w:cs="Times New Roman"/>
          <w:sz w:val="28"/>
          <w:szCs w:val="28"/>
          <w:lang w:val="uk-UA"/>
        </w:rPr>
        <w:t xml:space="preserve">In the future, it is planned to develop new topics together with teachers, the relevance and need for which will be determined by the challenges of the times. </w:t>
      </w:r>
    </w:p>
    <w:p w14:paraId="64DE2820" w14:textId="77777777" w:rsidR="00DA252B" w:rsidRPr="00DA252B" w:rsidRDefault="00DA252B" w:rsidP="00DA252B">
      <w:pPr>
        <w:spacing w:after="0"/>
        <w:ind w:firstLine="708"/>
        <w:jc w:val="both"/>
        <w:rPr>
          <w:rFonts w:ascii="Times New Roman" w:hAnsi="Times New Roman" w:cs="Times New Roman"/>
          <w:sz w:val="28"/>
          <w:szCs w:val="28"/>
          <w:lang w:val="uk-UA"/>
        </w:rPr>
      </w:pPr>
      <w:r w:rsidRPr="00DA252B">
        <w:rPr>
          <w:rFonts w:ascii="Times New Roman" w:hAnsi="Times New Roman" w:cs="Times New Roman"/>
          <w:sz w:val="28"/>
          <w:szCs w:val="28"/>
          <w:lang w:val="uk-UA"/>
        </w:rPr>
        <w:t xml:space="preserve">Trainings on the implementation and functioning of the Unified Judicial Information and Telecommunication System (UJITS), on the organisation of military registration and mobilisation training in the judiciary also remain relevant. </w:t>
      </w:r>
    </w:p>
    <w:p w14:paraId="79622138" w14:textId="77777777" w:rsidR="00DA252B" w:rsidRDefault="00DA252B" w:rsidP="00DA252B">
      <w:pPr>
        <w:spacing w:after="0"/>
        <w:ind w:firstLine="708"/>
        <w:jc w:val="both"/>
        <w:rPr>
          <w:rFonts w:ascii="Times New Roman" w:hAnsi="Times New Roman" w:cs="Times New Roman"/>
          <w:sz w:val="28"/>
          <w:szCs w:val="28"/>
          <w:lang w:val="en-US"/>
        </w:rPr>
      </w:pPr>
      <w:r w:rsidRPr="00DA252B">
        <w:rPr>
          <w:rFonts w:ascii="Times New Roman" w:hAnsi="Times New Roman" w:cs="Times New Roman"/>
          <w:sz w:val="28"/>
          <w:szCs w:val="28"/>
          <w:lang w:val="uk-UA"/>
        </w:rPr>
        <w:t>Attention of court staff of all jurisdictions will also be paid to court operations under the quarantine established to prevent the spread of the acute respiratory disease COVID-19 in Ukraine, and partial transition of court operations to online mode.</w:t>
      </w:r>
    </w:p>
    <w:p w14:paraId="77160338" w14:textId="5AD7372B" w:rsidR="00CB6538" w:rsidRDefault="00693674" w:rsidP="00CB6538">
      <w:pPr>
        <w:spacing w:after="0"/>
        <w:ind w:firstLine="709"/>
        <w:jc w:val="both"/>
        <w:rPr>
          <w:rFonts w:ascii="Times New Roman" w:hAnsi="Times New Roman" w:cs="Times New Roman"/>
          <w:sz w:val="28"/>
          <w:szCs w:val="28"/>
          <w:lang w:val="en-US"/>
        </w:rPr>
      </w:pPr>
      <w:r w:rsidRPr="00693674">
        <w:rPr>
          <w:rFonts w:ascii="Times New Roman" w:hAnsi="Times New Roman" w:cs="Times New Roman"/>
          <w:sz w:val="28"/>
          <w:szCs w:val="28"/>
          <w:lang w:val="uk-UA"/>
        </w:rPr>
        <w:t>There is a need to include a proven distance learning course ‘Peculiarities of Corporate Dispute’ for judicial assistants of commercial courts for training on a regular basis</w:t>
      </w:r>
      <w:r>
        <w:rPr>
          <w:rFonts w:ascii="Times New Roman" w:hAnsi="Times New Roman" w:cs="Times New Roman"/>
          <w:sz w:val="28"/>
          <w:szCs w:val="28"/>
          <w:lang w:val="en-US"/>
        </w:rPr>
        <w:t>.</w:t>
      </w:r>
    </w:p>
    <w:p w14:paraId="12081E4E" w14:textId="77777777" w:rsidR="00693674" w:rsidRPr="00693674" w:rsidRDefault="00693674" w:rsidP="00CB6538">
      <w:pPr>
        <w:spacing w:after="0"/>
        <w:ind w:firstLine="709"/>
        <w:jc w:val="both"/>
        <w:rPr>
          <w:rFonts w:ascii="Times New Roman" w:hAnsi="Times New Roman" w:cs="Times New Roman"/>
          <w:sz w:val="28"/>
          <w:szCs w:val="28"/>
          <w:lang w:val="en-US"/>
        </w:rPr>
      </w:pPr>
    </w:p>
    <w:p w14:paraId="1A9ACE7E" w14:textId="3F55E175" w:rsidR="00EA10B7" w:rsidRPr="00693674" w:rsidRDefault="006D38B8" w:rsidP="00693674">
      <w:pPr>
        <w:pStyle w:val="a8"/>
        <w:jc w:val="center"/>
        <w:rPr>
          <w:rFonts w:eastAsia="Times New Roman"/>
          <w:color w:val="000000"/>
          <w:kern w:val="0"/>
          <w:position w:val="0"/>
          <w:lang w:eastAsia="en-GB"/>
        </w:rPr>
      </w:pPr>
      <w:r>
        <w:rPr>
          <w:b/>
          <w:bCs/>
          <w:sz w:val="28"/>
          <w:szCs w:val="28"/>
          <w:lang w:val="en-US"/>
        </w:rPr>
        <w:t>II</w:t>
      </w:r>
      <w:r w:rsidR="00EA10B7" w:rsidRPr="007C3316">
        <w:rPr>
          <w:b/>
          <w:bCs/>
          <w:sz w:val="28"/>
          <w:szCs w:val="28"/>
        </w:rPr>
        <w:t xml:space="preserve">I. </w:t>
      </w:r>
      <w:r w:rsidR="00693674" w:rsidRPr="00693674">
        <w:rPr>
          <w:rFonts w:eastAsia="Times New Roman"/>
          <w:b/>
          <w:bCs/>
          <w:color w:val="000000"/>
          <w:kern w:val="0"/>
          <w:position w:val="0"/>
          <w:sz w:val="28"/>
          <w:szCs w:val="28"/>
          <w:lang w:eastAsia="en-GB"/>
        </w:rPr>
        <w:t>SPECIAL TRAINING OF CANDIDATES FOR THE POSITION OF JUDGE</w:t>
      </w:r>
    </w:p>
    <w:p w14:paraId="35C8F15B" w14:textId="77777777" w:rsidR="00693674" w:rsidRDefault="00693674" w:rsidP="00693674">
      <w:pPr>
        <w:tabs>
          <w:tab w:val="left" w:pos="851"/>
        </w:tabs>
        <w:spacing w:after="0"/>
        <w:ind w:firstLine="709"/>
        <w:jc w:val="both"/>
        <w:rPr>
          <w:rFonts w:ascii="Times New Roman" w:hAnsi="Times New Roman"/>
          <w:color w:val="000000"/>
          <w:sz w:val="28"/>
          <w:szCs w:val="28"/>
          <w:lang w:val="en-US" w:eastAsia="ru-RU"/>
        </w:rPr>
      </w:pPr>
      <w:r w:rsidRPr="00693674">
        <w:rPr>
          <w:rFonts w:ascii="Times New Roman" w:hAnsi="Times New Roman"/>
          <w:color w:val="000000"/>
          <w:sz w:val="28"/>
          <w:szCs w:val="28"/>
          <w:lang w:val="en-US" w:eastAsia="ru-RU"/>
        </w:rPr>
        <w:t xml:space="preserve">Nowadays, judicial education plays an important role in ensuring impartial and fair justice based on the values of protecting human rights and fundamental freedoms. This is especially important for our country, which is in the process of transforming all spheres of public life. The only judicial education institution in the country is the National School of Judges of Ukraine, one of the main tasks of which is to train highly qualified personnel for the justice system as a guarantee of improving the quality of justice. In accordance with Article 105 of the Law of Ukraine ‘On the Judiciary and the Status of Judges’, an important area of the School's activities is the special training of candidates for the position of judge (hereinafter </w:t>
      </w:r>
      <w:r>
        <w:rPr>
          <w:rFonts w:ascii="Times New Roman" w:hAnsi="Times New Roman"/>
          <w:color w:val="000000"/>
          <w:sz w:val="28"/>
          <w:szCs w:val="28"/>
          <w:lang w:val="en-US" w:eastAsia="ru-RU"/>
        </w:rPr>
        <w:t>–</w:t>
      </w:r>
      <w:r w:rsidRPr="00693674">
        <w:rPr>
          <w:rFonts w:ascii="Times New Roman" w:hAnsi="Times New Roman"/>
          <w:color w:val="000000"/>
          <w:sz w:val="28"/>
          <w:szCs w:val="28"/>
          <w:lang w:val="en-US" w:eastAsia="ru-RU"/>
        </w:rPr>
        <w:t xml:space="preserve"> special training). </w:t>
      </w:r>
    </w:p>
    <w:p w14:paraId="67719409" w14:textId="77777777" w:rsidR="00693674" w:rsidRDefault="00693674" w:rsidP="00693674">
      <w:pPr>
        <w:tabs>
          <w:tab w:val="left" w:pos="851"/>
        </w:tabs>
        <w:spacing w:after="0"/>
        <w:ind w:firstLine="709"/>
        <w:jc w:val="both"/>
        <w:rPr>
          <w:rFonts w:ascii="Times New Roman" w:hAnsi="Times New Roman" w:cs="Times New Roman"/>
          <w:color w:val="000000"/>
          <w:sz w:val="28"/>
          <w:szCs w:val="28"/>
          <w:lang w:eastAsia="en-GB"/>
        </w:rPr>
      </w:pPr>
      <w:r w:rsidRPr="00693674">
        <w:rPr>
          <w:rFonts w:ascii="Times New Roman" w:hAnsi="Times New Roman" w:cs="Times New Roman"/>
          <w:color w:val="000000"/>
          <w:sz w:val="28"/>
          <w:szCs w:val="28"/>
          <w:lang w:eastAsia="en-GB"/>
        </w:rPr>
        <w:lastRenderedPageBreak/>
        <w:t>In 2020, the National School of Judges of Ukraine took measures aimed at conducting </w:t>
      </w:r>
      <w:r w:rsidRPr="00693674">
        <w:rPr>
          <w:rFonts w:ascii="Times New Roman" w:hAnsi="Times New Roman" w:cs="Times New Roman"/>
          <w:b/>
          <w:bCs/>
          <w:color w:val="000000"/>
          <w:sz w:val="28"/>
          <w:szCs w:val="28"/>
          <w:lang w:eastAsia="en-GB"/>
        </w:rPr>
        <w:t>special training</w:t>
      </w:r>
      <w:r w:rsidRPr="00693674">
        <w:rPr>
          <w:rFonts w:ascii="Times New Roman" w:hAnsi="Times New Roman" w:cs="Times New Roman"/>
          <w:color w:val="000000"/>
          <w:sz w:val="28"/>
          <w:szCs w:val="28"/>
          <w:lang w:eastAsia="en-GB"/>
        </w:rPr>
        <w:t> in the future</w:t>
      </w:r>
      <w:r w:rsidRPr="00693674">
        <w:rPr>
          <w:rFonts w:ascii="Times New Roman" w:hAnsi="Times New Roman" w:cs="Times New Roman"/>
          <w:b/>
          <w:bCs/>
          <w:color w:val="000000"/>
          <w:sz w:val="28"/>
          <w:szCs w:val="28"/>
          <w:lang w:eastAsia="en-GB"/>
        </w:rPr>
        <w:t>.</w:t>
      </w:r>
      <w:r w:rsidRPr="00693674">
        <w:rPr>
          <w:rFonts w:ascii="Times New Roman" w:hAnsi="Times New Roman" w:cs="Times New Roman"/>
          <w:color w:val="000000"/>
          <w:sz w:val="28"/>
          <w:szCs w:val="28"/>
          <w:lang w:eastAsia="en-GB"/>
        </w:rPr>
        <w:t>According to the Action Plan for Optimising and Improving the Special Training of Judicial Candidates summarises proposals for the draft of the next Special Training Programme for Judicial Candidates (hereinafter – the Programme), as well as the draft Programme and curriculum for twelve-month special training of judicial candidates</w:t>
      </w:r>
      <w:r>
        <w:rPr>
          <w:rFonts w:ascii="Times New Roman" w:hAnsi="Times New Roman" w:cs="Times New Roman"/>
          <w:color w:val="000000"/>
          <w:sz w:val="28"/>
          <w:szCs w:val="28"/>
          <w:lang w:eastAsia="en-GB"/>
        </w:rPr>
        <w:t>.</w:t>
      </w:r>
    </w:p>
    <w:p w14:paraId="3214A0D5" w14:textId="5EB52C4E" w:rsidR="00693674" w:rsidRPr="00693674" w:rsidRDefault="00693674" w:rsidP="00693674">
      <w:pPr>
        <w:tabs>
          <w:tab w:val="left" w:pos="851"/>
        </w:tabs>
        <w:spacing w:after="0"/>
        <w:ind w:firstLine="709"/>
        <w:jc w:val="both"/>
        <w:rPr>
          <w:rFonts w:ascii="Times New Roman" w:hAnsi="Times New Roman"/>
          <w:color w:val="000000"/>
          <w:sz w:val="28"/>
          <w:szCs w:val="28"/>
          <w:lang w:val="en-US" w:eastAsia="ru-RU"/>
        </w:rPr>
      </w:pPr>
      <w:r w:rsidRPr="00693674">
        <w:rPr>
          <w:rFonts w:ascii="Times New Roman" w:hAnsi="Times New Roman" w:cs="Times New Roman"/>
          <w:color w:val="000000"/>
          <w:sz w:val="28"/>
          <w:szCs w:val="28"/>
          <w:lang w:eastAsia="en-GB"/>
        </w:rPr>
        <w:t>In order to adequately prepare for the special training, we have analysed the progress in introducing new courses and improving existing ones, and the feasibility of including them in the draft Special Training Programme.</w:t>
      </w:r>
    </w:p>
    <w:p w14:paraId="580DD4A4" w14:textId="77777777" w:rsidR="00EA10B7" w:rsidRPr="00693674" w:rsidRDefault="00EA10B7" w:rsidP="00EA10B7">
      <w:pPr>
        <w:spacing w:after="0"/>
        <w:ind w:firstLine="709"/>
        <w:contextualSpacing/>
        <w:jc w:val="both"/>
        <w:rPr>
          <w:rFonts w:ascii="Times New Roman" w:hAnsi="Times New Roman"/>
          <w:sz w:val="28"/>
          <w:szCs w:val="28"/>
          <w:lang w:eastAsia="ru-RU"/>
        </w:rPr>
      </w:pPr>
    </w:p>
    <w:p w14:paraId="25A3855A" w14:textId="27EEB594" w:rsidR="00EA10B7" w:rsidRPr="003740A9" w:rsidRDefault="004F58D7" w:rsidP="00EA10B7">
      <w:pPr>
        <w:autoSpaceDE w:val="0"/>
        <w:autoSpaceDN w:val="0"/>
        <w:adjustRightInd w:val="0"/>
        <w:spacing w:after="0"/>
        <w:jc w:val="both"/>
        <w:rPr>
          <w:rFonts w:ascii="Times New Roman" w:hAnsi="Times New Roman"/>
          <w:sz w:val="28"/>
          <w:szCs w:val="28"/>
          <w:lang w:val="uk-UA" w:eastAsia="ru-RU"/>
        </w:rPr>
      </w:pPr>
      <w:r w:rsidRPr="001170DE">
        <w:rPr>
          <w:rFonts w:ascii="Times New Roman" w:hAnsi="Times New Roman" w:cs="Times New Roman"/>
          <w:noProof/>
          <w:lang w:val="uk-UA" w:eastAsia="uk-UA"/>
        </w:rPr>
        <w:drawing>
          <wp:anchor distT="0" distB="0" distL="114300" distR="114300" simplePos="0" relativeHeight="251750400" behindDoc="0" locked="0" layoutInCell="1" allowOverlap="1" wp14:anchorId="0BB8B341" wp14:editId="47C178D7">
            <wp:simplePos x="0" y="0"/>
            <wp:positionH relativeFrom="column">
              <wp:posOffset>0</wp:posOffset>
            </wp:positionH>
            <wp:positionV relativeFrom="paragraph">
              <wp:posOffset>202565</wp:posOffset>
            </wp:positionV>
            <wp:extent cx="5356860" cy="3299460"/>
            <wp:effectExtent l="0" t="0" r="0" b="0"/>
            <wp:wrapSquare wrapText="right"/>
            <wp:docPr id="33" name="Диаграмма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14:paraId="0D3F8525"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58E39FCD"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2F7660A1"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6B65BC34"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38F20E2D"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3916B4C8"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37222DBB"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354126F1"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1F7FB462"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0137DC5C"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570D7735"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3AA31887"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1DF0C40B"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389D9B09" w14:textId="77777777" w:rsidR="00EA10B7" w:rsidRPr="003740A9" w:rsidRDefault="00EA10B7" w:rsidP="00EA10B7">
      <w:pPr>
        <w:autoSpaceDE w:val="0"/>
        <w:autoSpaceDN w:val="0"/>
        <w:adjustRightInd w:val="0"/>
        <w:spacing w:after="0"/>
        <w:jc w:val="both"/>
        <w:rPr>
          <w:rFonts w:ascii="Times New Roman" w:hAnsi="Times New Roman"/>
          <w:sz w:val="28"/>
          <w:szCs w:val="28"/>
          <w:lang w:val="uk-UA" w:eastAsia="ru-RU"/>
        </w:rPr>
      </w:pPr>
    </w:p>
    <w:p w14:paraId="11517539" w14:textId="77777777" w:rsidR="00EA10B7" w:rsidRDefault="00EA10B7" w:rsidP="00EA10B7">
      <w:pPr>
        <w:autoSpaceDE w:val="0"/>
        <w:autoSpaceDN w:val="0"/>
        <w:adjustRightInd w:val="0"/>
        <w:spacing w:after="0"/>
        <w:ind w:firstLine="1134"/>
        <w:jc w:val="both"/>
        <w:rPr>
          <w:rFonts w:ascii="Times New Roman" w:hAnsi="Times New Roman"/>
          <w:sz w:val="28"/>
          <w:szCs w:val="28"/>
          <w:lang w:val="uk-UA" w:eastAsia="ru-RU"/>
        </w:rPr>
      </w:pPr>
    </w:p>
    <w:p w14:paraId="50684842" w14:textId="77777777" w:rsidR="00693674" w:rsidRDefault="00693674" w:rsidP="00693674">
      <w:pPr>
        <w:spacing w:before="100" w:beforeAutospacing="1" w:after="100" w:afterAutospacing="1"/>
        <w:ind w:left="709"/>
        <w:rPr>
          <w:rFonts w:ascii="Times New Roman" w:hAnsi="Times New Roman" w:cs="Times New Roman"/>
          <w:color w:val="000000"/>
          <w:sz w:val="28"/>
          <w:szCs w:val="28"/>
          <w:lang w:eastAsia="en-GB"/>
        </w:rPr>
      </w:pPr>
      <w:r w:rsidRPr="00693674">
        <w:rPr>
          <w:rFonts w:ascii="Times New Roman" w:hAnsi="Times New Roman" w:cs="Times New Roman"/>
          <w:b/>
          <w:bCs/>
          <w:color w:val="000000"/>
          <w:sz w:val="28"/>
          <w:szCs w:val="28"/>
          <w:lang w:eastAsia="en-GB"/>
        </w:rPr>
        <w:t>The draft Programme</w:t>
      </w:r>
      <w:r w:rsidRPr="00693674">
        <w:rPr>
          <w:rFonts w:ascii="Times New Roman" w:hAnsi="Times New Roman" w:cs="Times New Roman"/>
          <w:color w:val="000000"/>
          <w:sz w:val="28"/>
          <w:szCs w:val="28"/>
          <w:lang w:eastAsia="en-GB"/>
        </w:rPr>
        <w:t> includes 103 courses:</w:t>
      </w:r>
    </w:p>
    <w:p w14:paraId="2B70D3BA" w14:textId="172A64C3" w:rsidR="00693674" w:rsidRPr="00693674" w:rsidRDefault="00693674" w:rsidP="00693674">
      <w:pPr>
        <w:spacing w:before="100" w:beforeAutospacing="1" w:after="100" w:afterAutospacing="1"/>
        <w:ind w:left="709"/>
        <w:rPr>
          <w:rFonts w:ascii="Times New Roman" w:hAnsi="Times New Roman" w:cs="Times New Roman"/>
          <w:color w:val="000000"/>
          <w:sz w:val="28"/>
          <w:szCs w:val="28"/>
          <w:lang w:eastAsia="en-GB"/>
        </w:rPr>
      </w:pPr>
      <w:r w:rsidRPr="00693674">
        <w:rPr>
          <w:rFonts w:ascii="Times New Roman" w:hAnsi="Times New Roman" w:cs="Times New Roman"/>
          <w:color w:val="000000"/>
          <w:sz w:val="28"/>
          <w:szCs w:val="28"/>
          <w:lang w:eastAsia="en-GB"/>
        </w:rPr>
        <w:t>85 trainings, including 12 new ones;</w:t>
      </w:r>
    </w:p>
    <w:p w14:paraId="227760DC" w14:textId="77777777" w:rsidR="00693674" w:rsidRPr="00693674" w:rsidRDefault="00693674" w:rsidP="00693674">
      <w:pPr>
        <w:spacing w:before="100" w:beforeAutospacing="1" w:after="100" w:afterAutospacing="1"/>
        <w:ind w:left="709"/>
        <w:rPr>
          <w:rFonts w:ascii="Times New Roman" w:hAnsi="Times New Roman" w:cs="Times New Roman"/>
          <w:color w:val="000000"/>
          <w:sz w:val="28"/>
          <w:szCs w:val="28"/>
          <w:lang w:eastAsia="en-GB"/>
        </w:rPr>
      </w:pPr>
      <w:r w:rsidRPr="00693674">
        <w:rPr>
          <w:rFonts w:ascii="Times New Roman" w:hAnsi="Times New Roman" w:cs="Times New Roman"/>
          <w:color w:val="000000"/>
          <w:sz w:val="28"/>
          <w:szCs w:val="28"/>
          <w:lang w:eastAsia="en-GB"/>
        </w:rPr>
        <w:t>4 courtroom simulations;</w:t>
      </w:r>
    </w:p>
    <w:p w14:paraId="58CBAD0A" w14:textId="77777777" w:rsidR="00693674" w:rsidRPr="00693674" w:rsidRDefault="00693674" w:rsidP="00693674">
      <w:pPr>
        <w:spacing w:before="100" w:beforeAutospacing="1" w:after="100" w:afterAutospacing="1"/>
        <w:ind w:left="709"/>
        <w:rPr>
          <w:rFonts w:ascii="Times New Roman" w:hAnsi="Times New Roman" w:cs="Times New Roman"/>
          <w:color w:val="000000"/>
          <w:sz w:val="28"/>
          <w:szCs w:val="28"/>
          <w:lang w:eastAsia="en-GB"/>
        </w:rPr>
      </w:pPr>
      <w:r w:rsidRPr="00693674">
        <w:rPr>
          <w:rFonts w:ascii="Times New Roman" w:hAnsi="Times New Roman" w:cs="Times New Roman"/>
          <w:color w:val="000000"/>
          <w:sz w:val="28"/>
          <w:szCs w:val="28"/>
          <w:lang w:eastAsia="en-GB"/>
        </w:rPr>
        <w:t>6 workshops, including 3 new ones;</w:t>
      </w:r>
    </w:p>
    <w:p w14:paraId="18BA3FA9" w14:textId="77777777" w:rsidR="00693674" w:rsidRPr="00693674" w:rsidRDefault="00693674" w:rsidP="00693674">
      <w:pPr>
        <w:spacing w:before="100" w:beforeAutospacing="1" w:after="100" w:afterAutospacing="1"/>
        <w:ind w:left="709"/>
        <w:rPr>
          <w:rFonts w:ascii="Times New Roman" w:hAnsi="Times New Roman" w:cs="Times New Roman"/>
          <w:color w:val="000000"/>
          <w:sz w:val="28"/>
          <w:szCs w:val="28"/>
          <w:lang w:eastAsia="en-GB"/>
        </w:rPr>
      </w:pPr>
      <w:r w:rsidRPr="00693674">
        <w:rPr>
          <w:rFonts w:ascii="Times New Roman" w:hAnsi="Times New Roman" w:cs="Times New Roman"/>
          <w:color w:val="000000"/>
          <w:sz w:val="28"/>
          <w:szCs w:val="28"/>
          <w:lang w:eastAsia="en-GB"/>
        </w:rPr>
        <w:t>8 interactive lectures, round tables, including 5 new ones.</w:t>
      </w:r>
    </w:p>
    <w:p w14:paraId="3C2906DE" w14:textId="77777777" w:rsidR="00693674" w:rsidRPr="00693674" w:rsidRDefault="00693674" w:rsidP="00742C65">
      <w:pPr>
        <w:spacing w:after="0"/>
        <w:ind w:firstLine="709"/>
        <w:jc w:val="both"/>
        <w:rPr>
          <w:rFonts w:ascii="Times New Roman" w:hAnsi="Times New Roman" w:cs="Times New Roman"/>
          <w:color w:val="000000"/>
          <w:sz w:val="28"/>
          <w:szCs w:val="28"/>
          <w:lang w:eastAsia="en-GB"/>
        </w:rPr>
      </w:pPr>
      <w:r w:rsidRPr="00693674">
        <w:rPr>
          <w:rFonts w:ascii="Times New Roman" w:hAnsi="Times New Roman" w:cs="Times New Roman"/>
          <w:color w:val="000000"/>
          <w:sz w:val="28"/>
          <w:szCs w:val="28"/>
          <w:lang w:eastAsia="en-GB"/>
        </w:rPr>
        <w:t>In 2020, new courses were developed for candidates for the position of judge included in the draft Programme. During the year, 7 trainings ( 6 of which were tested), 3 workshops, 5 interactive lectures were completed, and 5 trainings are at the final stage of development. The materials for the training ‘Socionometric Competence of a Judge’ were also expanded.</w:t>
      </w:r>
    </w:p>
    <w:p w14:paraId="61D61479" w14:textId="77777777" w:rsidR="003508B2" w:rsidRPr="003508B2" w:rsidRDefault="003508B2" w:rsidP="00742C65">
      <w:pPr>
        <w:spacing w:after="0"/>
        <w:ind w:firstLine="709"/>
        <w:rPr>
          <w:rFonts w:ascii="Times New Roman" w:hAnsi="Times New Roman" w:cs="Times New Roman"/>
          <w:color w:val="000000"/>
          <w:sz w:val="28"/>
          <w:szCs w:val="28"/>
          <w:lang w:eastAsia="en-GB"/>
        </w:rPr>
      </w:pPr>
      <w:r w:rsidRPr="003508B2">
        <w:rPr>
          <w:rFonts w:ascii="Times New Roman" w:hAnsi="Times New Roman" w:cs="Times New Roman"/>
          <w:color w:val="000000"/>
          <w:sz w:val="28"/>
          <w:szCs w:val="28"/>
          <w:lang w:eastAsia="en-GB"/>
        </w:rPr>
        <w:lastRenderedPageBreak/>
        <w:t>During the quarantine, the development of training materials for new trainings and workshops was carried out remotely by the development teams.</w:t>
      </w:r>
    </w:p>
    <w:p w14:paraId="4CB44F2B" w14:textId="77777777" w:rsidR="003508B2" w:rsidRDefault="003508B2" w:rsidP="00EA10B7">
      <w:pPr>
        <w:spacing w:after="0"/>
        <w:ind w:firstLine="708"/>
        <w:jc w:val="both"/>
        <w:rPr>
          <w:rFonts w:ascii="Times New Roman" w:hAnsi="Times New Roman"/>
          <w:sz w:val="28"/>
          <w:szCs w:val="28"/>
          <w:lang w:val="en-US"/>
        </w:rPr>
      </w:pPr>
      <w:r w:rsidRPr="003508B2">
        <w:rPr>
          <w:rFonts w:ascii="Times New Roman" w:hAnsi="Times New Roman"/>
          <w:sz w:val="28"/>
          <w:szCs w:val="28"/>
          <w:lang w:val="uk-UA"/>
        </w:rPr>
        <w:t>The developers provided Power Point presentations for mini-lectures, interactive practical exercises in the format of case studies and small group discussions, training videos, simulations (role-playing games), additional materials with relevant case law for self-study, and test tasks for ongoing assessment of future judges. These trainings have been successfully tested online as part of the court staff training programme for judicial assistants of local and appellate commercial courts.</w:t>
      </w:r>
    </w:p>
    <w:p w14:paraId="1BA43042" w14:textId="77777777" w:rsidR="003508B2" w:rsidRDefault="003508B2" w:rsidP="003508B2">
      <w:pPr>
        <w:spacing w:before="100" w:beforeAutospacing="1" w:after="0"/>
        <w:ind w:firstLine="709"/>
        <w:jc w:val="both"/>
        <w:rPr>
          <w:rFonts w:ascii="Times New Roman" w:hAnsi="Times New Roman" w:cs="Times New Roman"/>
          <w:color w:val="000000"/>
          <w:sz w:val="28"/>
          <w:szCs w:val="28"/>
          <w:lang w:eastAsia="en-GB"/>
        </w:rPr>
      </w:pPr>
      <w:r w:rsidRPr="003508B2">
        <w:rPr>
          <w:rFonts w:ascii="Times New Roman" w:hAnsi="Times New Roman" w:cs="Times New Roman"/>
          <w:color w:val="000000"/>
          <w:sz w:val="28"/>
          <w:szCs w:val="28"/>
          <w:lang w:eastAsia="en-GB"/>
        </w:rPr>
        <w:t>In order to further development and keeping the training materials under control, taking into account the requirements of the current legislation, the composition of participants and heads of individual development groups were updated. </w:t>
      </w:r>
    </w:p>
    <w:p w14:paraId="3A4849A3" w14:textId="36F622DC" w:rsidR="003508B2" w:rsidRPr="003508B2" w:rsidRDefault="003508B2" w:rsidP="003508B2">
      <w:pPr>
        <w:spacing w:after="0"/>
        <w:ind w:firstLine="709"/>
        <w:jc w:val="both"/>
        <w:rPr>
          <w:rFonts w:ascii="Times New Roman" w:hAnsi="Times New Roman" w:cs="Times New Roman"/>
          <w:color w:val="000000"/>
          <w:sz w:val="28"/>
          <w:szCs w:val="28"/>
          <w:lang w:eastAsia="en-GB"/>
        </w:rPr>
      </w:pPr>
      <w:r w:rsidRPr="003508B2">
        <w:rPr>
          <w:rFonts w:ascii="Times New Roman" w:hAnsi="Times New Roman" w:cs="Times New Roman"/>
          <w:color w:val="000000"/>
          <w:sz w:val="28"/>
          <w:szCs w:val="28"/>
          <w:lang w:eastAsia="en-GB"/>
        </w:rPr>
        <w:t>To establish approaches to mastering the necessary knowledge, skills and abilities in the process of mentoring (coaching) during the internship of judicial candidates in local general courts, to develop communication skills and improve teaching skills, a new </w:t>
      </w:r>
      <w:r w:rsidRPr="003508B2">
        <w:rPr>
          <w:rFonts w:ascii="Times New Roman" w:hAnsi="Times New Roman" w:cs="Times New Roman"/>
          <w:b/>
          <w:bCs/>
          <w:color w:val="000000"/>
          <w:sz w:val="28"/>
          <w:szCs w:val="28"/>
          <w:lang w:eastAsia="en-GB"/>
        </w:rPr>
        <w:t>training for judges-mentors (coaches</w:t>
      </w:r>
      <w:r w:rsidRPr="003508B2">
        <w:rPr>
          <w:rFonts w:ascii="Times New Roman" w:hAnsi="Times New Roman" w:cs="Times New Roman"/>
          <w:color w:val="000000"/>
          <w:sz w:val="28"/>
          <w:szCs w:val="28"/>
          <w:lang w:eastAsia="en-GB"/>
        </w:rPr>
        <w:t> ) ‘ </w:t>
      </w:r>
      <w:r w:rsidRPr="003508B2">
        <w:rPr>
          <w:rFonts w:ascii="Times New Roman" w:hAnsi="Times New Roman" w:cs="Times New Roman"/>
          <w:b/>
          <w:bCs/>
          <w:color w:val="000000"/>
          <w:sz w:val="28"/>
          <w:szCs w:val="28"/>
          <w:lang w:eastAsia="en-GB"/>
        </w:rPr>
        <w:t>Transfer of Judicial Experience: Methodology and Practice’</w:t>
      </w:r>
      <w:r w:rsidRPr="003508B2">
        <w:rPr>
          <w:rFonts w:ascii="Times New Roman" w:hAnsi="Times New Roman" w:cs="Times New Roman"/>
          <w:color w:val="000000"/>
          <w:sz w:val="28"/>
          <w:szCs w:val="28"/>
          <w:lang w:eastAsia="en-GB"/>
        </w:rPr>
        <w:t>was developed in cooperation with the EU PRAVO-JUSTICE Project. In 2020, three online webinars were held for 75 judges-mentors of local courts of all jurisdictions who already have practical experience in mentoring. The participants confirmed its usefulness, interactivity and immediacy by voting in the feedback</w:t>
      </w:r>
      <w:r w:rsidRPr="003508B2">
        <w:rPr>
          <w:rFonts w:ascii="Times New Roman" w:hAnsi="Times New Roman" w:cs="Times New Roman"/>
          <w:color w:val="000000"/>
          <w:sz w:val="24"/>
          <w:szCs w:val="24"/>
          <w:lang w:eastAsia="en-GB"/>
        </w:rPr>
        <w:t>. </w:t>
      </w:r>
    </w:p>
    <w:p w14:paraId="460DC515" w14:textId="61C38814" w:rsidR="003508B2" w:rsidRPr="003508B2" w:rsidRDefault="003508B2" w:rsidP="003508B2">
      <w:pPr>
        <w:spacing w:after="0"/>
        <w:ind w:firstLine="709"/>
        <w:rPr>
          <w:rFonts w:ascii="Times New Roman" w:hAnsi="Times New Roman" w:cs="Times New Roman"/>
          <w:color w:val="000000"/>
          <w:sz w:val="28"/>
          <w:szCs w:val="28"/>
          <w:lang w:eastAsia="en-GB"/>
        </w:rPr>
      </w:pPr>
      <w:r w:rsidRPr="003508B2">
        <w:rPr>
          <w:rFonts w:ascii="Times New Roman" w:hAnsi="Times New Roman" w:cs="Times New Roman"/>
          <w:color w:val="000000"/>
          <w:sz w:val="28"/>
          <w:szCs w:val="28"/>
          <w:lang w:eastAsia="en-GB"/>
        </w:rPr>
        <w:t>Twelve online meetings of the development teams were held to draft training materials for two new trainings of the third block of the Programme project </w:t>
      </w:r>
      <w:r w:rsidRPr="003508B2">
        <w:rPr>
          <w:rFonts w:ascii="Times New Roman" w:hAnsi="Times New Roman" w:cs="Times New Roman"/>
          <w:b/>
          <w:bCs/>
          <w:color w:val="000000"/>
          <w:sz w:val="28"/>
          <w:szCs w:val="28"/>
          <w:lang w:eastAsia="en-GB"/>
        </w:rPr>
        <w:t>‘Liability for Breach of Commercial Obligations </w:t>
      </w:r>
      <w:r w:rsidRPr="003508B2">
        <w:rPr>
          <w:rFonts w:ascii="Times New Roman" w:hAnsi="Times New Roman" w:cs="Times New Roman"/>
          <w:color w:val="000000"/>
          <w:sz w:val="28"/>
          <w:szCs w:val="28"/>
          <w:lang w:eastAsia="en-GB"/>
        </w:rPr>
        <w:t>’ and </w:t>
      </w:r>
      <w:r w:rsidRPr="003508B2">
        <w:rPr>
          <w:rFonts w:ascii="Times New Roman" w:hAnsi="Times New Roman" w:cs="Times New Roman"/>
          <w:b/>
          <w:bCs/>
          <w:color w:val="000000"/>
          <w:sz w:val="28"/>
          <w:szCs w:val="28"/>
          <w:lang w:eastAsia="en-GB"/>
        </w:rPr>
        <w:t>‘Preparatory Proceedings in Commercial Litigation’.</w:t>
      </w:r>
    </w:p>
    <w:p w14:paraId="13D97043" w14:textId="77777777" w:rsidR="00742C65" w:rsidRDefault="003508B2" w:rsidP="00742C65">
      <w:pPr>
        <w:spacing w:after="0"/>
        <w:ind w:firstLine="709"/>
        <w:rPr>
          <w:rFonts w:ascii="Times New Roman" w:hAnsi="Times New Roman" w:cs="Times New Roman"/>
          <w:color w:val="000000"/>
          <w:sz w:val="28"/>
          <w:szCs w:val="28"/>
          <w:lang w:eastAsia="en-GB"/>
        </w:rPr>
      </w:pPr>
      <w:r w:rsidRPr="003508B2">
        <w:rPr>
          <w:rFonts w:ascii="Times New Roman" w:hAnsi="Times New Roman" w:cs="Times New Roman"/>
          <w:color w:val="000000"/>
          <w:sz w:val="28"/>
          <w:szCs w:val="28"/>
          <w:lang w:eastAsia="en-GB"/>
        </w:rPr>
        <w:t>A handbook for judge-mentors (coaches) of judicial candidates ‘Mentoring (Coaching) in the System of Professional Skills Development of Future Judges’ is in its final stages. </w:t>
      </w:r>
    </w:p>
    <w:p w14:paraId="5E2D323B" w14:textId="3D9B8F68" w:rsidR="00742C65" w:rsidRPr="00742C65" w:rsidRDefault="00742C65" w:rsidP="00742C65">
      <w:pPr>
        <w:spacing w:after="0"/>
        <w:ind w:firstLine="709"/>
        <w:jc w:val="both"/>
        <w:rPr>
          <w:rFonts w:ascii="Times New Roman" w:hAnsi="Times New Roman" w:cs="Times New Roman"/>
          <w:color w:val="000000"/>
          <w:sz w:val="28"/>
          <w:szCs w:val="28"/>
          <w:lang w:eastAsia="en-GB"/>
        </w:rPr>
      </w:pPr>
      <w:r w:rsidRPr="00742C65">
        <w:rPr>
          <w:rFonts w:ascii="Times New Roman" w:hAnsi="Times New Roman" w:cs="Times New Roman"/>
          <w:color w:val="000000"/>
          <w:sz w:val="28"/>
          <w:szCs w:val="28"/>
          <w:lang w:eastAsia="en-GB"/>
        </w:rPr>
        <w:t>The online webinar </w:t>
      </w:r>
      <w:r w:rsidRPr="00742C65">
        <w:rPr>
          <w:rFonts w:ascii="Times New Roman" w:hAnsi="Times New Roman" w:cs="Times New Roman"/>
          <w:b/>
          <w:bCs/>
          <w:color w:val="000000"/>
          <w:sz w:val="28"/>
          <w:szCs w:val="28"/>
          <w:lang w:eastAsia="en-GB"/>
        </w:rPr>
        <w:t>for 88</w:t>
      </w:r>
      <w:r w:rsidRPr="00742C65">
        <w:rPr>
          <w:rFonts w:ascii="Times New Roman" w:hAnsi="Times New Roman" w:cs="Times New Roman"/>
          <w:color w:val="000000"/>
          <w:sz w:val="28"/>
          <w:szCs w:val="28"/>
          <w:lang w:eastAsia="en-GB"/>
        </w:rPr>
        <w:t> </w:t>
      </w:r>
      <w:r w:rsidRPr="00742C65">
        <w:rPr>
          <w:rFonts w:ascii="Times New Roman" w:hAnsi="Times New Roman" w:cs="Times New Roman"/>
          <w:b/>
          <w:bCs/>
          <w:color w:val="000000"/>
          <w:sz w:val="28"/>
          <w:szCs w:val="28"/>
          <w:lang w:eastAsia="en-GB"/>
        </w:rPr>
        <w:t>developers of</w:t>
      </w:r>
      <w:r w:rsidRPr="00742C65">
        <w:rPr>
          <w:rFonts w:ascii="Times New Roman" w:hAnsi="Times New Roman" w:cs="Times New Roman"/>
          <w:color w:val="000000"/>
          <w:sz w:val="28"/>
          <w:szCs w:val="28"/>
          <w:lang w:eastAsia="en-GB"/>
        </w:rPr>
        <w:t> </w:t>
      </w:r>
      <w:r w:rsidRPr="00742C65">
        <w:rPr>
          <w:rFonts w:ascii="Times New Roman" w:hAnsi="Times New Roman" w:cs="Times New Roman"/>
          <w:b/>
          <w:bCs/>
          <w:color w:val="000000"/>
          <w:sz w:val="28"/>
          <w:szCs w:val="28"/>
          <w:lang w:eastAsia="en-GB"/>
        </w:rPr>
        <w:t>tests and model cases</w:t>
      </w:r>
      <w:r w:rsidRPr="00742C65">
        <w:rPr>
          <w:rFonts w:ascii="Times New Roman" w:hAnsi="Times New Roman" w:cs="Times New Roman"/>
          <w:color w:val="000000"/>
          <w:sz w:val="28"/>
          <w:szCs w:val="28"/>
          <w:lang w:eastAsia="en-GB"/>
        </w:rPr>
        <w:t> in civil, administrative, commercial, and criminal proceedings was held at</w:t>
      </w:r>
      <w:r w:rsidRPr="00742C65">
        <w:rPr>
          <w:rFonts w:ascii="Times New Roman" w:hAnsi="Times New Roman" w:cs="Times New Roman"/>
          <w:b/>
          <w:bCs/>
          <w:color w:val="000000"/>
          <w:sz w:val="28"/>
          <w:szCs w:val="28"/>
          <w:lang w:eastAsia="en-GB"/>
        </w:rPr>
        <w:t> </w:t>
      </w:r>
      <w:r w:rsidRPr="00742C65">
        <w:rPr>
          <w:rFonts w:ascii="Times New Roman" w:hAnsi="Times New Roman" w:cs="Times New Roman"/>
          <w:color w:val="000000"/>
          <w:sz w:val="28"/>
          <w:szCs w:val="28"/>
          <w:lang w:eastAsia="en-GB"/>
        </w:rPr>
        <w:t>for special training </w:t>
      </w:r>
      <w:r w:rsidRPr="00742C65">
        <w:rPr>
          <w:rFonts w:ascii="Times New Roman" w:hAnsi="Times New Roman" w:cs="Times New Roman"/>
          <w:b/>
          <w:bCs/>
          <w:color w:val="000000"/>
          <w:sz w:val="28"/>
          <w:szCs w:val="28"/>
          <w:lang w:eastAsia="en-GB"/>
        </w:rPr>
        <w:t>on “Rules for Creating, Evaluating and Scoring Test Materials”, </w:t>
      </w:r>
      <w:r w:rsidRPr="00742C65">
        <w:rPr>
          <w:rFonts w:ascii="Times New Roman" w:hAnsi="Times New Roman" w:cs="Times New Roman"/>
          <w:color w:val="000000"/>
          <w:sz w:val="28"/>
          <w:szCs w:val="28"/>
          <w:lang w:eastAsia="en-GB"/>
        </w:rPr>
        <w:t>and Methodological Recommendations on Preparing Test and Practice Tasks to Ensure Qualification Assessment of Judges and Judicial Candidates, Selection/Qualification Exams of Judicial Candidates, and Current/Final Performance Monitoring of Judicial Candidates were prepared.</w:t>
      </w:r>
    </w:p>
    <w:p w14:paraId="4C8D8C6B" w14:textId="77777777" w:rsidR="00742C65" w:rsidRPr="00742C65" w:rsidRDefault="00742C65" w:rsidP="00742C65">
      <w:pPr>
        <w:spacing w:after="0"/>
        <w:ind w:firstLine="708"/>
        <w:jc w:val="both"/>
        <w:rPr>
          <w:rFonts w:ascii="Times New Roman" w:hAnsi="Times New Roman"/>
          <w:sz w:val="28"/>
          <w:szCs w:val="28"/>
          <w:lang w:val="uk-UA"/>
        </w:rPr>
      </w:pPr>
      <w:r w:rsidRPr="00742C65">
        <w:rPr>
          <w:rFonts w:ascii="Times New Roman" w:hAnsi="Times New Roman"/>
          <w:sz w:val="28"/>
          <w:szCs w:val="28"/>
          <w:lang w:val="uk-UA"/>
        </w:rPr>
        <w:t xml:space="preserve">In order to determine the quality of the special training of candidates for the position of judge and the level of effectiveness of the use of knowledge, skills and abilities acquired during the special training, the results of the qualification exam of candidates for the position of judge who had at least three years of experience as a judge's assistant were monitored. </w:t>
      </w:r>
    </w:p>
    <w:p w14:paraId="235FB9CB" w14:textId="6D50C141" w:rsidR="00EA10B7" w:rsidRDefault="00742C65" w:rsidP="00742C65">
      <w:pPr>
        <w:ind w:firstLine="708"/>
        <w:jc w:val="both"/>
        <w:rPr>
          <w:rFonts w:ascii="Times New Roman" w:hAnsi="Times New Roman"/>
          <w:sz w:val="28"/>
          <w:szCs w:val="28"/>
          <w:lang w:val="uk-UA"/>
        </w:rPr>
      </w:pPr>
      <w:r w:rsidRPr="00742C65">
        <w:rPr>
          <w:rFonts w:ascii="Times New Roman" w:hAnsi="Times New Roman"/>
          <w:sz w:val="28"/>
          <w:szCs w:val="28"/>
          <w:lang w:val="uk-UA"/>
        </w:rPr>
        <w:t xml:space="preserve">The procedure and mechanism for monitoring the results of the qualification exam and professional performance of a judge are set out in the Procedure for Monitoring the Results of the Qualification Exam and Professional Performance of a </w:t>
      </w:r>
      <w:r w:rsidRPr="00742C65">
        <w:rPr>
          <w:rFonts w:ascii="Times New Roman" w:hAnsi="Times New Roman"/>
          <w:sz w:val="28"/>
          <w:szCs w:val="28"/>
          <w:lang w:val="uk-UA"/>
        </w:rPr>
        <w:lastRenderedPageBreak/>
        <w:t>Judge, approved by Order No. 20 of the Rector of the National School of Judges of Ukraine dated 01.04.2020.</w:t>
      </w:r>
    </w:p>
    <w:p w14:paraId="2A6774BE" w14:textId="77777777" w:rsidR="00EA10B7" w:rsidRPr="0045064D" w:rsidRDefault="00EA10B7" w:rsidP="00EA10B7">
      <w:pPr>
        <w:spacing w:after="0"/>
        <w:jc w:val="center"/>
        <w:rPr>
          <w:rFonts w:ascii="Times New Roman" w:hAnsi="Times New Roman"/>
          <w:sz w:val="28"/>
          <w:szCs w:val="28"/>
          <w:lang w:val="uk-UA"/>
        </w:rPr>
      </w:pPr>
      <w:r w:rsidRPr="0045064D">
        <w:rPr>
          <w:rFonts w:ascii="Times New Roman" w:hAnsi="Times New Roman"/>
          <w:noProof/>
          <w:sz w:val="28"/>
          <w:szCs w:val="28"/>
          <w:lang w:val="uk-UA" w:eastAsia="uk-UA"/>
        </w:rPr>
        <w:drawing>
          <wp:inline distT="0" distB="0" distL="0" distR="0" wp14:anchorId="34FE0806" wp14:editId="1086A46D">
            <wp:extent cx="5940425" cy="3961765"/>
            <wp:effectExtent l="0" t="0" r="3175" b="63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1 28.07.3_1.png"/>
                    <pic:cNvPicPr/>
                  </pic:nvPicPr>
                  <pic:blipFill>
                    <a:blip r:embed="rId25">
                      <a:extLst>
                        <a:ext uri="{28A0092B-C50C-407E-A947-70E740481C1C}">
                          <a14:useLocalDpi xmlns:a14="http://schemas.microsoft.com/office/drawing/2010/main" val="0"/>
                        </a:ext>
                      </a:extLst>
                    </a:blip>
                    <a:stretch>
                      <a:fillRect/>
                    </a:stretch>
                  </pic:blipFill>
                  <pic:spPr>
                    <a:xfrm>
                      <a:off x="0" y="0"/>
                      <a:ext cx="5940425" cy="3961765"/>
                    </a:xfrm>
                    <a:prstGeom prst="rect">
                      <a:avLst/>
                    </a:prstGeom>
                  </pic:spPr>
                </pic:pic>
              </a:graphicData>
            </a:graphic>
          </wp:inline>
        </w:drawing>
      </w:r>
    </w:p>
    <w:p w14:paraId="5DF66840" w14:textId="77777777" w:rsidR="00EA10B7" w:rsidRDefault="00EA10B7" w:rsidP="00EA10B7">
      <w:pPr>
        <w:spacing w:after="0"/>
        <w:ind w:firstLine="708"/>
        <w:jc w:val="both"/>
        <w:rPr>
          <w:rFonts w:ascii="Times New Roman" w:hAnsi="Times New Roman"/>
          <w:sz w:val="28"/>
          <w:szCs w:val="28"/>
          <w:lang w:val="uk-UA"/>
        </w:rPr>
      </w:pPr>
    </w:p>
    <w:p w14:paraId="6338FDE5" w14:textId="77777777" w:rsidR="00742C65" w:rsidRPr="00742C65" w:rsidRDefault="00742C65" w:rsidP="00742C65">
      <w:pPr>
        <w:spacing w:before="100" w:beforeAutospacing="1" w:after="100" w:afterAutospacing="1"/>
        <w:ind w:firstLine="709"/>
        <w:jc w:val="both"/>
        <w:rPr>
          <w:rFonts w:ascii="Times New Roman" w:hAnsi="Times New Roman" w:cs="Times New Roman"/>
          <w:color w:val="000000"/>
          <w:sz w:val="28"/>
          <w:szCs w:val="28"/>
          <w:lang w:eastAsia="en-GB"/>
        </w:rPr>
      </w:pPr>
      <w:r w:rsidRPr="00742C65">
        <w:rPr>
          <w:rFonts w:ascii="Times New Roman" w:hAnsi="Times New Roman" w:cs="Times New Roman"/>
          <w:color w:val="000000"/>
          <w:sz w:val="28"/>
          <w:szCs w:val="28"/>
          <w:lang w:eastAsia="en-GB"/>
        </w:rPr>
        <w:t>Based on the results of the monitoring, the relevant </w:t>
      </w:r>
      <w:r w:rsidRPr="00742C65">
        <w:rPr>
          <w:rFonts w:ascii="Times New Roman" w:hAnsi="Times New Roman" w:cs="Times New Roman"/>
          <w:b/>
          <w:bCs/>
          <w:color w:val="000000"/>
          <w:sz w:val="28"/>
          <w:szCs w:val="28"/>
          <w:lang w:eastAsia="en-GB"/>
        </w:rPr>
        <w:t>summary</w:t>
      </w:r>
      <w:r w:rsidRPr="00742C65">
        <w:rPr>
          <w:rFonts w:ascii="Times New Roman" w:hAnsi="Times New Roman" w:cs="Times New Roman"/>
          <w:color w:val="000000"/>
          <w:sz w:val="28"/>
          <w:szCs w:val="28"/>
          <w:lang w:eastAsia="en-GB"/>
        </w:rPr>
        <w:t> was prepared </w:t>
      </w:r>
      <w:r w:rsidRPr="00742C65">
        <w:rPr>
          <w:rFonts w:ascii="Times New Roman" w:hAnsi="Times New Roman" w:cs="Times New Roman"/>
          <w:b/>
          <w:bCs/>
          <w:color w:val="000000"/>
          <w:sz w:val="28"/>
          <w:szCs w:val="28"/>
          <w:lang w:eastAsia="en-GB"/>
        </w:rPr>
        <w:t>which includes:</w:t>
      </w:r>
    </w:p>
    <w:p w14:paraId="1C711801" w14:textId="77777777" w:rsidR="00742C65" w:rsidRPr="00742C65" w:rsidRDefault="00742C65" w:rsidP="00742C65">
      <w:pPr>
        <w:spacing w:before="100" w:beforeAutospacing="1" w:after="100" w:afterAutospacing="1"/>
        <w:ind w:left="709"/>
        <w:jc w:val="both"/>
        <w:rPr>
          <w:rFonts w:ascii="Times New Roman" w:hAnsi="Times New Roman" w:cs="Times New Roman"/>
          <w:color w:val="000000"/>
          <w:sz w:val="28"/>
          <w:szCs w:val="28"/>
          <w:lang w:eastAsia="en-GB"/>
        </w:rPr>
      </w:pPr>
      <w:r w:rsidRPr="00742C65">
        <w:rPr>
          <w:rFonts w:ascii="Times New Roman" w:hAnsi="Times New Roman" w:cs="Times New Roman"/>
          <w:color w:val="000000"/>
          <w:sz w:val="28"/>
          <w:szCs w:val="28"/>
          <w:lang w:eastAsia="en-GB"/>
        </w:rPr>
        <w:t>comparison of the results of special training and the results of the qualification examination of candidates for the position of judge;</w:t>
      </w:r>
    </w:p>
    <w:p w14:paraId="39B2A1B9" w14:textId="77777777" w:rsidR="00742C65" w:rsidRPr="00742C65" w:rsidRDefault="00742C65" w:rsidP="00742C65">
      <w:pPr>
        <w:spacing w:before="100" w:beforeAutospacing="1" w:after="100" w:afterAutospacing="1"/>
        <w:ind w:left="709"/>
        <w:jc w:val="both"/>
        <w:rPr>
          <w:rFonts w:ascii="Times New Roman" w:hAnsi="Times New Roman" w:cs="Times New Roman"/>
          <w:color w:val="000000"/>
          <w:sz w:val="28"/>
          <w:szCs w:val="28"/>
          <w:lang w:eastAsia="en-GB"/>
        </w:rPr>
      </w:pPr>
      <w:r w:rsidRPr="00742C65">
        <w:rPr>
          <w:rFonts w:ascii="Times New Roman" w:hAnsi="Times New Roman" w:cs="Times New Roman"/>
          <w:color w:val="000000"/>
          <w:sz w:val="28"/>
          <w:szCs w:val="28"/>
          <w:lang w:eastAsia="en-GB"/>
        </w:rPr>
        <w:t>general trends that could be observed based on the results of the monitoring;</w:t>
      </w:r>
    </w:p>
    <w:p w14:paraId="14F31B5D" w14:textId="77777777" w:rsidR="00742C65" w:rsidRPr="00742C65" w:rsidRDefault="00742C65" w:rsidP="00742C65">
      <w:pPr>
        <w:spacing w:before="100" w:beforeAutospacing="1" w:after="100" w:afterAutospacing="1"/>
        <w:ind w:left="709"/>
        <w:jc w:val="both"/>
        <w:rPr>
          <w:rFonts w:ascii="Times New Roman" w:hAnsi="Times New Roman" w:cs="Times New Roman"/>
          <w:color w:val="000000"/>
          <w:sz w:val="28"/>
          <w:szCs w:val="28"/>
          <w:lang w:eastAsia="en-GB"/>
        </w:rPr>
      </w:pPr>
      <w:r w:rsidRPr="00742C65">
        <w:rPr>
          <w:rFonts w:ascii="Times New Roman" w:hAnsi="Times New Roman" w:cs="Times New Roman"/>
          <w:color w:val="000000"/>
          <w:sz w:val="28"/>
          <w:szCs w:val="28"/>
          <w:lang w:eastAsia="en-GB"/>
        </w:rPr>
        <w:t>conclusions on the assessment of the results;</w:t>
      </w:r>
    </w:p>
    <w:p w14:paraId="17E3C2C6" w14:textId="77777777" w:rsidR="00542E09" w:rsidRDefault="00742C65" w:rsidP="00542E09">
      <w:pPr>
        <w:spacing w:before="100" w:beforeAutospacing="1" w:after="100" w:afterAutospacing="1"/>
        <w:ind w:left="709"/>
        <w:jc w:val="both"/>
        <w:rPr>
          <w:rFonts w:ascii="Times New Roman" w:hAnsi="Times New Roman" w:cs="Times New Roman"/>
          <w:color w:val="000000"/>
          <w:sz w:val="28"/>
          <w:szCs w:val="28"/>
          <w:lang w:eastAsia="en-GB"/>
        </w:rPr>
      </w:pPr>
      <w:r w:rsidRPr="00742C65">
        <w:rPr>
          <w:rFonts w:ascii="Times New Roman" w:hAnsi="Times New Roman" w:cs="Times New Roman"/>
          <w:color w:val="000000"/>
          <w:sz w:val="28"/>
          <w:szCs w:val="28"/>
          <w:lang w:eastAsia="en-GB"/>
        </w:rPr>
        <w:t>proposals for the practical use of the prepared conclusions based on the monitoring results.</w:t>
      </w:r>
    </w:p>
    <w:p w14:paraId="6D0C52F0" w14:textId="77777777" w:rsidR="00542E09" w:rsidRPr="00F51E11" w:rsidRDefault="00542E09" w:rsidP="00542E09">
      <w:pPr>
        <w:spacing w:before="100" w:beforeAutospacing="1" w:after="0"/>
        <w:ind w:firstLine="709"/>
        <w:jc w:val="both"/>
        <w:rPr>
          <w:rFonts w:ascii="Times New Roman" w:hAnsi="Times New Roman" w:cs="Times New Roman"/>
          <w:color w:val="000000"/>
          <w:sz w:val="28"/>
          <w:szCs w:val="28"/>
          <w:lang w:val="en-US" w:eastAsia="en-GB"/>
        </w:rPr>
      </w:pPr>
      <w:r w:rsidRPr="00542E09">
        <w:rPr>
          <w:rFonts w:ascii="Times New Roman" w:hAnsi="Times New Roman" w:cs="Times New Roman"/>
          <w:color w:val="000000"/>
          <w:sz w:val="28"/>
          <w:szCs w:val="28"/>
          <w:lang w:eastAsia="en-GB"/>
        </w:rPr>
        <w:t>The main conclusion based on the results of the analysis is that the special training programme, forms and methods of conducting classes generally yielded positive results in the qualification examination of judicial candidates.</w:t>
      </w:r>
    </w:p>
    <w:p w14:paraId="3F2ED7DE" w14:textId="4AEFD006" w:rsidR="00542E09" w:rsidRPr="00542E09" w:rsidRDefault="00542E09" w:rsidP="00542E09">
      <w:pPr>
        <w:spacing w:before="100" w:beforeAutospacing="1" w:after="100" w:afterAutospacing="1"/>
        <w:ind w:firstLine="709"/>
        <w:jc w:val="both"/>
        <w:rPr>
          <w:rFonts w:ascii="Times New Roman" w:hAnsi="Times New Roman" w:cs="Times New Roman"/>
          <w:color w:val="000000"/>
          <w:sz w:val="28"/>
          <w:szCs w:val="28"/>
          <w:lang w:eastAsia="en-GB"/>
        </w:rPr>
      </w:pPr>
      <w:r w:rsidRPr="00542E09">
        <w:rPr>
          <w:rFonts w:ascii="Times New Roman" w:hAnsi="Times New Roman" w:cs="Times New Roman"/>
          <w:color w:val="000000"/>
          <w:sz w:val="28"/>
          <w:szCs w:val="28"/>
          <w:lang w:eastAsia="en-GB"/>
        </w:rPr>
        <w:t xml:space="preserve">The list of candidates for the position of judge included in the reserve and the ranking list of candidates for the position of judge based on the results of the qualification exam published on the official website is systematically studied in order </w:t>
      </w:r>
      <w:r w:rsidRPr="00542E09">
        <w:rPr>
          <w:rFonts w:ascii="Times New Roman" w:hAnsi="Times New Roman" w:cs="Times New Roman"/>
          <w:color w:val="000000"/>
          <w:sz w:val="28"/>
          <w:szCs w:val="28"/>
          <w:lang w:eastAsia="en-GB"/>
        </w:rPr>
        <w:lastRenderedPageBreak/>
        <w:t>to monitor the further results of graduates of special training on their way to the profession of judge. </w:t>
      </w:r>
      <w:r w:rsidRPr="00542E09">
        <w:rPr>
          <w:rFonts w:ascii="Times New Roman" w:hAnsi="Times New Roman" w:cs="Times New Roman"/>
          <w:b/>
          <w:bCs/>
          <w:color w:val="000000"/>
          <w:sz w:val="28"/>
          <w:szCs w:val="28"/>
          <w:lang w:eastAsia="en-GB"/>
        </w:rPr>
        <w:t>A database of specialised training graduates was created</w:t>
      </w:r>
      <w:r w:rsidRPr="00542E09">
        <w:rPr>
          <w:rFonts w:ascii="Times New Roman" w:hAnsi="Times New Roman" w:cs="Times New Roman"/>
          <w:color w:val="000000"/>
          <w:sz w:val="28"/>
          <w:szCs w:val="28"/>
          <w:lang w:eastAsia="en-GB"/>
        </w:rPr>
        <w:t>.</w:t>
      </w:r>
    </w:p>
    <w:p w14:paraId="2E5E0F51" w14:textId="77777777" w:rsidR="00F51E11" w:rsidRPr="00F51E11" w:rsidRDefault="00F51E11" w:rsidP="00F51E11">
      <w:pPr>
        <w:spacing w:before="100" w:beforeAutospacing="1" w:after="100" w:afterAutospacing="1"/>
        <w:ind w:firstLine="709"/>
        <w:jc w:val="both"/>
        <w:rPr>
          <w:rFonts w:ascii="Times New Roman" w:hAnsi="Times New Roman" w:cs="Times New Roman"/>
          <w:color w:val="000000"/>
          <w:sz w:val="28"/>
          <w:szCs w:val="28"/>
          <w:lang w:eastAsia="en-GB"/>
        </w:rPr>
      </w:pPr>
      <w:r w:rsidRPr="00F51E11">
        <w:rPr>
          <w:rFonts w:ascii="Times New Roman" w:hAnsi="Times New Roman" w:cs="Times New Roman"/>
          <w:color w:val="000000"/>
          <w:sz w:val="28"/>
          <w:szCs w:val="28"/>
          <w:lang w:eastAsia="en-GB"/>
        </w:rPr>
        <w:t>In 2020, the High Council of Justice </w:t>
      </w:r>
      <w:r w:rsidRPr="00F51E11">
        <w:rPr>
          <w:rFonts w:ascii="Times New Roman" w:hAnsi="Times New Roman" w:cs="Times New Roman"/>
          <w:b/>
          <w:bCs/>
          <w:color w:val="000000"/>
          <w:sz w:val="28"/>
          <w:szCs w:val="28"/>
          <w:lang w:eastAsia="en-GB"/>
        </w:rPr>
        <w:t>recommended 207 candidates for the position of judge</w:t>
      </w:r>
      <w:r w:rsidRPr="00F51E11">
        <w:rPr>
          <w:rFonts w:ascii="Times New Roman" w:hAnsi="Times New Roman" w:cs="Times New Roman"/>
          <w:color w:val="000000"/>
          <w:sz w:val="28"/>
          <w:szCs w:val="28"/>
          <w:lang w:eastAsia="en-GB"/>
        </w:rPr>
        <w:t> who had undergone special training at the National School of Judges of Ukraine. Among them, </w:t>
      </w:r>
      <w:r w:rsidRPr="00F51E11">
        <w:rPr>
          <w:rFonts w:ascii="Times New Roman" w:hAnsi="Times New Roman" w:cs="Times New Roman"/>
          <w:b/>
          <w:bCs/>
          <w:color w:val="000000"/>
          <w:sz w:val="28"/>
          <w:szCs w:val="28"/>
          <w:lang w:eastAsia="en-GB"/>
        </w:rPr>
        <w:t>205 people were appointed as judges </w:t>
      </w:r>
      <w:r w:rsidRPr="00F51E11">
        <w:rPr>
          <w:rFonts w:ascii="Times New Roman" w:hAnsi="Times New Roman" w:cs="Times New Roman"/>
          <w:color w:val="000000"/>
          <w:sz w:val="28"/>
          <w:szCs w:val="28"/>
          <w:lang w:eastAsia="en-GB"/>
        </w:rPr>
        <w:t>in local general courts by decrees of the President of Ukraine.</w:t>
      </w:r>
    </w:p>
    <w:p w14:paraId="0F282616" w14:textId="77777777" w:rsidR="00EA10B7" w:rsidRPr="00F51E11" w:rsidRDefault="00EA10B7" w:rsidP="00EA10B7">
      <w:pPr>
        <w:spacing w:after="0"/>
        <w:ind w:firstLine="1134"/>
        <w:jc w:val="both"/>
        <w:rPr>
          <w:rFonts w:ascii="Times New Roman" w:hAnsi="Times New Roman"/>
          <w:sz w:val="28"/>
          <w:szCs w:val="28"/>
          <w:lang/>
        </w:rPr>
      </w:pPr>
    </w:p>
    <w:p w14:paraId="1249DDA8" w14:textId="77777777" w:rsidR="00EA10B7" w:rsidRPr="0045064D" w:rsidRDefault="00EA10B7" w:rsidP="00EA10B7">
      <w:pPr>
        <w:spacing w:after="0"/>
        <w:ind w:firstLine="708"/>
        <w:jc w:val="center"/>
        <w:rPr>
          <w:rFonts w:ascii="Times New Roman" w:hAnsi="Times New Roman"/>
          <w:sz w:val="28"/>
          <w:szCs w:val="28"/>
          <w:lang w:val="uk-UA"/>
        </w:rPr>
      </w:pPr>
      <w:r w:rsidRPr="0045064D">
        <w:rPr>
          <w:rFonts w:ascii="Times New Roman" w:hAnsi="Times New Roman"/>
          <w:noProof/>
          <w:sz w:val="28"/>
          <w:szCs w:val="28"/>
          <w:lang w:val="uk-UA" w:eastAsia="uk-UA"/>
        </w:rPr>
        <w:drawing>
          <wp:inline distT="0" distB="0" distL="0" distR="0" wp14:anchorId="185E9FB3" wp14:editId="01214F0D">
            <wp:extent cx="5940425" cy="4638675"/>
            <wp:effectExtent l="0" t="0" r="3175" b="952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1 1595937167-3274.jpeg"/>
                    <pic:cNvPicPr/>
                  </pic:nvPicPr>
                  <pic:blipFill>
                    <a:blip r:embed="rId26">
                      <a:extLst>
                        <a:ext uri="{28A0092B-C50C-407E-A947-70E740481C1C}">
                          <a14:useLocalDpi xmlns:a14="http://schemas.microsoft.com/office/drawing/2010/main" val="0"/>
                        </a:ext>
                      </a:extLst>
                    </a:blip>
                    <a:stretch>
                      <a:fillRect/>
                    </a:stretch>
                  </pic:blipFill>
                  <pic:spPr>
                    <a:xfrm>
                      <a:off x="0" y="0"/>
                      <a:ext cx="5940425" cy="4638675"/>
                    </a:xfrm>
                    <a:prstGeom prst="rect">
                      <a:avLst/>
                    </a:prstGeom>
                  </pic:spPr>
                </pic:pic>
              </a:graphicData>
            </a:graphic>
          </wp:inline>
        </w:drawing>
      </w:r>
    </w:p>
    <w:p w14:paraId="36C92A55" w14:textId="77777777" w:rsidR="00EA10B7" w:rsidRPr="0045064D" w:rsidRDefault="00EA10B7" w:rsidP="00EA10B7">
      <w:pPr>
        <w:spacing w:after="0"/>
        <w:ind w:firstLine="1134"/>
        <w:jc w:val="both"/>
        <w:rPr>
          <w:rFonts w:ascii="Times New Roman" w:hAnsi="Times New Roman"/>
          <w:sz w:val="28"/>
          <w:szCs w:val="28"/>
          <w:lang w:val="uk-UA"/>
        </w:rPr>
      </w:pPr>
    </w:p>
    <w:p w14:paraId="5E69D079" w14:textId="4EF458A6" w:rsidR="00EA10B7" w:rsidRPr="00F51E11" w:rsidRDefault="00EA10B7" w:rsidP="00F51E11">
      <w:pPr>
        <w:pStyle w:val="a8"/>
        <w:jc w:val="center"/>
        <w:rPr>
          <w:rFonts w:eastAsia="Times New Roman"/>
          <w:color w:val="000000"/>
          <w:kern w:val="0"/>
          <w:position w:val="0"/>
          <w:lang w:eastAsia="en-GB"/>
        </w:rPr>
      </w:pPr>
      <w:r w:rsidRPr="0045064D">
        <w:rPr>
          <w:b/>
          <w:bCs/>
          <w:sz w:val="28"/>
          <w:szCs w:val="28"/>
        </w:rPr>
        <w:t>І</w:t>
      </w:r>
      <w:r w:rsidR="006D38B8">
        <w:rPr>
          <w:b/>
          <w:bCs/>
          <w:sz w:val="28"/>
          <w:szCs w:val="28"/>
          <w:lang w:val="en-US"/>
        </w:rPr>
        <w:t>V</w:t>
      </w:r>
      <w:r w:rsidRPr="0045064D">
        <w:rPr>
          <w:b/>
          <w:bCs/>
          <w:sz w:val="28"/>
          <w:szCs w:val="28"/>
        </w:rPr>
        <w:t xml:space="preserve">. </w:t>
      </w:r>
      <w:r w:rsidR="00F51E11" w:rsidRPr="00F51E11">
        <w:rPr>
          <w:rFonts w:eastAsia="Times New Roman"/>
          <w:b/>
          <w:bCs/>
          <w:color w:val="000000"/>
          <w:kern w:val="0"/>
          <w:position w:val="0"/>
          <w:sz w:val="28"/>
          <w:szCs w:val="28"/>
          <w:lang w:eastAsia="en-GB"/>
        </w:rPr>
        <w:t>TRAINING OF COURT SECURITY OFFICERS</w:t>
      </w:r>
    </w:p>
    <w:p w14:paraId="01997933" w14:textId="77777777" w:rsidR="00F51E11" w:rsidRPr="00F51E11" w:rsidRDefault="00F51E11" w:rsidP="00F51E11">
      <w:pPr>
        <w:spacing w:before="100" w:beforeAutospacing="1" w:after="0"/>
        <w:ind w:firstLine="709"/>
        <w:jc w:val="both"/>
        <w:rPr>
          <w:rFonts w:ascii="Times New Roman" w:hAnsi="Times New Roman" w:cs="Times New Roman"/>
          <w:color w:val="000000"/>
          <w:sz w:val="28"/>
          <w:szCs w:val="28"/>
          <w:lang w:eastAsia="en-GB"/>
        </w:rPr>
      </w:pPr>
      <w:r w:rsidRPr="00F51E11">
        <w:rPr>
          <w:rFonts w:ascii="Times New Roman" w:hAnsi="Times New Roman" w:cs="Times New Roman"/>
          <w:color w:val="000000"/>
          <w:sz w:val="28"/>
          <w:szCs w:val="28"/>
          <w:lang w:eastAsia="en-GB"/>
        </w:rPr>
        <w:t>In 2020, the National School of Judges of Ukraine began active </w:t>
      </w:r>
      <w:r w:rsidRPr="00F51E11">
        <w:rPr>
          <w:rFonts w:ascii="Times New Roman" w:hAnsi="Times New Roman" w:cs="Times New Roman"/>
          <w:b/>
          <w:bCs/>
          <w:color w:val="000000"/>
          <w:sz w:val="28"/>
          <w:szCs w:val="28"/>
          <w:lang w:eastAsia="en-GB"/>
        </w:rPr>
        <w:t>training of employees of the Court Protection Service</w:t>
      </w:r>
      <w:r w:rsidRPr="00F51E11">
        <w:rPr>
          <w:rFonts w:ascii="Times New Roman" w:hAnsi="Times New Roman" w:cs="Times New Roman"/>
          <w:color w:val="000000"/>
          <w:sz w:val="28"/>
          <w:szCs w:val="28"/>
          <w:lang w:eastAsia="en-GB"/>
        </w:rPr>
        <w:t>, which is conducted in accordance with the training plan and procedure agreed with the Court Protection Service and approved by the Rector </w:t>
      </w:r>
      <w:r w:rsidRPr="00F51E11">
        <w:rPr>
          <w:rFonts w:ascii="Times New Roman" w:hAnsi="Times New Roman" w:cs="Times New Roman"/>
          <w:b/>
          <w:bCs/>
          <w:color w:val="000000"/>
          <w:sz w:val="28"/>
          <w:szCs w:val="28"/>
          <w:lang w:eastAsia="en-GB"/>
        </w:rPr>
        <w:t>on 20 January and 28 February 2020,</w:t>
      </w:r>
      <w:r w:rsidRPr="00F51E11">
        <w:rPr>
          <w:rFonts w:ascii="Times New Roman" w:hAnsi="Times New Roman" w:cs="Times New Roman"/>
          <w:color w:val="000000"/>
          <w:sz w:val="28"/>
          <w:szCs w:val="28"/>
          <w:lang w:eastAsia="en-GB"/>
        </w:rPr>
        <w:t> respectively.</w:t>
      </w:r>
    </w:p>
    <w:p w14:paraId="77CB51A5" w14:textId="239C1880" w:rsidR="00F51E11" w:rsidRPr="00F51E11" w:rsidRDefault="00F51E11" w:rsidP="00F51E11">
      <w:pPr>
        <w:spacing w:before="100" w:beforeAutospacing="1" w:after="100" w:afterAutospacing="1"/>
        <w:ind w:firstLine="709"/>
        <w:jc w:val="both"/>
        <w:rPr>
          <w:rFonts w:ascii="Times New Roman" w:hAnsi="Times New Roman" w:cs="Times New Roman"/>
          <w:color w:val="000000"/>
          <w:sz w:val="28"/>
          <w:szCs w:val="28"/>
          <w:lang w:eastAsia="en-GB"/>
        </w:rPr>
      </w:pPr>
      <w:r w:rsidRPr="00F51E11">
        <w:rPr>
          <w:rFonts w:ascii="Times New Roman" w:hAnsi="Times New Roman" w:cs="Times New Roman"/>
          <w:color w:val="000000"/>
          <w:sz w:val="28"/>
          <w:szCs w:val="28"/>
          <w:lang w:eastAsia="en-GB"/>
        </w:rPr>
        <w:t xml:space="preserve">Sessions are held at all regional </w:t>
      </w:r>
      <w:r w:rsidR="005178C6">
        <w:rPr>
          <w:rFonts w:ascii="Times New Roman" w:hAnsi="Times New Roman" w:cs="Times New Roman"/>
          <w:color w:val="000000"/>
          <w:sz w:val="28"/>
          <w:szCs w:val="28"/>
          <w:lang w:val="en-US" w:eastAsia="en-GB"/>
        </w:rPr>
        <w:t>offices</w:t>
      </w:r>
      <w:r w:rsidRPr="00F51E11">
        <w:rPr>
          <w:rFonts w:ascii="Times New Roman" w:hAnsi="Times New Roman" w:cs="Times New Roman"/>
          <w:color w:val="000000"/>
          <w:sz w:val="28"/>
          <w:szCs w:val="28"/>
          <w:lang w:eastAsia="en-GB"/>
        </w:rPr>
        <w:t xml:space="preserve"> of the National School of Judges of Ukraine for both employees of the Judicial Protection Service and heads of structural units of the Service, together with judges and court staff. </w:t>
      </w:r>
    </w:p>
    <w:p w14:paraId="346BC0E4" w14:textId="77777777" w:rsidR="00EA10B7" w:rsidRDefault="00EA10B7" w:rsidP="00EA10B7">
      <w:pPr>
        <w:ind w:firstLine="708"/>
        <w:jc w:val="both"/>
        <w:rPr>
          <w:rFonts w:ascii="Times New Roman" w:hAnsi="Times New Roman"/>
          <w:sz w:val="28"/>
          <w:szCs w:val="28"/>
          <w:lang w:val="uk-UA" w:eastAsia="ru-RU"/>
        </w:rPr>
      </w:pPr>
    </w:p>
    <w:p w14:paraId="24D3BA55" w14:textId="77777777" w:rsidR="00EA10B7" w:rsidRDefault="00EA10B7" w:rsidP="00EA10B7">
      <w:pPr>
        <w:spacing w:after="0"/>
        <w:jc w:val="center"/>
        <w:rPr>
          <w:rFonts w:ascii="Times New Roman" w:hAnsi="Times New Roman"/>
          <w:sz w:val="28"/>
          <w:szCs w:val="28"/>
          <w:lang w:val="uk-UA"/>
        </w:rPr>
      </w:pPr>
      <w:r w:rsidRPr="0045064D">
        <w:rPr>
          <w:rFonts w:ascii="Times New Roman" w:hAnsi="Times New Roman"/>
          <w:noProof/>
          <w:sz w:val="28"/>
          <w:szCs w:val="28"/>
          <w:lang w:val="uk-UA" w:eastAsia="uk-UA"/>
        </w:rPr>
        <w:drawing>
          <wp:inline distT="0" distB="0" distL="0" distR="0" wp14:anchorId="75E261F6" wp14:editId="08D51C13">
            <wp:extent cx="1775460" cy="2011680"/>
            <wp:effectExtent l="0" t="0" r="0"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viber_2020-04-24_15-02-4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774512" cy="2010606"/>
                    </a:xfrm>
                    <a:prstGeom prst="rect">
                      <a:avLst/>
                    </a:prstGeom>
                  </pic:spPr>
                </pic:pic>
              </a:graphicData>
            </a:graphic>
          </wp:inline>
        </w:drawing>
      </w:r>
      <w:r w:rsidRPr="0045064D">
        <w:rPr>
          <w:rFonts w:ascii="Times New Roman" w:hAnsi="Times New Roman"/>
          <w:noProof/>
          <w:sz w:val="28"/>
          <w:szCs w:val="28"/>
          <w:lang w:val="uk-UA" w:eastAsia="uk-UA"/>
        </w:rPr>
        <w:drawing>
          <wp:inline distT="0" distB="0" distL="0" distR="0" wp14:anchorId="72A2ADBC" wp14:editId="65F00546">
            <wp:extent cx="2994660" cy="20193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браження_viber_2020-10-08_14-13-35.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2511" cy="2017851"/>
                    </a:xfrm>
                    <a:prstGeom prst="rect">
                      <a:avLst/>
                    </a:prstGeom>
                  </pic:spPr>
                </pic:pic>
              </a:graphicData>
            </a:graphic>
          </wp:inline>
        </w:drawing>
      </w:r>
    </w:p>
    <w:p w14:paraId="69A00EA4" w14:textId="77777777" w:rsidR="00EA10B7" w:rsidRPr="0045064D" w:rsidRDefault="00EA10B7" w:rsidP="00EA10B7">
      <w:pPr>
        <w:spacing w:after="0"/>
        <w:jc w:val="center"/>
        <w:rPr>
          <w:rFonts w:ascii="Times New Roman" w:hAnsi="Times New Roman"/>
          <w:sz w:val="28"/>
          <w:szCs w:val="28"/>
          <w:lang w:val="uk-UA"/>
        </w:rPr>
      </w:pPr>
    </w:p>
    <w:p w14:paraId="7EA44026" w14:textId="77777777" w:rsidR="00F51E11" w:rsidRPr="00F51E11" w:rsidRDefault="00F51E11" w:rsidP="00F51E11">
      <w:pPr>
        <w:spacing w:before="100" w:beforeAutospacing="1" w:after="0"/>
        <w:ind w:firstLine="709"/>
        <w:jc w:val="both"/>
        <w:rPr>
          <w:rFonts w:ascii="Times New Roman" w:hAnsi="Times New Roman" w:cs="Times New Roman"/>
          <w:color w:val="000000"/>
          <w:sz w:val="28"/>
          <w:szCs w:val="28"/>
          <w:lang w:eastAsia="en-GB"/>
        </w:rPr>
      </w:pPr>
      <w:r w:rsidRPr="00F51E11">
        <w:rPr>
          <w:rFonts w:ascii="Times New Roman" w:hAnsi="Times New Roman" w:cs="Times New Roman"/>
          <w:color w:val="000000"/>
          <w:sz w:val="28"/>
          <w:szCs w:val="28"/>
          <w:lang w:eastAsia="en-GB"/>
        </w:rPr>
        <w:t>In 2020, </w:t>
      </w:r>
      <w:r w:rsidRPr="00F51E11">
        <w:rPr>
          <w:rFonts w:ascii="Times New Roman" w:hAnsi="Times New Roman" w:cs="Times New Roman"/>
          <w:b/>
          <w:bCs/>
          <w:color w:val="000000"/>
          <w:sz w:val="28"/>
          <w:szCs w:val="28"/>
          <w:lang w:eastAsia="en-GB"/>
        </w:rPr>
        <w:t>30 classes</w:t>
      </w:r>
      <w:r w:rsidRPr="00F51E11">
        <w:rPr>
          <w:rFonts w:ascii="Times New Roman" w:hAnsi="Times New Roman" w:cs="Times New Roman"/>
          <w:color w:val="000000"/>
          <w:sz w:val="28"/>
          <w:szCs w:val="28"/>
          <w:lang w:eastAsia="en-GB"/>
        </w:rPr>
        <w:t> were organised</w:t>
      </w:r>
      <w:r w:rsidRPr="00F51E11">
        <w:rPr>
          <w:rFonts w:ascii="Times New Roman" w:hAnsi="Times New Roman" w:cs="Times New Roman"/>
          <w:b/>
          <w:bCs/>
          <w:color w:val="000000"/>
          <w:sz w:val="28"/>
          <w:szCs w:val="28"/>
          <w:lang w:eastAsia="en-GB"/>
        </w:rPr>
        <w:t>:</w:t>
      </w:r>
      <w:r w:rsidRPr="00F51E11">
        <w:rPr>
          <w:rFonts w:ascii="Times New Roman" w:hAnsi="Times New Roman" w:cs="Times New Roman"/>
          <w:color w:val="000000"/>
          <w:sz w:val="28"/>
          <w:szCs w:val="28"/>
          <w:lang w:eastAsia="en-GB"/>
        </w:rPr>
        <w:t> </w:t>
      </w:r>
      <w:r w:rsidRPr="00F51E11">
        <w:rPr>
          <w:rFonts w:ascii="Times New Roman" w:hAnsi="Times New Roman" w:cs="Times New Roman"/>
          <w:b/>
          <w:bCs/>
          <w:color w:val="000000"/>
          <w:sz w:val="28"/>
          <w:szCs w:val="28"/>
          <w:lang w:eastAsia="en-GB"/>
        </w:rPr>
        <w:t>2</w:t>
      </w:r>
      <w:r w:rsidRPr="00F51E11">
        <w:rPr>
          <w:rFonts w:ascii="Times New Roman" w:hAnsi="Times New Roman" w:cs="Times New Roman"/>
          <w:color w:val="000000"/>
          <w:sz w:val="28"/>
          <w:szCs w:val="28"/>
          <w:lang w:eastAsia="en-GB"/>
        </w:rPr>
        <w:t> roundtables, </w:t>
      </w:r>
      <w:r w:rsidRPr="00F51E11">
        <w:rPr>
          <w:rFonts w:ascii="Times New Roman" w:hAnsi="Times New Roman" w:cs="Times New Roman"/>
          <w:b/>
          <w:bCs/>
          <w:color w:val="000000"/>
          <w:sz w:val="28"/>
          <w:szCs w:val="28"/>
          <w:lang w:eastAsia="en-GB"/>
        </w:rPr>
        <w:t>11</w:t>
      </w:r>
      <w:r w:rsidRPr="00F51E11">
        <w:rPr>
          <w:rFonts w:ascii="Times New Roman" w:hAnsi="Times New Roman" w:cs="Times New Roman"/>
          <w:color w:val="000000"/>
          <w:sz w:val="28"/>
          <w:szCs w:val="28"/>
          <w:lang w:eastAsia="en-GB"/>
        </w:rPr>
        <w:t> seminars and </w:t>
      </w:r>
      <w:r w:rsidRPr="00F51E11">
        <w:rPr>
          <w:rFonts w:ascii="Times New Roman" w:hAnsi="Times New Roman" w:cs="Times New Roman"/>
          <w:b/>
          <w:bCs/>
          <w:color w:val="000000"/>
          <w:sz w:val="28"/>
          <w:szCs w:val="28"/>
          <w:lang w:eastAsia="en-GB"/>
        </w:rPr>
        <w:t>11 </w:t>
      </w:r>
      <w:r w:rsidRPr="00F51E11">
        <w:rPr>
          <w:rFonts w:ascii="Times New Roman" w:hAnsi="Times New Roman" w:cs="Times New Roman"/>
          <w:color w:val="000000"/>
          <w:sz w:val="28"/>
          <w:szCs w:val="28"/>
          <w:lang w:eastAsia="en-GB"/>
        </w:rPr>
        <w:t>workshops (</w:t>
      </w:r>
      <w:r w:rsidRPr="00F51E11">
        <w:rPr>
          <w:rFonts w:ascii="Times New Roman" w:hAnsi="Times New Roman" w:cs="Times New Roman"/>
          <w:b/>
          <w:bCs/>
          <w:color w:val="000000"/>
          <w:sz w:val="28"/>
          <w:szCs w:val="28"/>
          <w:lang w:eastAsia="en-GB"/>
        </w:rPr>
        <w:t>14</w:t>
      </w:r>
      <w:r w:rsidRPr="00F51E11">
        <w:rPr>
          <w:rFonts w:ascii="Times New Roman" w:hAnsi="Times New Roman" w:cs="Times New Roman"/>
          <w:color w:val="000000"/>
          <w:sz w:val="28"/>
          <w:szCs w:val="28"/>
          <w:lang w:eastAsia="en-GB"/>
        </w:rPr>
        <w:t> of which were held in the format of webinars), and </w:t>
      </w:r>
      <w:r w:rsidRPr="00F51E11">
        <w:rPr>
          <w:rFonts w:ascii="Times New Roman" w:hAnsi="Times New Roman" w:cs="Times New Roman"/>
          <w:b/>
          <w:bCs/>
          <w:color w:val="000000"/>
          <w:sz w:val="28"/>
          <w:szCs w:val="28"/>
          <w:lang w:eastAsia="en-GB"/>
        </w:rPr>
        <w:t>483</w:t>
      </w:r>
      <w:r w:rsidRPr="00F51E11">
        <w:rPr>
          <w:rFonts w:ascii="Times New Roman" w:hAnsi="Times New Roman" w:cs="Times New Roman"/>
          <w:color w:val="000000"/>
          <w:sz w:val="28"/>
          <w:szCs w:val="28"/>
          <w:lang w:eastAsia="en-GB"/>
        </w:rPr>
        <w:t> employees of the Service were trained. Besides, </w:t>
      </w:r>
      <w:r w:rsidRPr="00F51E11">
        <w:rPr>
          <w:rFonts w:ascii="Times New Roman" w:hAnsi="Times New Roman" w:cs="Times New Roman"/>
          <w:b/>
          <w:bCs/>
          <w:color w:val="000000"/>
          <w:sz w:val="28"/>
          <w:szCs w:val="28"/>
          <w:lang w:eastAsia="en-GB"/>
        </w:rPr>
        <w:t>6</w:t>
      </w:r>
      <w:r w:rsidRPr="00F51E11">
        <w:rPr>
          <w:rFonts w:ascii="Times New Roman" w:hAnsi="Times New Roman" w:cs="Times New Roman"/>
          <w:color w:val="000000"/>
          <w:sz w:val="28"/>
          <w:szCs w:val="28"/>
          <w:lang w:eastAsia="en-GB"/>
        </w:rPr>
        <w:t> distance video lessons were produced, which are actively used by the Court Security Service employees to improve their skills.</w:t>
      </w:r>
    </w:p>
    <w:p w14:paraId="038C0CF6" w14:textId="77777777" w:rsidR="00F51E11" w:rsidRPr="00F51E11" w:rsidRDefault="00F51E11" w:rsidP="00F51E11">
      <w:pPr>
        <w:spacing w:after="0"/>
        <w:ind w:firstLine="708"/>
        <w:jc w:val="both"/>
        <w:rPr>
          <w:rFonts w:ascii="Times New Roman" w:hAnsi="Times New Roman"/>
          <w:sz w:val="28"/>
          <w:szCs w:val="28"/>
          <w:lang w:val="uk-UA"/>
        </w:rPr>
      </w:pPr>
      <w:r w:rsidRPr="00F51E11">
        <w:rPr>
          <w:rFonts w:ascii="Times New Roman" w:hAnsi="Times New Roman"/>
          <w:sz w:val="28"/>
          <w:szCs w:val="28"/>
          <w:lang w:val="uk-UA"/>
        </w:rPr>
        <w:t>In particular, the following training events were held</w:t>
      </w:r>
    </w:p>
    <w:p w14:paraId="2ED9D9BD" w14:textId="77777777" w:rsidR="00F51E11" w:rsidRPr="00F51E11" w:rsidRDefault="00F51E11" w:rsidP="00F51E11">
      <w:pPr>
        <w:spacing w:after="0"/>
        <w:ind w:firstLine="708"/>
        <w:jc w:val="both"/>
        <w:rPr>
          <w:rFonts w:ascii="Times New Roman" w:hAnsi="Times New Roman"/>
          <w:sz w:val="28"/>
          <w:szCs w:val="28"/>
          <w:lang w:val="uk-UA"/>
        </w:rPr>
      </w:pPr>
      <w:r w:rsidRPr="00F51E11">
        <w:rPr>
          <w:rFonts w:ascii="Times New Roman" w:hAnsi="Times New Roman"/>
          <w:sz w:val="28"/>
          <w:szCs w:val="28"/>
          <w:lang w:val="uk-UA"/>
        </w:rPr>
        <w:t>workshops on ‘Practical and psychological features of communication between employees of the Court Protection Service and court visitors’, ‘Effective communication in professional activities’, ‘Ukrainian professional speech’</w:t>
      </w:r>
    </w:p>
    <w:p w14:paraId="7682ED1E" w14:textId="77777777" w:rsidR="00F51E11" w:rsidRPr="00F51E11" w:rsidRDefault="00F51E11" w:rsidP="00F51E11">
      <w:pPr>
        <w:spacing w:after="0"/>
        <w:ind w:firstLine="708"/>
        <w:jc w:val="both"/>
        <w:rPr>
          <w:rFonts w:ascii="Times New Roman" w:hAnsi="Times New Roman"/>
          <w:sz w:val="28"/>
          <w:szCs w:val="28"/>
          <w:lang w:val="uk-UA"/>
        </w:rPr>
      </w:pPr>
      <w:r w:rsidRPr="00F51E11">
        <w:rPr>
          <w:rFonts w:ascii="Times New Roman" w:hAnsi="Times New Roman"/>
          <w:sz w:val="28"/>
          <w:szCs w:val="28"/>
          <w:lang w:val="uk-UA"/>
        </w:rPr>
        <w:t>roundtables ‘Functioning of the Court Security Service in the Ukrainian justice system’;</w:t>
      </w:r>
    </w:p>
    <w:p w14:paraId="3A1A782D" w14:textId="17CF805A" w:rsidR="00F51E11" w:rsidRDefault="00F51E11" w:rsidP="00F51E11">
      <w:pPr>
        <w:spacing w:after="0"/>
        <w:ind w:firstLine="708"/>
        <w:jc w:val="both"/>
        <w:rPr>
          <w:rFonts w:ascii="Times New Roman" w:hAnsi="Times New Roman"/>
          <w:sz w:val="28"/>
          <w:szCs w:val="28"/>
          <w:lang w:val="en-US"/>
        </w:rPr>
      </w:pPr>
      <w:r w:rsidRPr="00F51E11">
        <w:rPr>
          <w:rFonts w:ascii="Times New Roman" w:hAnsi="Times New Roman"/>
          <w:sz w:val="28"/>
          <w:szCs w:val="28"/>
          <w:lang w:val="uk-UA"/>
        </w:rPr>
        <w:t>seminars ‘Judicial System of Ukraine, Legislation on the Judiciary and Status of Judges’, ‘Anti-Corruption Legislation. Implementation of the Law of Ukraine ‘On Prevention of Corruption’. Conflict of interest. Financial Control’ and “Ensuring Continuous Operation of the Court in Emergency Situations”.</w:t>
      </w:r>
    </w:p>
    <w:p w14:paraId="3B58CBB1" w14:textId="77777777" w:rsidR="00F51E11" w:rsidRPr="00F51E11" w:rsidRDefault="00F51E11" w:rsidP="00F51E11">
      <w:pPr>
        <w:spacing w:after="0"/>
        <w:ind w:firstLine="708"/>
        <w:jc w:val="both"/>
        <w:rPr>
          <w:rFonts w:ascii="Times New Roman" w:hAnsi="Times New Roman"/>
          <w:sz w:val="28"/>
          <w:szCs w:val="28"/>
          <w:lang w:val="en-US"/>
        </w:rPr>
      </w:pPr>
    </w:p>
    <w:p w14:paraId="14EF4C9E" w14:textId="77777777" w:rsidR="00EA10B7" w:rsidRPr="0045064D" w:rsidRDefault="004809C6" w:rsidP="00EA10B7">
      <w:pPr>
        <w:spacing w:after="0"/>
        <w:jc w:val="center"/>
        <w:rPr>
          <w:rFonts w:ascii="Times New Roman" w:hAnsi="Times New Roman"/>
          <w:sz w:val="28"/>
          <w:szCs w:val="28"/>
          <w:lang w:val="uk-UA"/>
        </w:rPr>
      </w:pPr>
      <w:r w:rsidRPr="0045064D">
        <w:rPr>
          <w:rFonts w:ascii="Times New Roman" w:hAnsi="Times New Roman"/>
          <w:noProof/>
          <w:sz w:val="28"/>
          <w:szCs w:val="28"/>
          <w:lang w:val="uk-UA"/>
        </w:rPr>
        <w:object w:dxaOrig="5755" w:dyaOrig="4299" w14:anchorId="4D0EF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246pt;mso-width-percent:0;mso-height-percent:0;mso-width-percent:0;mso-height-percent:0" o:ole="">
            <v:imagedata r:id="rId29" o:title=""/>
          </v:shape>
          <o:OLEObject Type="Embed" ProgID="PowerPoint.Slide.12" ShapeID="_x0000_i1025" DrawAspect="Content" ObjectID="_1802091521" r:id="rId30"/>
        </w:object>
      </w:r>
    </w:p>
    <w:p w14:paraId="3B5AFB00" w14:textId="77777777" w:rsidR="00EA10B7" w:rsidRPr="0045064D" w:rsidRDefault="00EA10B7" w:rsidP="00EA10B7">
      <w:pPr>
        <w:spacing w:after="0"/>
        <w:jc w:val="center"/>
        <w:rPr>
          <w:rFonts w:ascii="Times New Roman" w:hAnsi="Times New Roman"/>
          <w:sz w:val="28"/>
          <w:szCs w:val="28"/>
          <w:lang w:val="uk-UA"/>
        </w:rPr>
      </w:pPr>
    </w:p>
    <w:p w14:paraId="41EF9446" w14:textId="77777777" w:rsidR="00F51E11" w:rsidRPr="00F51E11" w:rsidRDefault="00F51E11" w:rsidP="00F51E11">
      <w:pPr>
        <w:spacing w:after="0"/>
        <w:ind w:firstLine="709"/>
        <w:jc w:val="both"/>
        <w:rPr>
          <w:rFonts w:ascii="Times New Roman" w:hAnsi="Times New Roman"/>
          <w:sz w:val="28"/>
          <w:szCs w:val="28"/>
          <w:lang w:val="uk-UA"/>
        </w:rPr>
      </w:pPr>
      <w:r w:rsidRPr="00F51E11">
        <w:rPr>
          <w:rFonts w:ascii="Times New Roman" w:hAnsi="Times New Roman"/>
          <w:sz w:val="28"/>
          <w:szCs w:val="28"/>
          <w:lang w:val="uk-UA"/>
        </w:rPr>
        <w:t>For online learning, anonymous questionnaires are a particularly relevant and important source of information.</w:t>
      </w:r>
    </w:p>
    <w:p w14:paraId="2EAF56E8" w14:textId="1F180D1C" w:rsidR="00EA10B7" w:rsidRPr="0045064D" w:rsidRDefault="00F51E11" w:rsidP="00F51E11">
      <w:pPr>
        <w:spacing w:after="0"/>
        <w:ind w:firstLine="709"/>
        <w:jc w:val="both"/>
        <w:rPr>
          <w:rFonts w:ascii="Times New Roman" w:hAnsi="Times New Roman"/>
          <w:sz w:val="28"/>
          <w:szCs w:val="28"/>
          <w:lang w:val="uk-UA"/>
        </w:rPr>
      </w:pPr>
      <w:r w:rsidRPr="00F51E11">
        <w:rPr>
          <w:rFonts w:ascii="Times New Roman" w:hAnsi="Times New Roman"/>
          <w:sz w:val="28"/>
          <w:szCs w:val="28"/>
          <w:lang w:val="uk-UA"/>
        </w:rPr>
        <w:t>The analysis of the questionnaires provides important information about the effectiveness of the chosen methods of conducting lessons, the degree of satisfaction of the participants with the process and results of work during the lesson, as well as the degree of achievement of the goal.</w:t>
      </w:r>
    </w:p>
    <w:p w14:paraId="17A5D95A" w14:textId="77777777" w:rsidR="00EA10B7" w:rsidRDefault="004809C6" w:rsidP="00EA10B7">
      <w:pPr>
        <w:spacing w:before="120" w:after="0"/>
        <w:jc w:val="center"/>
        <w:rPr>
          <w:rFonts w:ascii="Times New Roman" w:hAnsi="Times New Roman"/>
          <w:sz w:val="28"/>
          <w:szCs w:val="28"/>
          <w:lang w:val="uk-UA"/>
        </w:rPr>
      </w:pPr>
      <w:r w:rsidRPr="0045064D">
        <w:rPr>
          <w:rFonts w:ascii="Times New Roman" w:hAnsi="Times New Roman"/>
          <w:noProof/>
          <w:sz w:val="28"/>
          <w:szCs w:val="28"/>
          <w:lang w:val="uk-UA"/>
        </w:rPr>
        <w:object w:dxaOrig="7216" w:dyaOrig="5390" w14:anchorId="064AEED8">
          <v:shape id="_x0000_i1026" type="#_x0000_t75" alt="" style="width:353.25pt;height:258pt;mso-width-percent:0;mso-height-percent:0;mso-width-percent:0;mso-height-percent:0" o:ole="">
            <v:imagedata r:id="rId31" o:title=""/>
          </v:shape>
          <o:OLEObject Type="Embed" ProgID="PowerPoint.Slide.12" ShapeID="_x0000_i1026" DrawAspect="Content" ObjectID="_1802091522" r:id="rId32"/>
        </w:object>
      </w:r>
    </w:p>
    <w:p w14:paraId="509007B8" w14:textId="77777777" w:rsidR="00EA10B7" w:rsidRPr="0045064D" w:rsidRDefault="00EA10B7" w:rsidP="00EA10B7">
      <w:pPr>
        <w:spacing w:before="120" w:after="0"/>
        <w:jc w:val="center"/>
        <w:rPr>
          <w:rFonts w:ascii="Times New Roman" w:hAnsi="Times New Roman"/>
          <w:sz w:val="28"/>
          <w:szCs w:val="28"/>
          <w:lang w:val="uk-UA"/>
        </w:rPr>
      </w:pPr>
    </w:p>
    <w:p w14:paraId="164BB407" w14:textId="77777777" w:rsidR="006462A3" w:rsidRPr="006462A3" w:rsidRDefault="00EA10B7" w:rsidP="006462A3">
      <w:pPr>
        <w:spacing w:after="0"/>
        <w:jc w:val="both"/>
        <w:rPr>
          <w:rFonts w:ascii="Times New Roman" w:hAnsi="Times New Roman"/>
          <w:sz w:val="28"/>
          <w:szCs w:val="28"/>
          <w:lang w:val="uk-UA"/>
        </w:rPr>
      </w:pPr>
      <w:r w:rsidRPr="0045064D">
        <w:rPr>
          <w:lang w:val="uk-UA"/>
        </w:rPr>
        <w:tab/>
      </w:r>
      <w:r w:rsidR="006462A3" w:rsidRPr="006462A3">
        <w:rPr>
          <w:rFonts w:ascii="Times New Roman" w:hAnsi="Times New Roman"/>
          <w:sz w:val="28"/>
          <w:szCs w:val="28"/>
          <w:lang w:val="uk-UA"/>
        </w:rPr>
        <w:t>The National School of Judges of Ukraine has actively started developing a series of new courses for employees of the Judicial Protection Service. The roundtable ‘Functioning of the Judicial Protection Service in the Ukrainian Justice System’ was developed and tested. The training courses ‘Building an Effective Team’ and ‘Ensuring Personal Security of Judges and Their Families, Court Staff. Public Safety' are currently being developed.</w:t>
      </w:r>
    </w:p>
    <w:p w14:paraId="306E5C5B" w14:textId="71461D1F" w:rsidR="00EA10B7" w:rsidRDefault="006462A3" w:rsidP="006462A3">
      <w:pPr>
        <w:spacing w:after="0"/>
        <w:ind w:firstLine="709"/>
        <w:jc w:val="both"/>
        <w:rPr>
          <w:rFonts w:ascii="Times New Roman" w:hAnsi="Times New Roman"/>
          <w:sz w:val="28"/>
          <w:szCs w:val="28"/>
          <w:lang w:val="en-US"/>
        </w:rPr>
      </w:pPr>
      <w:r w:rsidRPr="006462A3">
        <w:rPr>
          <w:rFonts w:ascii="Times New Roman" w:hAnsi="Times New Roman"/>
          <w:sz w:val="28"/>
          <w:szCs w:val="28"/>
          <w:lang w:val="uk-UA"/>
        </w:rPr>
        <w:t>The teams developing these courses include judges, representatives of the High Council of Justice, members of the Judicial Protection Service, and staff of the National School of Judges.</w:t>
      </w:r>
    </w:p>
    <w:p w14:paraId="65EB7802" w14:textId="77777777" w:rsidR="006462A3" w:rsidRPr="006462A3" w:rsidRDefault="006462A3" w:rsidP="006462A3">
      <w:pPr>
        <w:spacing w:after="0"/>
        <w:ind w:firstLine="709"/>
        <w:jc w:val="both"/>
        <w:rPr>
          <w:rFonts w:ascii="Times New Roman" w:hAnsi="Times New Roman" w:cs="Times New Roman"/>
          <w:sz w:val="28"/>
          <w:szCs w:val="28"/>
          <w:lang w:val="en-US"/>
        </w:rPr>
      </w:pPr>
    </w:p>
    <w:p w14:paraId="0329E79D" w14:textId="0A4EB52B" w:rsidR="006462A3" w:rsidRPr="006462A3" w:rsidRDefault="00831804" w:rsidP="006462A3">
      <w:pPr>
        <w:pStyle w:val="a8"/>
        <w:jc w:val="center"/>
        <w:rPr>
          <w:rFonts w:eastAsia="Times New Roman"/>
          <w:color w:val="000000"/>
          <w:kern w:val="0"/>
          <w:position w:val="0"/>
          <w:sz w:val="28"/>
          <w:szCs w:val="28"/>
          <w:lang w:eastAsia="en-GB"/>
        </w:rPr>
      </w:pPr>
      <w:r w:rsidRPr="006462A3">
        <w:rPr>
          <w:b/>
          <w:bCs/>
          <w:sz w:val="28"/>
          <w:szCs w:val="28"/>
        </w:rPr>
        <w:t xml:space="preserve">V. </w:t>
      </w:r>
      <w:r w:rsidR="006462A3" w:rsidRPr="006462A3">
        <w:rPr>
          <w:rFonts w:eastAsia="Times New Roman"/>
          <w:b/>
          <w:bCs/>
          <w:color w:val="000000"/>
          <w:kern w:val="0"/>
          <w:position w:val="0"/>
          <w:sz w:val="28"/>
          <w:szCs w:val="28"/>
          <w:lang w:eastAsia="en-GB"/>
        </w:rPr>
        <w:t>TRAINING OF LECTURERS (TRAINERS)</w:t>
      </w:r>
    </w:p>
    <w:p w14:paraId="5C2A7D25" w14:textId="77777777" w:rsidR="006462A3" w:rsidRPr="006462A3" w:rsidRDefault="006462A3" w:rsidP="006462A3">
      <w:pPr>
        <w:spacing w:before="100" w:beforeAutospacing="1" w:after="100" w:afterAutospacing="1"/>
        <w:ind w:firstLine="709"/>
        <w:jc w:val="both"/>
        <w:rPr>
          <w:rFonts w:ascii="Times New Roman" w:hAnsi="Times New Roman" w:cs="Times New Roman"/>
          <w:color w:val="000000"/>
          <w:sz w:val="28"/>
          <w:szCs w:val="28"/>
          <w:lang w:eastAsia="en-GB"/>
        </w:rPr>
      </w:pPr>
      <w:r w:rsidRPr="006462A3">
        <w:rPr>
          <w:rFonts w:ascii="Times New Roman" w:hAnsi="Times New Roman" w:cs="Times New Roman"/>
          <w:color w:val="000000"/>
          <w:sz w:val="28"/>
          <w:szCs w:val="28"/>
          <w:lang w:eastAsia="en-GB"/>
        </w:rPr>
        <w:t>One of the priority tasks of the National School of Judges of Ukraine during the reporting period was to ensure high professional level training for highly qualified personnel for the judiciary and to strengthen public confidence in the judiciary. For this purpose , </w:t>
      </w:r>
      <w:r w:rsidRPr="006462A3">
        <w:rPr>
          <w:rFonts w:ascii="Times New Roman" w:hAnsi="Times New Roman" w:cs="Times New Roman"/>
          <w:b/>
          <w:bCs/>
          <w:color w:val="000000"/>
          <w:sz w:val="28"/>
          <w:szCs w:val="28"/>
          <w:lang w:eastAsia="en-GB"/>
        </w:rPr>
        <w:t>in 2020 </w:t>
      </w:r>
      <w:r w:rsidRPr="006462A3">
        <w:rPr>
          <w:rFonts w:ascii="Times New Roman" w:hAnsi="Times New Roman" w:cs="Times New Roman"/>
          <w:color w:val="000000"/>
          <w:sz w:val="28"/>
          <w:szCs w:val="28"/>
          <w:lang w:eastAsia="en-GB"/>
        </w:rPr>
        <w:t>,</w:t>
      </w:r>
      <w:r w:rsidRPr="006462A3">
        <w:rPr>
          <w:rFonts w:ascii="Times New Roman" w:hAnsi="Times New Roman" w:cs="Times New Roman"/>
          <w:b/>
          <w:bCs/>
          <w:color w:val="000000"/>
          <w:sz w:val="28"/>
          <w:szCs w:val="28"/>
          <w:lang w:eastAsia="en-GB"/>
        </w:rPr>
        <w:t> 1 methodological training</w:t>
      </w:r>
      <w:r w:rsidRPr="006462A3">
        <w:rPr>
          <w:rFonts w:ascii="Times New Roman" w:hAnsi="Times New Roman" w:cs="Times New Roman"/>
          <w:color w:val="000000"/>
          <w:sz w:val="28"/>
          <w:szCs w:val="28"/>
          <w:lang w:eastAsia="en-GB"/>
        </w:rPr>
        <w:t> ‘Methodology for Preparing and Conducting Trainings in the NSJU’</w:t>
      </w:r>
      <w:r w:rsidRPr="006462A3">
        <w:rPr>
          <w:rFonts w:ascii="Times New Roman" w:hAnsi="Times New Roman" w:cs="Times New Roman"/>
          <w:b/>
          <w:bCs/>
          <w:color w:val="000000"/>
          <w:sz w:val="28"/>
          <w:szCs w:val="28"/>
          <w:lang w:eastAsia="en-GB"/>
        </w:rPr>
        <w:t> was held</w:t>
      </w:r>
      <w:r w:rsidRPr="006462A3">
        <w:rPr>
          <w:rFonts w:ascii="Times New Roman" w:hAnsi="Times New Roman" w:cs="Times New Roman"/>
          <w:color w:val="000000"/>
          <w:sz w:val="28"/>
          <w:szCs w:val="28"/>
          <w:lang w:eastAsia="en-GB"/>
        </w:rPr>
        <w:t> to train highly qualified academic staff.</w:t>
      </w:r>
    </w:p>
    <w:p w14:paraId="26B4CECC" w14:textId="51FC8E30" w:rsidR="001D3BD0" w:rsidRPr="00B2248A" w:rsidRDefault="001D3BD0" w:rsidP="00B2248A">
      <w:pPr>
        <w:pStyle w:val="a8"/>
        <w:ind w:firstLine="709"/>
        <w:rPr>
          <w:rFonts w:eastAsia="Times New Roman"/>
          <w:color w:val="000000"/>
          <w:kern w:val="0"/>
          <w:position w:val="0"/>
          <w:lang w:eastAsia="en-GB"/>
        </w:rPr>
      </w:pPr>
      <w:r w:rsidRPr="00B2248A">
        <w:rPr>
          <w:noProof/>
          <w:sz w:val="28"/>
          <w:szCs w:val="28"/>
          <w:highlight w:val="green"/>
          <w:lang w:eastAsia="uk-UA"/>
        </w:rPr>
        <w:lastRenderedPageBreak/>
        <mc:AlternateContent>
          <mc:Choice Requires="wps">
            <w:drawing>
              <wp:anchor distT="0" distB="0" distL="114300" distR="114300" simplePos="0" relativeHeight="251711488" behindDoc="1" locked="0" layoutInCell="1" allowOverlap="1" wp14:anchorId="646843C9" wp14:editId="727CF0A7">
                <wp:simplePos x="0" y="0"/>
                <wp:positionH relativeFrom="margin">
                  <wp:posOffset>1913220</wp:posOffset>
                </wp:positionH>
                <wp:positionV relativeFrom="paragraph">
                  <wp:posOffset>756962</wp:posOffset>
                </wp:positionV>
                <wp:extent cx="4343400" cy="2924175"/>
                <wp:effectExtent l="19050" t="19050" r="19050" b="66675"/>
                <wp:wrapTight wrapText="bothSides">
                  <wp:wrapPolygon edited="0">
                    <wp:start x="1611" y="-141"/>
                    <wp:lineTo x="1042" y="-141"/>
                    <wp:lineTo x="-95" y="1407"/>
                    <wp:lineTo x="-95" y="19560"/>
                    <wp:lineTo x="0" y="20545"/>
                    <wp:lineTo x="1516" y="21952"/>
                    <wp:lineTo x="1989" y="21952"/>
                    <wp:lineTo x="19611" y="21952"/>
                    <wp:lineTo x="19800" y="21952"/>
                    <wp:lineTo x="21505" y="20263"/>
                    <wp:lineTo x="21505" y="20122"/>
                    <wp:lineTo x="21600" y="18012"/>
                    <wp:lineTo x="21600" y="1548"/>
                    <wp:lineTo x="20274" y="-141"/>
                    <wp:lineTo x="19895" y="-141"/>
                    <wp:lineTo x="1611" y="-141"/>
                  </wp:wrapPolygon>
                </wp:wrapTight>
                <wp:docPr id="36" name="Прямоугольник: скругленные углы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43400" cy="2924175"/>
                        </a:xfrm>
                        <a:prstGeom prst="roundRect">
                          <a:avLst>
                            <a:gd name="adj" fmla="val 16667"/>
                          </a:avLst>
                        </a:prstGeom>
                        <a:solidFill>
                          <a:schemeClr val="accent4">
                            <a:lumMod val="40000"/>
                            <a:lumOff val="60000"/>
                          </a:schemeClr>
                        </a:solidFill>
                        <a:ln w="38100">
                          <a:solidFill>
                            <a:srgbClr val="002060"/>
                          </a:solidFill>
                          <a:round/>
                          <a:headEnd/>
                          <a:tailEnd/>
                        </a:ln>
                        <a:effectLst>
                          <a:outerShdw dist="23000" dir="5400000" rotWithShape="0">
                            <a:srgbClr val="000000">
                              <a:alpha val="34999"/>
                            </a:srgbClr>
                          </a:outerShdw>
                        </a:effectLst>
                      </wps:spPr>
                      <wps:txbx>
                        <w:txbxContent>
                          <w:p w14:paraId="4C9028CA" w14:textId="77777777" w:rsidR="00B2248A" w:rsidRPr="00B2248A" w:rsidRDefault="00B2248A" w:rsidP="00B2248A">
                            <w:pPr>
                              <w:jc w:val="center"/>
                              <w:rPr>
                                <w:rFonts w:ascii="Times New Roman" w:hAnsi="Times New Roman" w:cs="Times New Roman"/>
                                <w:sz w:val="48"/>
                                <w:szCs w:val="48"/>
                                <w:lang w:val="en-US"/>
                              </w:rPr>
                            </w:pPr>
                            <w:r w:rsidRPr="00B2248A">
                              <w:rPr>
                                <w:rFonts w:ascii="Times New Roman" w:hAnsi="Times New Roman" w:cs="Times New Roman"/>
                                <w:sz w:val="48"/>
                                <w:szCs w:val="48"/>
                                <w:lang w:val="en-US"/>
                              </w:rPr>
                              <w:t xml:space="preserve">98 judges-lecturers at thematic trainings for trainers, </w:t>
                            </w:r>
                          </w:p>
                          <w:p w14:paraId="47FD82FA" w14:textId="51799F6E" w:rsidR="00B623EC" w:rsidRPr="00B2248A" w:rsidRDefault="00B2248A" w:rsidP="00B2248A">
                            <w:pPr>
                              <w:jc w:val="center"/>
                              <w:rPr>
                                <w:rFonts w:ascii="Times New Roman" w:hAnsi="Times New Roman" w:cs="Times New Roman"/>
                                <w:sz w:val="52"/>
                                <w:lang w:val="en-US"/>
                              </w:rPr>
                            </w:pPr>
                            <w:r w:rsidRPr="00B2248A">
                              <w:rPr>
                                <w:rFonts w:ascii="Times New Roman" w:hAnsi="Times New Roman" w:cs="Times New Roman"/>
                                <w:sz w:val="48"/>
                                <w:szCs w:val="48"/>
                                <w:lang w:val="en-US"/>
                              </w:rPr>
                              <w:t>23 judges-lecturers at methodological training, and 75 judges-mentors were</w:t>
                            </w:r>
                            <w:r w:rsidRPr="00B2248A">
                              <w:rPr>
                                <w:rFonts w:ascii="Times New Roman" w:hAnsi="Times New Roman" w:cs="Times New Roman"/>
                                <w:sz w:val="52"/>
                                <w:lang w:val="en-US"/>
                              </w:rPr>
                              <w:t xml:space="preserve"> trained</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646843C9" id="Прямоугольник: скругленные углы 12" o:spid="_x0000_s1026" style="position:absolute;left:0;text-align:left;margin-left:150.65pt;margin-top:59.6pt;width:342pt;height:230.25pt;z-index:-251604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" fillcolor="#ffe599 [1303]" strokecolor="#002060" strokeweight="3pt">
                <v:shadow on="t" color="black" opacity="22936f" origin=",.5" offset="0,.63889mm"/>
                <v:textbox>
                  <w:txbxContent>
                    <w:p w14:paraId="4C9028CA" w14:textId="77777777" w:rsidR="00B2248A" w:rsidRPr="00B2248A" w:rsidRDefault="00B2248A" w:rsidP="00B2248A">
                      <w:pPr>
                        <w:jc w:val="center"/>
                        <w:rPr>
                          <w:rFonts w:ascii="Times New Roman" w:hAnsi="Times New Roman" w:cs="Times New Roman"/>
                          <w:sz w:val="48"/>
                          <w:szCs w:val="48"/>
                          <w:lang w:val="en-US"/>
                        </w:rPr>
                      </w:pPr>
                      <w:r w:rsidRPr="00B2248A">
                        <w:rPr>
                          <w:rFonts w:ascii="Times New Roman" w:hAnsi="Times New Roman" w:cs="Times New Roman"/>
                          <w:sz w:val="48"/>
                          <w:szCs w:val="48"/>
                          <w:lang w:val="en-US"/>
                        </w:rPr>
                        <w:t xml:space="preserve">98 judges-lecturers at thematic trainings for trainers, </w:t>
                      </w:r>
                    </w:p>
                    <w:p w14:paraId="47FD82FA" w14:textId="51799F6E" w:rsidR="00B623EC" w:rsidRPr="00B2248A" w:rsidRDefault="00B2248A" w:rsidP="00B2248A">
                      <w:pPr>
                        <w:jc w:val="center"/>
                        <w:rPr>
                          <w:rFonts w:ascii="Times New Roman" w:hAnsi="Times New Roman" w:cs="Times New Roman"/>
                          <w:sz w:val="52"/>
                          <w:lang w:val="en-US"/>
                        </w:rPr>
                      </w:pPr>
                      <w:r w:rsidRPr="00B2248A">
                        <w:rPr>
                          <w:rFonts w:ascii="Times New Roman" w:hAnsi="Times New Roman" w:cs="Times New Roman"/>
                          <w:sz w:val="48"/>
                          <w:szCs w:val="48"/>
                          <w:lang w:val="en-US"/>
                        </w:rPr>
                        <w:t>23 judges-lecturers at methodological training, and 75 judges-mentors were</w:t>
                      </w:r>
                      <w:r w:rsidRPr="00B2248A">
                        <w:rPr>
                          <w:rFonts w:ascii="Times New Roman" w:hAnsi="Times New Roman" w:cs="Times New Roman"/>
                          <w:sz w:val="52"/>
                          <w:lang w:val="en-US"/>
                        </w:rPr>
                        <w:t xml:space="preserve"> trained</w:t>
                      </w:r>
                    </w:p>
                  </w:txbxContent>
                </v:textbox>
                <w10:wrap type="tight" anchorx="margin"/>
              </v:roundrect>
            </w:pict>
          </mc:Fallback>
        </mc:AlternateContent>
      </w:r>
      <w:r w:rsidR="00B2248A" w:rsidRPr="00B2248A">
        <w:rPr>
          <w:rFonts w:eastAsia="Times New Roman"/>
          <w:color w:val="000000"/>
          <w:kern w:val="0"/>
          <w:position w:val="0"/>
          <w:sz w:val="28"/>
          <w:szCs w:val="28"/>
          <w:lang w:eastAsia="en-GB"/>
        </w:rPr>
        <w:t>In cooperation with the European Union Project ‘Support to Rule of Law Reforms in Ukraine (PRAVO-JUSTICE)’,</w:t>
      </w:r>
      <w:r w:rsidR="00B2248A" w:rsidRPr="00B2248A">
        <w:rPr>
          <w:rFonts w:eastAsia="Times New Roman"/>
          <w:b/>
          <w:bCs/>
          <w:color w:val="000000"/>
          <w:kern w:val="0"/>
          <w:position w:val="0"/>
          <w:sz w:val="28"/>
          <w:szCs w:val="28"/>
          <w:lang w:eastAsia="en-GB"/>
        </w:rPr>
        <w:t> 3 webinars</w:t>
      </w:r>
      <w:r w:rsidR="00B2248A" w:rsidRPr="00B2248A">
        <w:rPr>
          <w:rFonts w:eastAsia="Times New Roman"/>
          <w:color w:val="000000"/>
          <w:kern w:val="0"/>
          <w:position w:val="0"/>
          <w:sz w:val="28"/>
          <w:szCs w:val="28"/>
          <w:lang w:eastAsia="en-GB"/>
        </w:rPr>
        <w:t> were organised to train judge-mentors of candidates for the position of judge on the subject of ‘Transfer of Judicial Experience: Methodology and Practice’, with </w:t>
      </w:r>
      <w:r w:rsidR="00B2248A" w:rsidRPr="00B2248A">
        <w:rPr>
          <w:rFonts w:eastAsia="Times New Roman"/>
          <w:b/>
          <w:bCs/>
          <w:color w:val="000000"/>
          <w:kern w:val="0"/>
          <w:position w:val="0"/>
          <w:sz w:val="28"/>
          <w:szCs w:val="28"/>
          <w:lang w:eastAsia="en-GB"/>
        </w:rPr>
        <w:t>75 judge-mentors</w:t>
      </w:r>
      <w:r w:rsidR="00B2248A" w:rsidRPr="00B2248A">
        <w:rPr>
          <w:rFonts w:eastAsia="Times New Roman"/>
          <w:color w:val="000000"/>
          <w:kern w:val="0"/>
          <w:position w:val="0"/>
          <w:sz w:val="28"/>
          <w:szCs w:val="28"/>
          <w:lang w:eastAsia="en-GB"/>
        </w:rPr>
        <w:t> trained</w:t>
      </w:r>
      <w:r w:rsidR="00B2248A" w:rsidRPr="00B2248A">
        <w:rPr>
          <w:rFonts w:eastAsia="Times New Roman"/>
          <w:color w:val="000000"/>
          <w:kern w:val="0"/>
          <w:position w:val="0"/>
          <w:lang w:eastAsia="en-GB"/>
        </w:rPr>
        <w:t>.</w:t>
      </w:r>
    </w:p>
    <w:p w14:paraId="3BCB25B7" w14:textId="77777777" w:rsidR="00B2248A" w:rsidRPr="00B2248A" w:rsidRDefault="00B2248A" w:rsidP="00B2248A">
      <w:pPr>
        <w:spacing w:before="100" w:beforeAutospacing="1" w:after="100" w:afterAutospacing="1"/>
        <w:ind w:firstLine="709"/>
        <w:jc w:val="both"/>
        <w:rPr>
          <w:rFonts w:ascii="Times New Roman" w:hAnsi="Times New Roman" w:cs="Times New Roman"/>
          <w:color w:val="000000"/>
          <w:sz w:val="28"/>
          <w:szCs w:val="28"/>
          <w:lang w:eastAsia="en-GB"/>
        </w:rPr>
      </w:pPr>
      <w:r w:rsidRPr="00B2248A">
        <w:rPr>
          <w:rFonts w:ascii="Times New Roman" w:hAnsi="Times New Roman" w:cs="Times New Roman"/>
          <w:color w:val="000000"/>
          <w:sz w:val="28"/>
          <w:szCs w:val="28"/>
          <w:lang w:eastAsia="en-GB"/>
        </w:rPr>
        <w:t>The thematic trainings for trainers were attended by</w:t>
      </w:r>
      <w:r w:rsidRPr="00B2248A">
        <w:rPr>
          <w:rFonts w:ascii="Times New Roman" w:hAnsi="Times New Roman" w:cs="Times New Roman"/>
          <w:b/>
          <w:bCs/>
          <w:color w:val="000000"/>
          <w:sz w:val="28"/>
          <w:szCs w:val="28"/>
          <w:lang w:eastAsia="en-GB"/>
        </w:rPr>
        <w:t> 98 judges </w:t>
      </w:r>
      <w:r w:rsidRPr="00B2248A">
        <w:rPr>
          <w:rFonts w:ascii="Times New Roman" w:hAnsi="Times New Roman" w:cs="Times New Roman"/>
          <w:color w:val="000000"/>
          <w:sz w:val="28"/>
          <w:szCs w:val="28"/>
          <w:lang w:eastAsia="en-GB"/>
        </w:rPr>
        <w:t>, and </w:t>
      </w:r>
      <w:r w:rsidRPr="00B2248A">
        <w:rPr>
          <w:rFonts w:ascii="Times New Roman" w:hAnsi="Times New Roman" w:cs="Times New Roman"/>
          <w:b/>
          <w:bCs/>
          <w:color w:val="000000"/>
          <w:sz w:val="28"/>
          <w:szCs w:val="28"/>
          <w:lang w:eastAsia="en-GB"/>
        </w:rPr>
        <w:t>23 judges</w:t>
      </w:r>
      <w:r w:rsidRPr="00B2248A">
        <w:rPr>
          <w:rFonts w:ascii="Times New Roman" w:hAnsi="Times New Roman" w:cs="Times New Roman"/>
          <w:color w:val="000000"/>
          <w:sz w:val="28"/>
          <w:szCs w:val="28"/>
          <w:lang w:eastAsia="en-GB"/>
        </w:rPr>
        <w:t> attended the methodological training for lecturers.</w:t>
      </w:r>
    </w:p>
    <w:p w14:paraId="799DAA38" w14:textId="77777777" w:rsidR="001D3BD0" w:rsidRPr="00B2248A" w:rsidRDefault="001D3BD0" w:rsidP="001D3BD0">
      <w:pPr>
        <w:tabs>
          <w:tab w:val="left" w:pos="720"/>
          <w:tab w:val="center" w:pos="5103"/>
        </w:tabs>
        <w:spacing w:line="276" w:lineRule="auto"/>
        <w:ind w:firstLine="851"/>
        <w:jc w:val="both"/>
        <w:rPr>
          <w:rFonts w:ascii="Times New Roman" w:hAnsi="Times New Roman" w:cs="Times New Roman"/>
          <w:sz w:val="28"/>
          <w:szCs w:val="28"/>
          <w:lang/>
        </w:rPr>
      </w:pPr>
    </w:p>
    <w:p w14:paraId="30982354" w14:textId="77777777" w:rsidR="00C642CB" w:rsidRDefault="00C642CB" w:rsidP="00D146D7">
      <w:pPr>
        <w:shd w:val="clear" w:color="auto" w:fill="FFFFFF" w:themeFill="background1"/>
        <w:jc w:val="center"/>
        <w:rPr>
          <w:rFonts w:ascii="Times New Roman" w:hAnsi="Times New Roman" w:cs="Times New Roman"/>
          <w:b/>
          <w:bCs/>
          <w:sz w:val="32"/>
          <w:szCs w:val="32"/>
          <w:lang w:val="en-US"/>
        </w:rPr>
      </w:pPr>
    </w:p>
    <w:p w14:paraId="016043A5" w14:textId="77777777" w:rsidR="00B2248A" w:rsidRDefault="00B2248A" w:rsidP="00D146D7">
      <w:pPr>
        <w:shd w:val="clear" w:color="auto" w:fill="FFFFFF" w:themeFill="background1"/>
        <w:jc w:val="center"/>
        <w:rPr>
          <w:rFonts w:ascii="Times New Roman" w:hAnsi="Times New Roman" w:cs="Times New Roman"/>
          <w:b/>
          <w:bCs/>
          <w:sz w:val="32"/>
          <w:szCs w:val="32"/>
          <w:lang w:val="en-US"/>
        </w:rPr>
      </w:pPr>
    </w:p>
    <w:p w14:paraId="277C3F3B" w14:textId="77777777" w:rsidR="00B2248A" w:rsidRPr="00B2248A" w:rsidRDefault="00B2248A" w:rsidP="00D146D7">
      <w:pPr>
        <w:shd w:val="clear" w:color="auto" w:fill="FFFFFF" w:themeFill="background1"/>
        <w:jc w:val="center"/>
        <w:rPr>
          <w:rFonts w:ascii="Times New Roman" w:hAnsi="Times New Roman" w:cs="Times New Roman"/>
          <w:b/>
          <w:bCs/>
          <w:sz w:val="32"/>
          <w:szCs w:val="32"/>
          <w:lang w:val="en-US"/>
        </w:rPr>
      </w:pPr>
    </w:p>
    <w:p w14:paraId="57900BA1" w14:textId="40D5142D" w:rsidR="00D146D7" w:rsidRDefault="00D146D7" w:rsidP="00D146D7">
      <w:pPr>
        <w:shd w:val="clear" w:color="auto" w:fill="FFFFFF" w:themeFill="background1"/>
        <w:jc w:val="center"/>
        <w:rPr>
          <w:rFonts w:ascii="Times New Roman" w:hAnsi="Times New Roman" w:cs="Times New Roman"/>
          <w:b/>
          <w:bCs/>
          <w:color w:val="000000"/>
          <w:sz w:val="28"/>
          <w:szCs w:val="28"/>
          <w:lang w:val="en-US"/>
        </w:rPr>
      </w:pPr>
      <w:r w:rsidRPr="0045064D">
        <w:rPr>
          <w:rFonts w:ascii="Times New Roman" w:hAnsi="Times New Roman" w:cs="Times New Roman"/>
          <w:b/>
          <w:bCs/>
          <w:sz w:val="32"/>
          <w:szCs w:val="32"/>
          <w:lang w:val="uk-UA"/>
        </w:rPr>
        <w:t>V</w:t>
      </w:r>
      <w:r w:rsidR="00BA3905">
        <w:rPr>
          <w:rFonts w:ascii="Times New Roman" w:hAnsi="Times New Roman" w:cs="Times New Roman"/>
          <w:b/>
          <w:bCs/>
          <w:sz w:val="32"/>
          <w:szCs w:val="32"/>
          <w:lang w:val="en-US"/>
        </w:rPr>
        <w:t>I</w:t>
      </w:r>
      <w:r w:rsidRPr="0045064D">
        <w:rPr>
          <w:rFonts w:ascii="Times New Roman" w:hAnsi="Times New Roman" w:cs="Times New Roman"/>
          <w:b/>
          <w:bCs/>
          <w:sz w:val="32"/>
          <w:szCs w:val="32"/>
          <w:lang w:val="uk-UA"/>
        </w:rPr>
        <w:t xml:space="preserve">. </w:t>
      </w:r>
      <w:r w:rsidR="00B2248A" w:rsidRPr="00B2248A">
        <w:rPr>
          <w:rFonts w:ascii="Times New Roman" w:hAnsi="Times New Roman" w:cs="Times New Roman"/>
          <w:b/>
          <w:bCs/>
          <w:color w:val="000000"/>
          <w:sz w:val="28"/>
          <w:szCs w:val="28"/>
          <w:lang w:val="en-US"/>
        </w:rPr>
        <w:t>RESEARCH AND DEVELOPMENT ACTIVITIES</w:t>
      </w:r>
    </w:p>
    <w:p w14:paraId="0C6E7270" w14:textId="77777777" w:rsidR="00B2248A" w:rsidRPr="00B2248A" w:rsidRDefault="00B2248A" w:rsidP="00D146D7">
      <w:pPr>
        <w:shd w:val="clear" w:color="auto" w:fill="FFFFFF" w:themeFill="background1"/>
        <w:jc w:val="center"/>
        <w:rPr>
          <w:rFonts w:ascii="Times New Roman" w:hAnsi="Times New Roman" w:cs="Times New Roman"/>
          <w:b/>
          <w:bCs/>
          <w:sz w:val="28"/>
          <w:szCs w:val="28"/>
          <w:lang w:val="uk-UA"/>
        </w:rPr>
      </w:pPr>
    </w:p>
    <w:p w14:paraId="40294EEC" w14:textId="77777777" w:rsidR="00B2248A" w:rsidRPr="00B2248A" w:rsidRDefault="00B2248A" w:rsidP="00B2248A">
      <w:pPr>
        <w:spacing w:before="100" w:beforeAutospacing="1" w:after="100" w:afterAutospacing="1"/>
        <w:ind w:firstLine="709"/>
        <w:rPr>
          <w:rFonts w:ascii="Times New Roman" w:hAnsi="Times New Roman" w:cs="Times New Roman"/>
          <w:color w:val="000000"/>
          <w:sz w:val="28"/>
          <w:szCs w:val="28"/>
          <w:lang w:eastAsia="en-GB"/>
        </w:rPr>
      </w:pPr>
      <w:r w:rsidRPr="00B2248A">
        <w:rPr>
          <w:rFonts w:ascii="Times New Roman" w:hAnsi="Times New Roman" w:cs="Times New Roman"/>
          <w:b/>
          <w:bCs/>
          <w:color w:val="000000"/>
          <w:sz w:val="28"/>
          <w:szCs w:val="28"/>
          <w:lang w:eastAsia="en-GB"/>
        </w:rPr>
        <w:t>Training of Supreme Court judges</w:t>
      </w:r>
    </w:p>
    <w:p w14:paraId="24DE766B" w14:textId="77777777" w:rsidR="00B2248A" w:rsidRPr="00B2248A" w:rsidRDefault="00B2248A" w:rsidP="001D3BD0">
      <w:pPr>
        <w:pStyle w:val="a3"/>
        <w:spacing w:before="120"/>
        <w:ind w:left="425" w:firstLine="568"/>
        <w:jc w:val="both"/>
        <w:rPr>
          <w:rFonts w:ascii="Times New Roman" w:hAnsi="Times New Roman" w:cs="Times New Roman"/>
          <w:b/>
          <w:sz w:val="28"/>
          <w:szCs w:val="28"/>
          <w:lang w:val="en-US"/>
        </w:rPr>
      </w:pPr>
    </w:p>
    <w:p w14:paraId="453196C7" w14:textId="5A64489C" w:rsidR="001D3BD0" w:rsidRDefault="001D3BD0" w:rsidP="001D3BD0">
      <w:pPr>
        <w:pStyle w:val="a3"/>
        <w:spacing w:before="120"/>
        <w:ind w:left="425" w:firstLine="568"/>
        <w:jc w:val="both"/>
        <w:rPr>
          <w:rFonts w:ascii="Times New Roman" w:hAnsi="Times New Roman" w:cs="Times New Roman"/>
          <w:sz w:val="28"/>
          <w:szCs w:val="28"/>
          <w:lang w:val="uk-UA"/>
        </w:rPr>
      </w:pPr>
      <w:r w:rsidRPr="00E851DF">
        <w:rPr>
          <w:rFonts w:ascii="Times New Roman" w:hAnsi="Times New Roman" w:cs="Times New Roman"/>
          <w:noProof/>
          <w:sz w:val="28"/>
          <w:szCs w:val="28"/>
          <w:lang w:val="uk-UA" w:eastAsia="uk-UA"/>
        </w:rPr>
        <w:drawing>
          <wp:anchor distT="0" distB="0" distL="114300" distR="114300" simplePos="0" relativeHeight="251715584" behindDoc="1" locked="0" layoutInCell="1" allowOverlap="1" wp14:anchorId="27241A23" wp14:editId="2F0B8888">
            <wp:simplePos x="0" y="0"/>
            <wp:positionH relativeFrom="column">
              <wp:posOffset>241646</wp:posOffset>
            </wp:positionH>
            <wp:positionV relativeFrom="paragraph">
              <wp:posOffset>81808</wp:posOffset>
            </wp:positionV>
            <wp:extent cx="1210310" cy="912495"/>
            <wp:effectExtent l="0" t="0" r="8890" b="1905"/>
            <wp:wrapTight wrapText="bothSides">
              <wp:wrapPolygon edited="0">
                <wp:start x="0" y="0"/>
                <wp:lineTo x="0" y="21194"/>
                <wp:lineTo x="21419" y="21194"/>
                <wp:lineTo x="21419" y="0"/>
                <wp:lineTo x="0" y="0"/>
              </wp:wrapPolygon>
            </wp:wrapTight>
            <wp:docPr id="34" name="Рисунок 34" descr="https://supreme.court.gov.ua/img/news/1040728_sli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preme.court.gov.ua/img/news/1040728_slider.png"/>
                    <pic:cNvPicPr>
                      <a:picLocks noChangeAspect="1" noChangeArrowheads="1"/>
                    </pic:cNvPicPr>
                  </pic:nvPicPr>
                  <pic:blipFill rotWithShape="1">
                    <a:blip r:embed="rId33">
                      <a:extLst>
                        <a:ext uri="{28A0092B-C50C-407E-A947-70E740481C1C}">
                          <a14:useLocalDpi xmlns:a14="http://schemas.microsoft.com/office/drawing/2010/main" val="0"/>
                        </a:ext>
                      </a:extLst>
                    </a:blip>
                    <a:srcRect l="2333" t="9926" r="77853" b="67610"/>
                    <a:stretch/>
                  </pic:blipFill>
                  <pic:spPr bwMode="auto">
                    <a:xfrm>
                      <a:off x="0" y="0"/>
                      <a:ext cx="1210310" cy="912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2248A" w:rsidRPr="00B2248A">
        <w:rPr>
          <w:lang w:val="en-US"/>
        </w:rPr>
        <w:t xml:space="preserve"> </w:t>
      </w:r>
      <w:r w:rsidR="00B2248A" w:rsidRPr="00B2248A">
        <w:rPr>
          <w:rFonts w:ascii="Times New Roman" w:hAnsi="Times New Roman" w:cs="Times New Roman"/>
          <w:noProof/>
          <w:sz w:val="28"/>
          <w:szCs w:val="28"/>
          <w:lang w:val="en-US" w:eastAsia="ru-RU"/>
        </w:rPr>
        <w:t>The National School of Judges of Ukraine, in cooperation with international technical assistance projects, conducted online training for Supreme Court judges as part of a week-long programme to maintain the qualification of judges of this court. The training was conducted in 5 training sessions (30.10.2020, 20.11.2020, 27.11.2020, 4.12.2020, 11.12.2020) with the involvement of the full bench of Supreme Court judges. As part of the training, an online conference ‘Ensuring Uniformity of Case Law: Legal Positions of the Grand Chamber of the Supreme Court and Council of Europe Standards’ was held, attended by more than 550 judges, academics, human rights defenders and representatives of NGOs.</w:t>
      </w:r>
      <w:r w:rsidRPr="0045064D">
        <w:rPr>
          <w:rFonts w:ascii="Times New Roman" w:hAnsi="Times New Roman" w:cs="Times New Roman"/>
          <w:sz w:val="28"/>
          <w:szCs w:val="28"/>
          <w:lang w:val="uk-UA"/>
        </w:rPr>
        <w:t xml:space="preserve"> </w:t>
      </w:r>
    </w:p>
    <w:p w14:paraId="1A722D5B" w14:textId="77777777" w:rsidR="0031680A" w:rsidRPr="0045064D" w:rsidRDefault="0031680A" w:rsidP="001D3BD0">
      <w:pPr>
        <w:pStyle w:val="a3"/>
        <w:spacing w:before="120"/>
        <w:ind w:left="425" w:firstLine="568"/>
        <w:jc w:val="both"/>
        <w:rPr>
          <w:rFonts w:ascii="Times New Roman" w:hAnsi="Times New Roman" w:cs="Times New Roman"/>
          <w:sz w:val="28"/>
          <w:szCs w:val="28"/>
          <w:lang w:val="uk-UA"/>
        </w:rPr>
      </w:pPr>
    </w:p>
    <w:p w14:paraId="2942C677" w14:textId="77777777" w:rsidR="005158D4" w:rsidRDefault="0043177A" w:rsidP="0072295C">
      <w:pPr>
        <w:pStyle w:val="a3"/>
        <w:spacing w:before="120"/>
        <w:ind w:left="0"/>
        <w:jc w:val="both"/>
        <w:rPr>
          <w:rFonts w:ascii="Times New Roman" w:hAnsi="Times New Roman" w:cs="Times New Roman"/>
          <w:color w:val="000000"/>
          <w:sz w:val="28"/>
          <w:szCs w:val="28"/>
          <w:shd w:val="clear" w:color="auto" w:fill="FFFFFF"/>
          <w:lang w:val="uk-UA"/>
        </w:rPr>
      </w:pPr>
      <w:r w:rsidRPr="0043177A">
        <w:rPr>
          <w:rFonts w:ascii="Times New Roman" w:hAnsi="Times New Roman" w:cs="Times New Roman"/>
          <w:noProof/>
          <w:color w:val="000000"/>
          <w:sz w:val="28"/>
          <w:szCs w:val="28"/>
          <w:shd w:val="clear" w:color="auto" w:fill="FFFFFF"/>
          <w:lang w:val="uk-UA" w:eastAsia="uk-UA"/>
        </w:rPr>
        <w:lastRenderedPageBreak/>
        <w:drawing>
          <wp:inline distT="0" distB="0" distL="0" distR="0" wp14:anchorId="68819EBF" wp14:editId="4FB40151">
            <wp:extent cx="2790190" cy="3048000"/>
            <wp:effectExtent l="0" t="0" r="0" b="0"/>
            <wp:docPr id="13" name="Рисунок 13" descr="C:\Users\shalaevato\Desktop\MyCollages (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halaevato\Desktop\MyCollages (43).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17264" cy="3077576"/>
                    </a:xfrm>
                    <a:prstGeom prst="rect">
                      <a:avLst/>
                    </a:prstGeom>
                    <a:noFill/>
                    <a:ln>
                      <a:noFill/>
                    </a:ln>
                  </pic:spPr>
                </pic:pic>
              </a:graphicData>
            </a:graphic>
          </wp:inline>
        </w:drawing>
      </w:r>
      <w:r w:rsidRPr="0043177A">
        <w:rPr>
          <w:rFonts w:ascii="Times New Roman" w:hAnsi="Times New Roman" w:cs="Times New Roman"/>
          <w:noProof/>
          <w:color w:val="000000"/>
          <w:sz w:val="28"/>
          <w:szCs w:val="28"/>
          <w:shd w:val="clear" w:color="auto" w:fill="FFFFFF"/>
          <w:lang w:val="uk-UA" w:eastAsia="uk-UA"/>
        </w:rPr>
        <w:drawing>
          <wp:inline distT="0" distB="0" distL="0" distR="0" wp14:anchorId="47A36AE6" wp14:editId="6348D7AA">
            <wp:extent cx="3019425" cy="3038475"/>
            <wp:effectExtent l="0" t="0" r="9525" b="9525"/>
            <wp:docPr id="14" name="Рисунок 14" descr="C:\Users\shalaevato\Desktop\2MyCollages (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shalaevato\Desktop\2MyCollages (17).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9425" cy="3038475"/>
                    </a:xfrm>
                    <a:prstGeom prst="rect">
                      <a:avLst/>
                    </a:prstGeom>
                    <a:noFill/>
                    <a:ln>
                      <a:noFill/>
                    </a:ln>
                  </pic:spPr>
                </pic:pic>
              </a:graphicData>
            </a:graphic>
          </wp:inline>
        </w:drawing>
      </w:r>
      <w:r w:rsidRPr="0043177A">
        <w:rPr>
          <w:rFonts w:ascii="Times New Roman" w:hAnsi="Times New Roman" w:cs="Times New Roman"/>
          <w:noProof/>
          <w:color w:val="000000"/>
          <w:sz w:val="28"/>
          <w:szCs w:val="28"/>
          <w:shd w:val="clear" w:color="auto" w:fill="FFFFFF"/>
          <w:lang w:val="uk-UA" w:eastAsia="uk-UA"/>
        </w:rPr>
        <w:drawing>
          <wp:inline distT="0" distB="0" distL="0" distR="0" wp14:anchorId="7C8673FD" wp14:editId="4D1CABF1">
            <wp:extent cx="2799715" cy="3267075"/>
            <wp:effectExtent l="0" t="0" r="635" b="9525"/>
            <wp:docPr id="15" name="Рисунок 15" descr="C:\Users\shalaevato\Desktop\3MyCollages (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halaevato\Desktop\3MyCollages (10).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11131" cy="3280397"/>
                    </a:xfrm>
                    <a:prstGeom prst="rect">
                      <a:avLst/>
                    </a:prstGeom>
                    <a:noFill/>
                    <a:ln>
                      <a:noFill/>
                    </a:ln>
                  </pic:spPr>
                </pic:pic>
              </a:graphicData>
            </a:graphic>
          </wp:inline>
        </w:drawing>
      </w:r>
      <w:r w:rsidR="005158D4" w:rsidRPr="005158D4">
        <w:rPr>
          <w:rFonts w:ascii="Times New Roman" w:hAnsi="Times New Roman" w:cs="Times New Roman"/>
          <w:noProof/>
          <w:color w:val="000000"/>
          <w:sz w:val="28"/>
          <w:szCs w:val="28"/>
          <w:shd w:val="clear" w:color="auto" w:fill="FFFFFF"/>
          <w:lang w:val="uk-UA" w:eastAsia="uk-UA"/>
        </w:rPr>
        <w:drawing>
          <wp:inline distT="0" distB="0" distL="0" distR="0" wp14:anchorId="5FFD2047" wp14:editId="0CCC3AEF">
            <wp:extent cx="3028315" cy="3238500"/>
            <wp:effectExtent l="0" t="0" r="635" b="0"/>
            <wp:docPr id="16" name="Рисунок 16" descr="C:\Users\shalaevato\Desktop\4MyCollages (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halaevato\Desktop\4MyCollages (33).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60827" cy="3273269"/>
                    </a:xfrm>
                    <a:prstGeom prst="rect">
                      <a:avLst/>
                    </a:prstGeom>
                    <a:noFill/>
                    <a:ln>
                      <a:noFill/>
                    </a:ln>
                  </pic:spPr>
                </pic:pic>
              </a:graphicData>
            </a:graphic>
          </wp:inline>
        </w:drawing>
      </w:r>
    </w:p>
    <w:p w14:paraId="01C484DF" w14:textId="77777777" w:rsidR="00124C4A" w:rsidRDefault="00124C4A" w:rsidP="005158D4">
      <w:pPr>
        <w:pStyle w:val="a3"/>
        <w:spacing w:before="120"/>
        <w:ind w:left="0" w:firstLine="708"/>
        <w:jc w:val="both"/>
        <w:rPr>
          <w:rFonts w:ascii="Times New Roman" w:hAnsi="Times New Roman" w:cs="Times New Roman"/>
          <w:color w:val="000000"/>
          <w:sz w:val="28"/>
          <w:szCs w:val="28"/>
          <w:shd w:val="clear" w:color="auto" w:fill="FFFFFF"/>
          <w:lang w:val="uk-UA"/>
        </w:rPr>
      </w:pPr>
    </w:p>
    <w:p w14:paraId="71FCEB36" w14:textId="77777777" w:rsidR="00B2248A" w:rsidRPr="00B2248A" w:rsidRDefault="00B2248A" w:rsidP="00B2248A">
      <w:pPr>
        <w:spacing w:after="0"/>
        <w:ind w:firstLine="709"/>
        <w:jc w:val="both"/>
        <w:rPr>
          <w:rFonts w:ascii="Times New Roman" w:hAnsi="Times New Roman" w:cs="Times New Roman"/>
          <w:color w:val="000000"/>
          <w:sz w:val="28"/>
          <w:szCs w:val="28"/>
          <w:shd w:val="clear" w:color="auto" w:fill="FFFFFF"/>
          <w:lang w:val="uk-UA"/>
        </w:rPr>
      </w:pPr>
      <w:r w:rsidRPr="00B2248A">
        <w:rPr>
          <w:rFonts w:ascii="Times New Roman" w:hAnsi="Times New Roman" w:cs="Times New Roman"/>
          <w:color w:val="000000"/>
          <w:sz w:val="28"/>
          <w:szCs w:val="28"/>
          <w:shd w:val="clear" w:color="auto" w:fill="FFFFFF"/>
          <w:lang w:val="uk-UA"/>
        </w:rPr>
        <w:t>Leading Ukrainian and international experts, judges of the European Court of Human Rights, the General Court of the European Union, members of the Venice Commission, and chief justices of the Supreme Court were invited to speak to the Supreme Court judges.</w:t>
      </w:r>
    </w:p>
    <w:p w14:paraId="1E47428A" w14:textId="0ED86331" w:rsidR="00053E22" w:rsidRDefault="00B2248A" w:rsidP="00B2248A">
      <w:pPr>
        <w:spacing w:after="0"/>
        <w:ind w:firstLine="709"/>
        <w:jc w:val="both"/>
        <w:rPr>
          <w:rFonts w:ascii="Times New Roman" w:hAnsi="Times New Roman" w:cs="Times New Roman"/>
          <w:b/>
          <w:color w:val="000000"/>
          <w:sz w:val="28"/>
          <w:szCs w:val="28"/>
          <w:lang w:val="uk-UA"/>
        </w:rPr>
      </w:pPr>
      <w:r w:rsidRPr="00B2248A">
        <w:rPr>
          <w:rFonts w:ascii="Times New Roman" w:hAnsi="Times New Roman" w:cs="Times New Roman"/>
          <w:color w:val="000000"/>
          <w:sz w:val="28"/>
          <w:szCs w:val="28"/>
          <w:shd w:val="clear" w:color="auto" w:fill="FFFFFF"/>
          <w:lang w:val="uk-UA"/>
        </w:rPr>
        <w:t>Based on the results of the training, it is planned to prepare and publish a special edition of the Slovo National School of Judges of Ukraine journal, with the relevany reports by international and national experts.</w:t>
      </w:r>
    </w:p>
    <w:p w14:paraId="5B458D5F" w14:textId="77777777" w:rsidR="006D38B8" w:rsidRPr="00B2248A" w:rsidRDefault="006D38B8" w:rsidP="00B2248A">
      <w:pPr>
        <w:spacing w:after="0"/>
        <w:rPr>
          <w:rFonts w:ascii="Times New Roman" w:hAnsi="Times New Roman" w:cs="Times New Roman"/>
          <w:b/>
          <w:color w:val="000000"/>
          <w:sz w:val="28"/>
          <w:szCs w:val="28"/>
          <w:lang w:val="en-US"/>
        </w:rPr>
      </w:pPr>
    </w:p>
    <w:p w14:paraId="4CF43E91" w14:textId="77777777" w:rsidR="007531DE" w:rsidRPr="007531DE" w:rsidRDefault="007531DE" w:rsidP="007531DE">
      <w:pPr>
        <w:spacing w:before="100" w:beforeAutospacing="1" w:after="100" w:afterAutospacing="1"/>
        <w:ind w:firstLine="709"/>
        <w:rPr>
          <w:rFonts w:ascii="Times New Roman" w:hAnsi="Times New Roman" w:cs="Times New Roman"/>
          <w:color w:val="000000"/>
          <w:sz w:val="28"/>
          <w:szCs w:val="28"/>
          <w:lang w:eastAsia="en-GB"/>
        </w:rPr>
      </w:pPr>
      <w:r w:rsidRPr="007531DE">
        <w:rPr>
          <w:rFonts w:ascii="Times New Roman" w:hAnsi="Times New Roman" w:cs="Times New Roman"/>
          <w:b/>
          <w:bCs/>
          <w:color w:val="000000"/>
          <w:sz w:val="28"/>
          <w:szCs w:val="28"/>
          <w:lang w:eastAsia="en-GB"/>
        </w:rPr>
        <w:t>Training courses for judges</w:t>
      </w:r>
    </w:p>
    <w:p w14:paraId="2E4BE87B" w14:textId="77777777" w:rsidR="00E57B0F" w:rsidRPr="0045064D" w:rsidRDefault="001D3BD0" w:rsidP="00E57B0F">
      <w:pPr>
        <w:spacing w:after="0"/>
        <w:ind w:left="1637"/>
        <w:rPr>
          <w:rFonts w:ascii="Times New Roman" w:hAnsi="Times New Roman" w:cs="Times New Roman"/>
          <w:color w:val="000000"/>
          <w:sz w:val="28"/>
          <w:szCs w:val="28"/>
          <w:lang w:val="uk-UA"/>
        </w:rPr>
      </w:pPr>
      <w:r w:rsidRPr="0045064D">
        <w:rPr>
          <w:rFonts w:ascii="Times New Roman" w:hAnsi="Times New Roman" w:cs="Times New Roman"/>
          <w:noProof/>
          <w:sz w:val="28"/>
          <w:szCs w:val="28"/>
          <w:lang w:val="uk-UA" w:eastAsia="uk-UA"/>
        </w:rPr>
        <w:lastRenderedPageBreak/>
        <w:drawing>
          <wp:anchor distT="12192" distB="18923" distL="114300" distR="119126" simplePos="0" relativeHeight="251682816" behindDoc="0" locked="0" layoutInCell="1" allowOverlap="1" wp14:anchorId="11FD8EF6" wp14:editId="47622651">
            <wp:simplePos x="0" y="0"/>
            <wp:positionH relativeFrom="column">
              <wp:posOffset>3175</wp:posOffset>
            </wp:positionH>
            <wp:positionV relativeFrom="paragraph">
              <wp:posOffset>97155</wp:posOffset>
            </wp:positionV>
            <wp:extent cx="2401570" cy="1778635"/>
            <wp:effectExtent l="0" t="0" r="0" b="0"/>
            <wp:wrapSquare wrapText="bothSides"/>
            <wp:docPr id="19"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01570" cy="1778635"/>
                    </a:xfrm>
                    <a:prstGeom prst="rect">
                      <a:avLst/>
                    </a:prstGeom>
                    <a:noFill/>
                  </pic:spPr>
                </pic:pic>
              </a:graphicData>
            </a:graphic>
          </wp:anchor>
        </w:drawing>
      </w:r>
    </w:p>
    <w:p w14:paraId="6A39AF19" w14:textId="24C63F29" w:rsidR="007531DE" w:rsidRPr="007531DE" w:rsidRDefault="007531DE" w:rsidP="007531DE">
      <w:pPr>
        <w:spacing w:before="100" w:beforeAutospacing="1" w:after="100" w:afterAutospacing="1"/>
        <w:jc w:val="both"/>
        <w:rPr>
          <w:rFonts w:ascii="Times New Roman" w:hAnsi="Times New Roman" w:cs="Times New Roman"/>
          <w:color w:val="000000"/>
          <w:sz w:val="24"/>
          <w:szCs w:val="24"/>
          <w:lang w:eastAsia="en-GB"/>
        </w:rPr>
      </w:pPr>
      <w:r w:rsidRPr="007531DE">
        <w:rPr>
          <w:rFonts w:ascii="Times New Roman" w:hAnsi="Times New Roman" w:cs="Times New Roman"/>
          <w:color w:val="000000"/>
          <w:sz w:val="24"/>
          <w:szCs w:val="24"/>
          <w:lang w:eastAsia="en-GB"/>
        </w:rPr>
        <w:t>In 2020, the research units </w:t>
      </w:r>
      <w:r w:rsidRPr="007531DE">
        <w:rPr>
          <w:rFonts w:ascii="Times New Roman" w:hAnsi="Times New Roman" w:cs="Times New Roman"/>
          <w:b/>
          <w:bCs/>
          <w:color w:val="000000"/>
          <w:sz w:val="24"/>
          <w:szCs w:val="24"/>
          <w:lang w:eastAsia="en-GB"/>
        </w:rPr>
        <w:t>completed the development/updating, adaptation, shortening, testing and training of trainers (ToT) of courses </w:t>
      </w:r>
      <w:r w:rsidRPr="007531DE">
        <w:rPr>
          <w:rFonts w:ascii="Times New Roman" w:hAnsi="Times New Roman" w:cs="Times New Roman"/>
          <w:b/>
          <w:bCs/>
          <w:color w:val="000000"/>
          <w:sz w:val="24"/>
          <w:szCs w:val="24"/>
          <w:u w:val="single"/>
          <w:lang w:eastAsia="en-GB"/>
        </w:rPr>
        <w:t>for judges</w:t>
      </w:r>
      <w:r w:rsidRPr="007531DE">
        <w:rPr>
          <w:rFonts w:ascii="Times New Roman" w:hAnsi="Times New Roman" w:cs="Times New Roman"/>
          <w:color w:val="000000"/>
          <w:sz w:val="24"/>
          <w:szCs w:val="24"/>
          <w:lang w:eastAsia="en-GB"/>
        </w:rPr>
        <w:t>. In particular</w:t>
      </w:r>
      <w:r>
        <w:rPr>
          <w:rFonts w:ascii="Times New Roman" w:hAnsi="Times New Roman" w:cs="Times New Roman"/>
          <w:color w:val="000000"/>
          <w:sz w:val="24"/>
          <w:szCs w:val="24"/>
          <w:lang w:eastAsia="en-GB"/>
        </w:rPr>
        <w:t>,</w:t>
      </w:r>
    </w:p>
    <w:p w14:paraId="41FF2EC5" w14:textId="79E267F3" w:rsidR="007531DE" w:rsidRPr="007531DE" w:rsidRDefault="007531DE" w:rsidP="007531DE">
      <w:pPr>
        <w:spacing w:before="100" w:beforeAutospacing="1" w:after="100" w:afterAutospacing="1"/>
        <w:jc w:val="both"/>
        <w:rPr>
          <w:rFonts w:ascii="Times New Roman" w:hAnsi="Times New Roman" w:cs="Times New Roman"/>
          <w:color w:val="000000"/>
          <w:sz w:val="24"/>
          <w:szCs w:val="24"/>
          <w:lang w:eastAsia="en-GB"/>
        </w:rPr>
      </w:pPr>
      <w:r>
        <w:rPr>
          <w:rFonts w:ascii="Times New Roman" w:hAnsi="Times New Roman" w:cs="Times New Roman"/>
          <w:b/>
          <w:bCs/>
          <w:color w:val="000000"/>
          <w:sz w:val="24"/>
          <w:szCs w:val="24"/>
          <w:lang w:eastAsia="en-GB"/>
        </w:rPr>
        <w:t xml:space="preserve">developing of </w:t>
      </w:r>
      <w:r w:rsidRPr="007531DE">
        <w:rPr>
          <w:rFonts w:ascii="Times New Roman" w:hAnsi="Times New Roman" w:cs="Times New Roman"/>
          <w:b/>
          <w:bCs/>
          <w:color w:val="000000"/>
          <w:sz w:val="24"/>
          <w:szCs w:val="24"/>
          <w:lang w:eastAsia="en-GB"/>
        </w:rPr>
        <w:t>21 training courses</w:t>
      </w:r>
      <w:r w:rsidRPr="007531DE">
        <w:rPr>
          <w:rFonts w:ascii="Times New Roman" w:hAnsi="Times New Roman" w:cs="Times New Roman"/>
          <w:color w:val="000000"/>
          <w:sz w:val="24"/>
          <w:szCs w:val="24"/>
          <w:lang w:eastAsia="en-GB"/>
        </w:rPr>
        <w:t xml:space="preserve"> were </w:t>
      </w:r>
      <w:r>
        <w:rPr>
          <w:rFonts w:ascii="Times New Roman" w:hAnsi="Times New Roman" w:cs="Times New Roman"/>
          <w:color w:val="000000"/>
          <w:sz w:val="24"/>
          <w:szCs w:val="24"/>
          <w:lang w:eastAsia="en-GB"/>
        </w:rPr>
        <w:t>completed</w:t>
      </w:r>
      <w:r w:rsidRPr="007531DE">
        <w:rPr>
          <w:rFonts w:ascii="Times New Roman" w:hAnsi="Times New Roman" w:cs="Times New Roman"/>
          <w:b/>
          <w:bCs/>
          <w:color w:val="000000"/>
          <w:sz w:val="24"/>
          <w:szCs w:val="24"/>
          <w:lang w:eastAsia="en-GB"/>
        </w:rPr>
        <w:t>:</w:t>
      </w:r>
    </w:p>
    <w:p w14:paraId="0B61D5D2" w14:textId="77777777" w:rsidR="007531DE" w:rsidRPr="007531DE" w:rsidRDefault="007531DE" w:rsidP="001D3BD0">
      <w:pPr>
        <w:shd w:val="clear" w:color="auto" w:fill="FFFFFF"/>
        <w:tabs>
          <w:tab w:val="left" w:pos="993"/>
        </w:tabs>
        <w:spacing w:before="240" w:after="0"/>
        <w:ind w:firstLine="709"/>
        <w:jc w:val="both"/>
        <w:rPr>
          <w:rFonts w:ascii="Times New Roman" w:hAnsi="Times New Roman" w:cs="Times New Roman"/>
          <w:b/>
          <w:bCs/>
          <w:color w:val="000000"/>
          <w:sz w:val="28"/>
          <w:szCs w:val="28"/>
          <w:lang w:val="en-US"/>
        </w:rPr>
      </w:pPr>
    </w:p>
    <w:p w14:paraId="054EADFB" w14:textId="77777777" w:rsidR="007531DE" w:rsidRPr="007531DE" w:rsidRDefault="007531DE" w:rsidP="007531DE">
      <w:pPr>
        <w:pStyle w:val="a3"/>
        <w:widowControl w:val="0"/>
        <w:shd w:val="clear" w:color="auto" w:fill="FFFFFF"/>
        <w:tabs>
          <w:tab w:val="left" w:pos="1276"/>
          <w:tab w:val="left" w:pos="2127"/>
        </w:tabs>
        <w:autoSpaceDE w:val="0"/>
        <w:autoSpaceDN w:val="0"/>
        <w:adjustRightInd w:val="0"/>
        <w:spacing w:after="0"/>
        <w:ind w:left="709"/>
        <w:jc w:val="both"/>
        <w:rPr>
          <w:rFonts w:ascii="Times New Roman" w:hAnsi="Times New Roman" w:cs="Times New Roman"/>
          <w:bCs/>
          <w:color w:val="000000"/>
          <w:sz w:val="28"/>
          <w:szCs w:val="28"/>
          <w:lang w:val="uk-UA"/>
        </w:rPr>
      </w:pPr>
    </w:p>
    <w:p w14:paraId="1606160A" w14:textId="77777777"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‘Strengthening judicial protection of children in conflict with the law’;</w:t>
      </w:r>
    </w:p>
    <w:p w14:paraId="0288293F" w14:textId="7431FFFF"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‘Peculiarities of f criminal proceedings related to domestic violence’;</w:t>
      </w:r>
    </w:p>
    <w:p w14:paraId="3CA2FE6C" w14:textId="7947C1C4"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‘Psychological peculiarities of communication with juvenile/minor participants in the litigation’;</w:t>
      </w:r>
    </w:p>
    <w:p w14:paraId="54075957" w14:textId="766E47F1"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‘Cybercrime and electronic evidence in criminal proceedings’;</w:t>
      </w:r>
    </w:p>
    <w:p w14:paraId="38FB42DC" w14:textId="2305CBD4"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‘Trial of criminal proceedings on combating money laundering’;</w:t>
      </w:r>
    </w:p>
    <w:p w14:paraId="1A40CD1D" w14:textId="5445779C"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‘Peculiarities of criminal proceedings on offences against industrial safety’;</w:t>
      </w:r>
    </w:p>
    <w:p w14:paraId="4309872F" w14:textId="16D49709"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‘Practical aspects of  criminal proceedings on illicit trafficking in narcotic drugs, psychotropic substances, their analogues and precursors’;</w:t>
      </w:r>
    </w:p>
    <w:p w14:paraId="5F93F202" w14:textId="1287ACFD"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‘Topical issues of applying preventive measures in the work of an investigating judge’;</w:t>
      </w:r>
    </w:p>
    <w:p w14:paraId="49B8320F" w14:textId="09ADC3E2"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‘Topical issues of granting permission by the investigating judge to conduct a search, inspection and temporary access to things and documents’;</w:t>
      </w:r>
    </w:p>
    <w:p w14:paraId="73B92B99" w14:textId="77777777" w:rsidR="007531DE" w:rsidRPr="007531DE" w:rsidRDefault="007531DE" w:rsidP="00BA0BDC">
      <w:pPr>
        <w:pStyle w:val="a3"/>
        <w:numPr>
          <w:ilvl w:val="0"/>
          <w:numId w:val="4"/>
        </w:numPr>
        <w:tabs>
          <w:tab w:val="left" w:pos="1134"/>
        </w:tabs>
        <w:spacing w:after="0"/>
        <w:ind w:left="0" w:right="-142" w:firstLine="709"/>
        <w:jc w:val="both"/>
        <w:rPr>
          <w:rFonts w:ascii="Times New Roman" w:hAnsi="Times New Roman" w:cs="Times New Roman"/>
          <w:color w:val="000000"/>
          <w:sz w:val="28"/>
          <w:szCs w:val="28"/>
          <w:lang w:val="uk-UA"/>
        </w:rPr>
      </w:pPr>
      <w:r w:rsidRPr="007531DE">
        <w:rPr>
          <w:rFonts w:ascii="Times New Roman" w:hAnsi="Times New Roman" w:cs="Times New Roman"/>
          <w:bCs/>
          <w:color w:val="000000"/>
          <w:sz w:val="28"/>
          <w:szCs w:val="28"/>
          <w:lang w:val="uk-UA"/>
        </w:rPr>
        <w:t>‘Counteracting procedural interventions in the course of court proceedings’</w:t>
      </w:r>
      <w:r>
        <w:rPr>
          <w:rFonts w:ascii="Times New Roman" w:hAnsi="Times New Roman" w:cs="Times New Roman"/>
          <w:bCs/>
          <w:color w:val="000000"/>
          <w:sz w:val="28"/>
          <w:szCs w:val="28"/>
          <w:lang w:val="uk-UA"/>
        </w:rPr>
        <w:t>;</w:t>
      </w:r>
    </w:p>
    <w:p w14:paraId="3D3ECBF9" w14:textId="77777777"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bookmarkStart w:id="1" w:name="_Hlk58415714"/>
      <w:r w:rsidRPr="007531DE">
        <w:rPr>
          <w:rFonts w:ascii="Times New Roman" w:hAnsi="Times New Roman" w:cs="Times New Roman"/>
          <w:bCs/>
          <w:color w:val="000000"/>
          <w:sz w:val="28"/>
          <w:szCs w:val="28"/>
          <w:lang w:val="uk-UA"/>
        </w:rPr>
        <w:t>‘Commercial Procedural Law: Current Issues of Law Enforcement’;</w:t>
      </w:r>
    </w:p>
    <w:p w14:paraId="2D23D1D8" w14:textId="2DC153CD"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‘Problematic issues of the unity of judicial practice. The Institute of Property Rights in Ukraine: Protection in Civil Proceedings’;</w:t>
      </w:r>
    </w:p>
    <w:p w14:paraId="523622C2" w14:textId="04E68C88"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‘Peculiarities of simplified proceedings in respect of criminal offences’;</w:t>
      </w:r>
    </w:p>
    <w:p w14:paraId="01E05DC6" w14:textId="633FCC1D"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‘Criminal law protection of professional journalists’;</w:t>
      </w:r>
    </w:p>
    <w:p w14:paraId="177A1A9F" w14:textId="3C451ED6"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‘Violation of the rules of road safety or operation of transport by persons driving vehicles (Article 286 of the Criminal Code). Peculiarities of qualification and corpus delicti’;</w:t>
      </w:r>
    </w:p>
    <w:p w14:paraId="425C0740" w14:textId="5EE9A802"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‘Topical issues of fulfilment by the investigating judge of the duties to protect human rights under Article 206 of the CPC of Ukraine’ ;</w:t>
      </w:r>
    </w:p>
    <w:p w14:paraId="5F8F09A6" w14:textId="44855A42" w:rsidR="007531DE" w:rsidRPr="007531DE" w:rsidRDefault="007531DE" w:rsidP="00BA0BDC">
      <w:pPr>
        <w:pStyle w:val="a3"/>
        <w:numPr>
          <w:ilvl w:val="0"/>
          <w:numId w:val="4"/>
        </w:numPr>
        <w:spacing w:after="200"/>
        <w:ind w:left="1134" w:hanging="425"/>
        <w:jc w:val="both"/>
        <w:rPr>
          <w:rFonts w:ascii="Times New Roman" w:hAnsi="Times New Roman" w:cs="Times New Roman"/>
          <w:bCs/>
          <w:color w:val="000000"/>
          <w:sz w:val="28"/>
          <w:szCs w:val="28"/>
          <w:lang w:val="uk-UA"/>
        </w:rPr>
      </w:pPr>
      <w:r w:rsidRPr="007531DE">
        <w:rPr>
          <w:rFonts w:ascii="Times New Roman" w:hAnsi="Times New Roman" w:cs="Times New Roman"/>
          <w:bCs/>
          <w:color w:val="000000"/>
          <w:sz w:val="28"/>
          <w:szCs w:val="28"/>
          <w:lang w:val="uk-UA"/>
        </w:rPr>
        <w:t>‘Local elections in Ukraine 2020’ (for judges of local courts);</w:t>
      </w:r>
    </w:p>
    <w:p w14:paraId="66FDB5BC" w14:textId="77777777" w:rsidR="00613BA2" w:rsidRPr="00613BA2" w:rsidRDefault="007531DE" w:rsidP="00BA0BDC">
      <w:pPr>
        <w:pStyle w:val="a3"/>
        <w:numPr>
          <w:ilvl w:val="0"/>
          <w:numId w:val="4"/>
        </w:numPr>
        <w:spacing w:after="200"/>
        <w:ind w:left="1134" w:hanging="425"/>
        <w:jc w:val="both"/>
        <w:rPr>
          <w:rFonts w:ascii="Times New Roman" w:hAnsi="Times New Roman" w:cs="Times New Roman"/>
          <w:sz w:val="28"/>
          <w:szCs w:val="28"/>
          <w:lang w:val="uk-UA"/>
        </w:rPr>
      </w:pPr>
      <w:r w:rsidRPr="007531DE">
        <w:rPr>
          <w:rFonts w:ascii="Times New Roman" w:hAnsi="Times New Roman" w:cs="Times New Roman"/>
          <w:bCs/>
          <w:color w:val="000000"/>
          <w:sz w:val="28"/>
          <w:szCs w:val="28"/>
          <w:lang w:val="uk-UA"/>
        </w:rPr>
        <w:t xml:space="preserve"> ‘Local Elections in Ukraine 2020’ (for judges of administrative courts of appeal and district administrative courts)</w:t>
      </w:r>
      <w:r>
        <w:rPr>
          <w:rFonts w:ascii="Times New Roman" w:hAnsi="Times New Roman" w:cs="Times New Roman"/>
          <w:bCs/>
          <w:color w:val="000000"/>
          <w:sz w:val="28"/>
          <w:szCs w:val="28"/>
          <w:lang w:val="uk-UA"/>
        </w:rPr>
        <w:t>;</w:t>
      </w:r>
      <w:bookmarkEnd w:id="1"/>
    </w:p>
    <w:p w14:paraId="505CDF49" w14:textId="77777777" w:rsidR="00613BA2" w:rsidRDefault="00613BA2" w:rsidP="00BA0BDC">
      <w:pPr>
        <w:pStyle w:val="a3"/>
        <w:numPr>
          <w:ilvl w:val="0"/>
          <w:numId w:val="4"/>
        </w:numPr>
        <w:spacing w:after="200"/>
        <w:ind w:left="1134" w:hanging="425"/>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ʼSome issues arising in the course of cases on credit legal relations</w:t>
      </w:r>
      <w:r>
        <w:rPr>
          <w:rFonts w:ascii="Times New Roman" w:hAnsi="Times New Roman" w:cs="Times New Roman"/>
          <w:sz w:val="28"/>
          <w:szCs w:val="28"/>
          <w:lang w:val="uk-UA"/>
        </w:rPr>
        <w:t>ʼ</w:t>
      </w:r>
      <w:r w:rsidRPr="00613BA2">
        <w:rPr>
          <w:rFonts w:ascii="Times New Roman" w:hAnsi="Times New Roman" w:cs="Times New Roman"/>
          <w:sz w:val="28"/>
          <w:szCs w:val="28"/>
          <w:lang w:val="uk-UA"/>
        </w:rPr>
        <w:t>;</w:t>
      </w:r>
    </w:p>
    <w:p w14:paraId="73657235" w14:textId="77777777" w:rsidR="00613BA2" w:rsidRDefault="00613BA2" w:rsidP="00BA0BDC">
      <w:pPr>
        <w:pStyle w:val="a3"/>
        <w:numPr>
          <w:ilvl w:val="0"/>
          <w:numId w:val="4"/>
        </w:numPr>
        <w:spacing w:after="200"/>
        <w:ind w:left="1134" w:hanging="425"/>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‘Topical issues of family cases’;</w:t>
      </w:r>
    </w:p>
    <w:p w14:paraId="2625E401" w14:textId="77777777" w:rsidR="00613BA2" w:rsidRDefault="00613BA2" w:rsidP="00BA0BDC">
      <w:pPr>
        <w:pStyle w:val="a3"/>
        <w:numPr>
          <w:ilvl w:val="0"/>
          <w:numId w:val="4"/>
        </w:numPr>
        <w:spacing w:after="200"/>
        <w:ind w:left="1134" w:hanging="425"/>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Peculiarities of disputes on invalidation of transactions.</w:t>
      </w:r>
    </w:p>
    <w:p w14:paraId="5330D8D1" w14:textId="253966B5" w:rsidR="00613BA2" w:rsidRPr="00613BA2" w:rsidRDefault="00613BA2" w:rsidP="00613BA2">
      <w:pPr>
        <w:spacing w:after="200"/>
        <w:ind w:left="709"/>
        <w:jc w:val="both"/>
        <w:rPr>
          <w:rFonts w:ascii="Times New Roman" w:hAnsi="Times New Roman" w:cs="Times New Roman"/>
          <w:sz w:val="28"/>
          <w:szCs w:val="28"/>
          <w:lang w:val="uk-UA"/>
        </w:rPr>
      </w:pPr>
      <w:r w:rsidRPr="00613BA2">
        <w:rPr>
          <w:rFonts w:ascii="Times New Roman" w:hAnsi="Times New Roman" w:cs="Times New Roman"/>
          <w:b/>
          <w:bCs/>
          <w:color w:val="000000"/>
          <w:sz w:val="28"/>
          <w:szCs w:val="28"/>
          <w:lang w:eastAsia="en-GB"/>
        </w:rPr>
        <w:t>10 training courses areunder</w:t>
      </w:r>
      <w:r w:rsidRPr="00613BA2">
        <w:rPr>
          <w:rFonts w:ascii="Times New Roman" w:hAnsi="Times New Roman" w:cs="Times New Roman"/>
          <w:color w:val="000000"/>
          <w:sz w:val="28"/>
          <w:szCs w:val="28"/>
          <w:lang w:eastAsia="en-GB"/>
        </w:rPr>
        <w:t> </w:t>
      </w:r>
      <w:r w:rsidRPr="00613BA2">
        <w:rPr>
          <w:rFonts w:ascii="Times New Roman" w:hAnsi="Times New Roman" w:cs="Times New Roman"/>
          <w:b/>
          <w:bCs/>
          <w:color w:val="000000"/>
          <w:sz w:val="28"/>
          <w:szCs w:val="28"/>
          <w:lang w:eastAsia="en-GB"/>
        </w:rPr>
        <w:t>development</w:t>
      </w:r>
      <w:r w:rsidRPr="00613BA2">
        <w:rPr>
          <w:rFonts w:ascii="Times New Roman" w:hAnsi="Times New Roman" w:cs="Times New Roman"/>
          <w:color w:val="000000"/>
          <w:sz w:val="28"/>
          <w:szCs w:val="28"/>
          <w:lang w:eastAsia="en-GB"/>
        </w:rPr>
        <w:t>, as follows:</w:t>
      </w:r>
    </w:p>
    <w:p w14:paraId="361231D4" w14:textId="77777777" w:rsidR="001D3BD0" w:rsidRPr="0045064D" w:rsidRDefault="001D3BD0" w:rsidP="001D3BD0">
      <w:pPr>
        <w:widowControl w:val="0"/>
        <w:tabs>
          <w:tab w:val="left" w:pos="709"/>
          <w:tab w:val="left" w:pos="993"/>
        </w:tabs>
        <w:autoSpaceDE w:val="0"/>
        <w:autoSpaceDN w:val="0"/>
        <w:adjustRightInd w:val="0"/>
        <w:spacing w:after="0"/>
        <w:ind w:firstLine="709"/>
        <w:jc w:val="both"/>
        <w:rPr>
          <w:rFonts w:ascii="Times New Roman" w:hAnsi="Times New Roman" w:cs="Times New Roman"/>
          <w:color w:val="000000"/>
          <w:sz w:val="28"/>
          <w:szCs w:val="28"/>
          <w:lang w:val="uk-UA" w:eastAsia="ru-RU"/>
        </w:rPr>
      </w:pPr>
    </w:p>
    <w:p w14:paraId="08917F61" w14:textId="77777777" w:rsidR="00613BA2" w:rsidRPr="00613BA2" w:rsidRDefault="00613BA2" w:rsidP="00BA0BDC">
      <w:pPr>
        <w:pStyle w:val="a3"/>
        <w:widowControl w:val="0"/>
        <w:numPr>
          <w:ilvl w:val="0"/>
          <w:numId w:val="6"/>
        </w:numPr>
        <w:tabs>
          <w:tab w:val="left" w:pos="1134"/>
        </w:tabs>
        <w:autoSpaceDE w:val="0"/>
        <w:autoSpaceDN w:val="0"/>
        <w:adjustRightInd w:val="0"/>
        <w:spacing w:after="0"/>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 xml:space="preserve">‘Effective interaction between judges holding administrative positions in the </w:t>
      </w:r>
      <w:r w:rsidRPr="00613BA2">
        <w:rPr>
          <w:rFonts w:ascii="Times New Roman" w:hAnsi="Times New Roman" w:cs="Times New Roman"/>
          <w:sz w:val="28"/>
          <w:szCs w:val="28"/>
          <w:lang w:val="uk-UA"/>
        </w:rPr>
        <w:lastRenderedPageBreak/>
        <w:t xml:space="preserve">court and the chief of staff of the court’; </w:t>
      </w:r>
    </w:p>
    <w:p w14:paraId="50D055AC" w14:textId="5133C552" w:rsidR="00613BA2" w:rsidRPr="00613BA2" w:rsidRDefault="00613BA2" w:rsidP="00BA0BDC">
      <w:pPr>
        <w:pStyle w:val="a3"/>
        <w:widowControl w:val="0"/>
        <w:numPr>
          <w:ilvl w:val="0"/>
          <w:numId w:val="6"/>
        </w:numPr>
        <w:tabs>
          <w:tab w:val="left" w:pos="1134"/>
        </w:tabs>
        <w:autoSpaceDE w:val="0"/>
        <w:autoSpaceDN w:val="0"/>
        <w:adjustRightInd w:val="0"/>
        <w:spacing w:after="0"/>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‘Ensuring human rights standards under Article 5 of the ECHR while reviewing decisions of investigating judges and the court on appeal’</w:t>
      </w:r>
      <w:r>
        <w:rPr>
          <w:rFonts w:ascii="Times New Roman" w:hAnsi="Times New Roman" w:cs="Times New Roman"/>
          <w:sz w:val="28"/>
          <w:szCs w:val="28"/>
          <w:lang w:val="uk-UA"/>
        </w:rPr>
        <w:t>;</w:t>
      </w:r>
    </w:p>
    <w:p w14:paraId="6373927B" w14:textId="47C924A9" w:rsidR="00613BA2" w:rsidRPr="00613BA2" w:rsidRDefault="00613BA2" w:rsidP="00BA0BDC">
      <w:pPr>
        <w:pStyle w:val="a3"/>
        <w:widowControl w:val="0"/>
        <w:numPr>
          <w:ilvl w:val="0"/>
          <w:numId w:val="6"/>
        </w:numPr>
        <w:tabs>
          <w:tab w:val="left" w:pos="1134"/>
        </w:tabs>
        <w:autoSpaceDE w:val="0"/>
        <w:autoSpaceDN w:val="0"/>
        <w:adjustRightInd w:val="0"/>
        <w:spacing w:after="0"/>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‘Peculiarities of administrative proceedings with the participation of the prosecutor’</w:t>
      </w:r>
      <w:r>
        <w:rPr>
          <w:rFonts w:ascii="Times New Roman" w:hAnsi="Times New Roman" w:cs="Times New Roman"/>
          <w:sz w:val="28"/>
          <w:szCs w:val="28"/>
          <w:lang w:val="uk-UA"/>
        </w:rPr>
        <w:t>;</w:t>
      </w:r>
    </w:p>
    <w:p w14:paraId="63C76135" w14:textId="503F47BE" w:rsidR="00613BA2" w:rsidRPr="00613BA2" w:rsidRDefault="00613BA2" w:rsidP="00BA0BDC">
      <w:pPr>
        <w:pStyle w:val="a3"/>
        <w:widowControl w:val="0"/>
        <w:numPr>
          <w:ilvl w:val="0"/>
          <w:numId w:val="6"/>
        </w:numPr>
        <w:tabs>
          <w:tab w:val="left" w:pos="1134"/>
        </w:tabs>
        <w:autoSpaceDE w:val="0"/>
        <w:autoSpaceDN w:val="0"/>
        <w:adjustRightInd w:val="0"/>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ʼ</w:t>
      </w:r>
      <w:r w:rsidRPr="00613BA2">
        <w:rPr>
          <w:rFonts w:ascii="Times New Roman" w:hAnsi="Times New Roman" w:cs="Times New Roman"/>
          <w:sz w:val="28"/>
          <w:szCs w:val="28"/>
          <w:lang w:val="uk-UA"/>
        </w:rPr>
        <w:t>Special confiscation in civil and criminal proceedings</w:t>
      </w:r>
      <w:r>
        <w:rPr>
          <w:rFonts w:ascii="Times New Roman" w:hAnsi="Times New Roman" w:cs="Times New Roman"/>
          <w:sz w:val="28"/>
          <w:szCs w:val="28"/>
          <w:lang w:val="uk-UA"/>
        </w:rPr>
        <w:t>ʼ;</w:t>
      </w:r>
      <w:r w:rsidRPr="00613BA2">
        <w:rPr>
          <w:rFonts w:ascii="Times New Roman" w:hAnsi="Times New Roman" w:cs="Times New Roman"/>
          <w:sz w:val="28"/>
          <w:szCs w:val="28"/>
          <w:lang w:val="uk-UA"/>
        </w:rPr>
        <w:t xml:space="preserve"> </w:t>
      </w:r>
    </w:p>
    <w:p w14:paraId="72E91700" w14:textId="1110D7AA" w:rsidR="00613BA2" w:rsidRPr="00613BA2" w:rsidRDefault="00613BA2" w:rsidP="00BA0BDC">
      <w:pPr>
        <w:pStyle w:val="a3"/>
        <w:widowControl w:val="0"/>
        <w:numPr>
          <w:ilvl w:val="0"/>
          <w:numId w:val="6"/>
        </w:numPr>
        <w:tabs>
          <w:tab w:val="left" w:pos="1134"/>
        </w:tabs>
        <w:autoSpaceDE w:val="0"/>
        <w:autoSpaceDN w:val="0"/>
        <w:adjustRightInd w:val="0"/>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ʼ</w:t>
      </w:r>
      <w:r w:rsidRPr="00613BA2">
        <w:rPr>
          <w:rFonts w:ascii="Times New Roman" w:hAnsi="Times New Roman" w:cs="Times New Roman"/>
          <w:sz w:val="28"/>
          <w:szCs w:val="28"/>
          <w:lang w:val="uk-UA"/>
        </w:rPr>
        <w:t>Probation in the process of legal proceedings and execution of criminal sentences</w:t>
      </w:r>
      <w:r>
        <w:rPr>
          <w:rFonts w:ascii="Times New Roman" w:hAnsi="Times New Roman" w:cs="Times New Roman"/>
          <w:sz w:val="28"/>
          <w:szCs w:val="28"/>
          <w:lang w:val="uk-UA"/>
        </w:rPr>
        <w:t>ʼ;</w:t>
      </w:r>
    </w:p>
    <w:p w14:paraId="732458A7" w14:textId="05E84F92" w:rsidR="00613BA2" w:rsidRPr="00613BA2" w:rsidRDefault="00613BA2" w:rsidP="00BA0BDC">
      <w:pPr>
        <w:pStyle w:val="a3"/>
        <w:widowControl w:val="0"/>
        <w:numPr>
          <w:ilvl w:val="0"/>
          <w:numId w:val="6"/>
        </w:numPr>
        <w:tabs>
          <w:tab w:val="left" w:pos="1134"/>
        </w:tabs>
        <w:autoSpaceDE w:val="0"/>
        <w:autoSpaceDN w:val="0"/>
        <w:adjustRightInd w:val="0"/>
        <w:spacing w:after="0"/>
        <w:jc w:val="both"/>
        <w:rPr>
          <w:rFonts w:ascii="Times New Roman" w:hAnsi="Times New Roman" w:cs="Times New Roman"/>
          <w:sz w:val="28"/>
          <w:szCs w:val="28"/>
          <w:lang w:val="uk-UA"/>
        </w:rPr>
      </w:pPr>
      <w:r w:rsidRPr="00613BA2">
        <w:rPr>
          <w:rFonts w:ascii="Times New Roman" w:hAnsi="Times New Roman" w:cs="Times New Roman"/>
          <w:sz w:val="28"/>
          <w:szCs w:val="28"/>
          <w:lang w:val="uk-UA"/>
        </w:rPr>
        <w:t>‘Psychological peculiarities of communication with participants of the trial with experience of psychotraumatic impact’</w:t>
      </w:r>
      <w:r>
        <w:rPr>
          <w:rFonts w:ascii="Times New Roman" w:hAnsi="Times New Roman" w:cs="Times New Roman"/>
          <w:sz w:val="28"/>
          <w:szCs w:val="28"/>
          <w:lang w:val="uk-UA"/>
        </w:rPr>
        <w:t>;</w:t>
      </w:r>
    </w:p>
    <w:p w14:paraId="551D58CE" w14:textId="52822E8A" w:rsidR="00613BA2" w:rsidRPr="00613BA2" w:rsidRDefault="00613BA2" w:rsidP="00BA0BDC">
      <w:pPr>
        <w:pStyle w:val="a3"/>
        <w:widowControl w:val="0"/>
        <w:numPr>
          <w:ilvl w:val="0"/>
          <w:numId w:val="6"/>
        </w:numPr>
        <w:tabs>
          <w:tab w:val="left" w:pos="1134"/>
        </w:tabs>
        <w:autoSpaceDE w:val="0"/>
        <w:autoSpaceDN w:val="0"/>
        <w:adjustRightInd w:val="0"/>
        <w:spacing w:after="0"/>
        <w:contextualSpacing w:val="0"/>
        <w:jc w:val="both"/>
        <w:rPr>
          <w:rFonts w:ascii="Times New Roman" w:hAnsi="Times New Roman" w:cs="Times New Roman"/>
          <w:i/>
          <w:iCs/>
          <w:sz w:val="28"/>
          <w:szCs w:val="28"/>
          <w:lang w:val="uk-UA"/>
        </w:rPr>
      </w:pPr>
      <w:r>
        <w:rPr>
          <w:rFonts w:ascii="Times New Roman" w:hAnsi="Times New Roman" w:cs="Times New Roman"/>
          <w:sz w:val="28"/>
          <w:szCs w:val="28"/>
          <w:lang w:val="uk-UA"/>
        </w:rPr>
        <w:t>ʼ</w:t>
      </w:r>
      <w:r w:rsidRPr="00613BA2">
        <w:rPr>
          <w:rFonts w:ascii="Times New Roman" w:hAnsi="Times New Roman" w:cs="Times New Roman"/>
          <w:sz w:val="28"/>
          <w:szCs w:val="28"/>
          <w:lang w:val="uk-UA"/>
        </w:rPr>
        <w:t>Judicial protection of children from sexual abuse and exploitation of children on the Internet</w:t>
      </w:r>
      <w:r>
        <w:rPr>
          <w:rFonts w:ascii="Times New Roman" w:hAnsi="Times New Roman" w:cs="Times New Roman"/>
          <w:sz w:val="28"/>
          <w:szCs w:val="28"/>
          <w:lang w:val="uk-UA"/>
        </w:rPr>
        <w:t>ʼ;</w:t>
      </w:r>
    </w:p>
    <w:p w14:paraId="0A57B004" w14:textId="77777777" w:rsidR="00613BA2" w:rsidRPr="00613BA2" w:rsidRDefault="00613BA2" w:rsidP="00BA0BDC">
      <w:pPr>
        <w:pStyle w:val="a3"/>
        <w:widowControl w:val="0"/>
        <w:numPr>
          <w:ilvl w:val="0"/>
          <w:numId w:val="6"/>
        </w:numPr>
        <w:tabs>
          <w:tab w:val="left" w:pos="1134"/>
        </w:tabs>
        <w:autoSpaceDE w:val="0"/>
        <w:autoSpaceDN w:val="0"/>
        <w:adjustRightInd w:val="0"/>
        <w:spacing w:after="0"/>
        <w:contextualSpacing w:val="0"/>
        <w:jc w:val="both"/>
        <w:rPr>
          <w:rFonts w:ascii="Times New Roman" w:hAnsi="Times New Roman" w:cs="Times New Roman"/>
          <w:i/>
          <w:iCs/>
          <w:sz w:val="28"/>
          <w:szCs w:val="28"/>
          <w:lang w:val="uk-UA"/>
        </w:rPr>
      </w:pPr>
      <w:bookmarkStart w:id="2" w:name="_Hlk58241706"/>
      <w:r w:rsidRPr="00613BA2">
        <w:rPr>
          <w:rFonts w:ascii="Times New Roman" w:hAnsi="Times New Roman" w:cs="Times New Roman"/>
          <w:bCs/>
          <w:color w:val="000000"/>
          <w:sz w:val="28"/>
          <w:szCs w:val="28"/>
          <w:lang w:val="uk-UA"/>
        </w:rPr>
        <w:t>’Court consideration of proceedings on the application of criminal law measures against legal entities</w:t>
      </w:r>
      <w:r>
        <w:rPr>
          <w:rFonts w:ascii="Times New Roman" w:hAnsi="Times New Roman" w:cs="Times New Roman"/>
          <w:bCs/>
          <w:color w:val="000000"/>
          <w:sz w:val="28"/>
          <w:szCs w:val="28"/>
          <w:lang w:val="uk-UA"/>
        </w:rPr>
        <w:t>ʼ</w:t>
      </w:r>
      <w:r w:rsidRPr="00613BA2">
        <w:rPr>
          <w:rFonts w:ascii="Times New Roman" w:hAnsi="Times New Roman" w:cs="Times New Roman"/>
          <w:bCs/>
          <w:color w:val="000000"/>
          <w:sz w:val="28"/>
          <w:szCs w:val="28"/>
          <w:lang w:val="uk-UA"/>
        </w:rPr>
        <w:t>;</w:t>
      </w:r>
    </w:p>
    <w:p w14:paraId="2B5C3CDC" w14:textId="6447B27C" w:rsidR="00613BA2" w:rsidRPr="00613BA2" w:rsidRDefault="00613BA2" w:rsidP="00BA0BDC">
      <w:pPr>
        <w:pStyle w:val="a3"/>
        <w:widowControl w:val="0"/>
        <w:numPr>
          <w:ilvl w:val="0"/>
          <w:numId w:val="6"/>
        </w:numPr>
        <w:tabs>
          <w:tab w:val="left" w:pos="1134"/>
        </w:tabs>
        <w:autoSpaceDE w:val="0"/>
        <w:autoSpaceDN w:val="0"/>
        <w:adjustRightInd w:val="0"/>
        <w:spacing w:after="0"/>
        <w:contextualSpacing w:val="0"/>
        <w:jc w:val="both"/>
        <w:rPr>
          <w:rFonts w:ascii="Times New Roman" w:hAnsi="Times New Roman" w:cs="Times New Roman"/>
          <w:i/>
          <w:iCs/>
          <w:sz w:val="28"/>
          <w:szCs w:val="28"/>
          <w:lang w:val="uk-UA"/>
        </w:rPr>
      </w:pPr>
      <w:r w:rsidRPr="00613BA2">
        <w:rPr>
          <w:rFonts w:ascii="Times New Roman" w:hAnsi="Times New Roman" w:cs="Times New Roman"/>
          <w:bCs/>
          <w:color w:val="000000"/>
          <w:sz w:val="28"/>
          <w:szCs w:val="28"/>
          <w:lang w:val="uk-UA"/>
        </w:rPr>
        <w:t>‘EU law in the court practice of Ukraine’;</w:t>
      </w:r>
      <w:r>
        <w:rPr>
          <w:rFonts w:ascii="Times New Roman" w:hAnsi="Times New Roman" w:cs="Times New Roman"/>
          <w:bCs/>
          <w:color w:val="000000"/>
          <w:sz w:val="28"/>
          <w:szCs w:val="28"/>
          <w:lang w:val="uk-UA"/>
        </w:rPr>
        <w:t xml:space="preserve"> </w:t>
      </w:r>
      <w:r>
        <w:rPr>
          <w:rFonts w:ascii="Times New Roman" w:hAnsi="Times New Roman" w:cs="Times New Roman"/>
          <w:bCs/>
          <w:color w:val="000000"/>
          <w:sz w:val="28"/>
          <w:szCs w:val="28"/>
          <w:lang w:val="en-US"/>
        </w:rPr>
        <w:t>and</w:t>
      </w:r>
    </w:p>
    <w:p w14:paraId="3ACE5630" w14:textId="2D972A58" w:rsidR="001D3BD0" w:rsidRPr="00613BA2" w:rsidRDefault="00613BA2" w:rsidP="00BA0BDC">
      <w:pPr>
        <w:pStyle w:val="a3"/>
        <w:widowControl w:val="0"/>
        <w:numPr>
          <w:ilvl w:val="0"/>
          <w:numId w:val="6"/>
        </w:numPr>
        <w:tabs>
          <w:tab w:val="left" w:pos="1134"/>
        </w:tabs>
        <w:autoSpaceDE w:val="0"/>
        <w:autoSpaceDN w:val="0"/>
        <w:adjustRightInd w:val="0"/>
        <w:spacing w:after="0"/>
        <w:contextualSpacing w:val="0"/>
        <w:jc w:val="both"/>
        <w:rPr>
          <w:rFonts w:ascii="Times New Roman" w:hAnsi="Times New Roman" w:cs="Times New Roman"/>
          <w:i/>
          <w:iCs/>
          <w:sz w:val="28"/>
          <w:szCs w:val="28"/>
          <w:lang w:val="uk-UA"/>
        </w:rPr>
      </w:pPr>
      <w:r w:rsidRPr="00613BA2">
        <w:rPr>
          <w:rFonts w:ascii="Times New Roman" w:hAnsi="Times New Roman" w:cs="Times New Roman"/>
          <w:bCs/>
          <w:color w:val="000000"/>
          <w:sz w:val="28"/>
          <w:szCs w:val="28"/>
          <w:lang w:val="uk-UA"/>
        </w:rPr>
        <w:t>’Court control over the exercise of discretionary powers by administrative authorities’.</w:t>
      </w:r>
    </w:p>
    <w:p w14:paraId="0D4A0EA2" w14:textId="77777777" w:rsidR="00613BA2" w:rsidRPr="00613BA2" w:rsidRDefault="00613BA2" w:rsidP="00613BA2">
      <w:pPr>
        <w:pStyle w:val="a3"/>
        <w:widowControl w:val="0"/>
        <w:tabs>
          <w:tab w:val="left" w:pos="1134"/>
        </w:tabs>
        <w:autoSpaceDE w:val="0"/>
        <w:autoSpaceDN w:val="0"/>
        <w:adjustRightInd w:val="0"/>
        <w:spacing w:after="0"/>
        <w:ind w:left="1353"/>
        <w:contextualSpacing w:val="0"/>
        <w:jc w:val="both"/>
        <w:rPr>
          <w:rFonts w:ascii="Times New Roman" w:hAnsi="Times New Roman" w:cs="Times New Roman"/>
          <w:i/>
          <w:iCs/>
          <w:sz w:val="28"/>
          <w:szCs w:val="28"/>
          <w:lang w:val="uk-UA"/>
        </w:rPr>
      </w:pPr>
    </w:p>
    <w:bookmarkEnd w:id="2"/>
    <w:p w14:paraId="07CBBFA4" w14:textId="77777777" w:rsidR="00613BA2" w:rsidRDefault="00613BA2" w:rsidP="00613BA2">
      <w:pPr>
        <w:pStyle w:val="a3"/>
        <w:spacing w:before="100" w:beforeAutospacing="1" w:after="100" w:afterAutospacing="1"/>
        <w:ind w:left="709"/>
        <w:rPr>
          <w:rFonts w:ascii="Times New Roman" w:hAnsi="Times New Roman" w:cs="Times New Roman"/>
          <w:b/>
          <w:bCs/>
          <w:color w:val="000000"/>
          <w:sz w:val="28"/>
          <w:szCs w:val="28"/>
          <w:lang w:eastAsia="en-GB"/>
        </w:rPr>
      </w:pPr>
      <w:r w:rsidRPr="00613BA2">
        <w:rPr>
          <w:rFonts w:ascii="Times New Roman" w:hAnsi="Times New Roman" w:cs="Times New Roman"/>
          <w:b/>
          <w:bCs/>
          <w:color w:val="000000"/>
          <w:sz w:val="28"/>
          <w:szCs w:val="28"/>
          <w:lang w:eastAsia="en-GB"/>
        </w:rPr>
        <w:t>14 training courses were tested:</w:t>
      </w:r>
    </w:p>
    <w:p w14:paraId="797FD6D9" w14:textId="77777777" w:rsidR="00613BA2" w:rsidRPr="00613BA2" w:rsidRDefault="00613BA2" w:rsidP="00613BA2">
      <w:pPr>
        <w:pStyle w:val="a3"/>
        <w:spacing w:before="100" w:beforeAutospacing="1" w:after="100" w:afterAutospacing="1"/>
        <w:ind w:left="709"/>
        <w:rPr>
          <w:rFonts w:ascii="Times New Roman" w:hAnsi="Times New Roman" w:cs="Times New Roman"/>
          <w:color w:val="000000"/>
          <w:sz w:val="28"/>
          <w:szCs w:val="28"/>
          <w:lang w:eastAsia="en-GB"/>
        </w:rPr>
      </w:pPr>
    </w:p>
    <w:p w14:paraId="18D60AE8" w14:textId="77777777"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‘Strengthening judicial protection of children in conflict with the law’;</w:t>
      </w:r>
    </w:p>
    <w:p w14:paraId="666D2D3C" w14:textId="4CEEB45B"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‘Psychological peculiarities of communication with juvenile/minor participants in the judicial process’;</w:t>
      </w:r>
    </w:p>
    <w:p w14:paraId="056D5787" w14:textId="531ACB7B"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‘Cybercrime and electronic evidence in criminal proceedings’;</w:t>
      </w:r>
    </w:p>
    <w:p w14:paraId="4EC38BC4" w14:textId="18B45EBB"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‘Trial of criminal proceedings on combating money laundering’;</w:t>
      </w:r>
    </w:p>
    <w:p w14:paraId="3ED5C11C" w14:textId="385E2E6B"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‘Peculiarities of criminal proceedings on offences against industrial safety’;</w:t>
      </w:r>
    </w:p>
    <w:p w14:paraId="295E2005" w14:textId="56BBF696"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‘Practical aspects of criminal proceedings on illicit trafficking in narcotic drugs, psychotropic substances, their analogues and precursors’;</w:t>
      </w:r>
    </w:p>
    <w:p w14:paraId="1AFF3949" w14:textId="1ED56A54" w:rsidR="00613BA2" w:rsidRPr="00613BA2" w:rsidRDefault="00613BA2" w:rsidP="00BA0BDC">
      <w:pPr>
        <w:pStyle w:val="a3"/>
        <w:widowControl w:val="0"/>
        <w:numPr>
          <w:ilvl w:val="0"/>
          <w:numId w:val="12"/>
        </w:numPr>
        <w:tabs>
          <w:tab w:val="left" w:pos="1276"/>
        </w:tabs>
        <w:autoSpaceDE w:val="0"/>
        <w:autoSpaceDN w:val="0"/>
        <w:adjustRightInd w:val="0"/>
        <w:spacing w:after="0"/>
        <w:jc w:val="both"/>
        <w:rPr>
          <w:rFonts w:ascii="Times New Roman" w:hAnsi="Times New Roman" w:cs="Times New Roman"/>
          <w:bCs/>
          <w:color w:val="000000"/>
          <w:sz w:val="28"/>
          <w:szCs w:val="28"/>
          <w:lang w:val="uk-UA"/>
        </w:rPr>
      </w:pPr>
      <w:r w:rsidRPr="00613BA2">
        <w:rPr>
          <w:rFonts w:ascii="Times New Roman" w:hAnsi="Times New Roman" w:cs="Times New Roman"/>
          <w:bCs/>
          <w:color w:val="000000"/>
          <w:sz w:val="28"/>
          <w:szCs w:val="28"/>
          <w:lang w:val="uk-UA"/>
        </w:rPr>
        <w:t>‘Topical issues of granting permission by the investigating judge to conduct a search, inspection and temporary access to things and documents’;</w:t>
      </w:r>
    </w:p>
    <w:p w14:paraId="44918AF4" w14:textId="77777777" w:rsidR="00613BA2" w:rsidRPr="00613BA2" w:rsidRDefault="00613BA2" w:rsidP="00BA0BDC">
      <w:pPr>
        <w:pStyle w:val="a3"/>
        <w:widowControl w:val="0"/>
        <w:numPr>
          <w:ilvl w:val="0"/>
          <w:numId w:val="12"/>
        </w:numPr>
        <w:tabs>
          <w:tab w:val="left" w:pos="1276"/>
        </w:tabs>
        <w:autoSpaceDE w:val="0"/>
        <w:autoSpaceDN w:val="0"/>
        <w:adjustRightInd w:val="0"/>
        <w:spacing w:after="0"/>
        <w:contextualSpacing w:val="0"/>
        <w:jc w:val="both"/>
        <w:rPr>
          <w:rFonts w:ascii="Times New Roman" w:hAnsi="Times New Roman" w:cs="Times New Roman"/>
          <w:i/>
          <w:iCs/>
          <w:sz w:val="28"/>
          <w:szCs w:val="28"/>
          <w:lang w:val="uk-UA"/>
        </w:rPr>
      </w:pPr>
      <w:r w:rsidRPr="00613BA2">
        <w:rPr>
          <w:rFonts w:ascii="Times New Roman" w:hAnsi="Times New Roman" w:cs="Times New Roman"/>
          <w:bCs/>
          <w:color w:val="000000"/>
          <w:sz w:val="28"/>
          <w:szCs w:val="28"/>
          <w:lang w:val="uk-UA"/>
        </w:rPr>
        <w:t>‘Counteracting procedural interventions in the course of court proceedings’</w:t>
      </w:r>
      <w:r>
        <w:rPr>
          <w:rFonts w:ascii="Times New Roman" w:hAnsi="Times New Roman" w:cs="Times New Roman"/>
          <w:bCs/>
          <w:color w:val="000000"/>
          <w:sz w:val="28"/>
          <w:szCs w:val="28"/>
          <w:lang w:val="uk-UA"/>
        </w:rPr>
        <w:t>;</w:t>
      </w:r>
    </w:p>
    <w:p w14:paraId="7FD1699A" w14:textId="77777777" w:rsidR="00613BA2" w:rsidRPr="00613BA2" w:rsidRDefault="00613BA2" w:rsidP="00BA0BDC">
      <w:pPr>
        <w:pStyle w:val="a3"/>
        <w:widowControl w:val="0"/>
        <w:numPr>
          <w:ilvl w:val="0"/>
          <w:numId w:val="12"/>
        </w:numPr>
        <w:tabs>
          <w:tab w:val="left" w:pos="1276"/>
        </w:tabs>
        <w:autoSpaceDE w:val="0"/>
        <w:autoSpaceDN w:val="0"/>
        <w:adjustRightInd w:val="0"/>
        <w:spacing w:after="0"/>
        <w:contextualSpacing w:val="0"/>
        <w:jc w:val="both"/>
        <w:rPr>
          <w:rFonts w:ascii="Times New Roman" w:hAnsi="Times New Roman" w:cs="Times New Roman"/>
          <w:i/>
          <w:iCs/>
          <w:sz w:val="28"/>
          <w:szCs w:val="28"/>
          <w:lang w:val="uk-UA"/>
        </w:rPr>
      </w:pPr>
      <w:r w:rsidRPr="00613BA2">
        <w:rPr>
          <w:rFonts w:ascii="Times New Roman" w:hAnsi="Times New Roman" w:cs="Times New Roman"/>
          <w:bCs/>
          <w:color w:val="000000"/>
          <w:sz w:val="28"/>
          <w:szCs w:val="28"/>
          <w:lang w:val="uk-UA"/>
        </w:rPr>
        <w:t>‘Resolving disputes related to insurance contracts’</w:t>
      </w:r>
      <w:r>
        <w:rPr>
          <w:rFonts w:ascii="Times New Roman" w:hAnsi="Times New Roman" w:cs="Times New Roman"/>
          <w:bCs/>
          <w:color w:val="000000"/>
          <w:sz w:val="28"/>
          <w:szCs w:val="28"/>
          <w:lang w:val="uk-UA"/>
        </w:rPr>
        <w:t>;</w:t>
      </w:r>
    </w:p>
    <w:p w14:paraId="2D2419F9" w14:textId="77777777" w:rsidR="00511A73" w:rsidRPr="00511A73" w:rsidRDefault="00511A73" w:rsidP="00BA0BDC">
      <w:pPr>
        <w:pStyle w:val="a3"/>
        <w:widowControl w:val="0"/>
        <w:numPr>
          <w:ilvl w:val="0"/>
          <w:numId w:val="12"/>
        </w:numPr>
        <w:tabs>
          <w:tab w:val="left" w:pos="1276"/>
        </w:tabs>
        <w:autoSpaceDE w:val="0"/>
        <w:autoSpaceDN w:val="0"/>
        <w:adjustRightInd w:val="0"/>
        <w:spacing w:after="200"/>
        <w:ind w:right="-142"/>
        <w:jc w:val="both"/>
        <w:rPr>
          <w:rFonts w:ascii="Times New Roman" w:hAnsi="Times New Roman" w:cs="Times New Roman"/>
          <w:bCs/>
          <w:color w:val="000000"/>
          <w:sz w:val="28"/>
          <w:szCs w:val="28"/>
          <w:lang w:val="uk-UA"/>
        </w:rPr>
      </w:pPr>
      <w:r w:rsidRPr="00511A73">
        <w:rPr>
          <w:rFonts w:ascii="Times New Roman" w:hAnsi="Times New Roman" w:cs="Times New Roman"/>
          <w:bCs/>
          <w:color w:val="000000"/>
          <w:sz w:val="28"/>
          <w:szCs w:val="28"/>
          <w:lang w:val="uk-UA"/>
        </w:rPr>
        <w:t>‘Commercial Procedural Law: Current Issues of Law Enforcement’;</w:t>
      </w:r>
    </w:p>
    <w:p w14:paraId="5D053FE5" w14:textId="7A8FA87C" w:rsidR="00511A73" w:rsidRPr="00511A73" w:rsidRDefault="00511A73" w:rsidP="00BA0BDC">
      <w:pPr>
        <w:pStyle w:val="a3"/>
        <w:widowControl w:val="0"/>
        <w:numPr>
          <w:ilvl w:val="0"/>
          <w:numId w:val="12"/>
        </w:numPr>
        <w:tabs>
          <w:tab w:val="left" w:pos="1276"/>
        </w:tabs>
        <w:autoSpaceDE w:val="0"/>
        <w:autoSpaceDN w:val="0"/>
        <w:adjustRightInd w:val="0"/>
        <w:spacing w:after="200"/>
        <w:ind w:right="-142"/>
        <w:jc w:val="both"/>
        <w:rPr>
          <w:rFonts w:ascii="Times New Roman" w:hAnsi="Times New Roman" w:cs="Times New Roman"/>
          <w:bCs/>
          <w:color w:val="000000"/>
          <w:sz w:val="28"/>
          <w:szCs w:val="28"/>
          <w:lang w:val="uk-UA"/>
        </w:rPr>
      </w:pPr>
      <w:r w:rsidRPr="00511A73">
        <w:rPr>
          <w:rFonts w:ascii="Times New Roman" w:hAnsi="Times New Roman" w:cs="Times New Roman"/>
          <w:bCs/>
          <w:color w:val="000000"/>
          <w:sz w:val="28"/>
          <w:szCs w:val="28"/>
          <w:lang w:val="uk-UA"/>
        </w:rPr>
        <w:t>‘Problematic issues of the unity of judicial practice. The Institute of Property Rights in Ukraine: Protection in Civil Proceedings’;</w:t>
      </w:r>
    </w:p>
    <w:p w14:paraId="2D711740" w14:textId="48078BFE" w:rsidR="00511A73" w:rsidRPr="00511A73" w:rsidRDefault="00511A73" w:rsidP="00BA0BDC">
      <w:pPr>
        <w:pStyle w:val="a3"/>
        <w:widowControl w:val="0"/>
        <w:numPr>
          <w:ilvl w:val="0"/>
          <w:numId w:val="12"/>
        </w:numPr>
        <w:tabs>
          <w:tab w:val="left" w:pos="1276"/>
        </w:tabs>
        <w:autoSpaceDE w:val="0"/>
        <w:autoSpaceDN w:val="0"/>
        <w:adjustRightInd w:val="0"/>
        <w:spacing w:after="200"/>
        <w:ind w:right="-142"/>
        <w:jc w:val="both"/>
        <w:rPr>
          <w:rFonts w:ascii="Times New Roman" w:hAnsi="Times New Roman" w:cs="Times New Roman"/>
          <w:bCs/>
          <w:color w:val="000000"/>
          <w:sz w:val="28"/>
          <w:szCs w:val="28"/>
          <w:lang w:val="uk-UA"/>
        </w:rPr>
      </w:pPr>
      <w:r w:rsidRPr="00511A73">
        <w:rPr>
          <w:rFonts w:ascii="Times New Roman" w:hAnsi="Times New Roman" w:cs="Times New Roman"/>
          <w:bCs/>
          <w:color w:val="000000"/>
          <w:sz w:val="28"/>
          <w:szCs w:val="28"/>
          <w:lang w:val="uk-UA"/>
        </w:rPr>
        <w:t>‘Peculiarities of simplified proceedings in respect of criminal offences’;</w:t>
      </w:r>
    </w:p>
    <w:p w14:paraId="6695AAAB" w14:textId="4F3AE3E4" w:rsidR="00511A73" w:rsidRPr="00511A73" w:rsidRDefault="00511A73" w:rsidP="00BA0BDC">
      <w:pPr>
        <w:pStyle w:val="a3"/>
        <w:widowControl w:val="0"/>
        <w:numPr>
          <w:ilvl w:val="0"/>
          <w:numId w:val="12"/>
        </w:numPr>
        <w:tabs>
          <w:tab w:val="left" w:pos="1276"/>
        </w:tabs>
        <w:autoSpaceDE w:val="0"/>
        <w:autoSpaceDN w:val="0"/>
        <w:adjustRightInd w:val="0"/>
        <w:spacing w:after="200"/>
        <w:ind w:right="-142"/>
        <w:jc w:val="both"/>
        <w:rPr>
          <w:rFonts w:ascii="Times New Roman" w:hAnsi="Times New Roman" w:cs="Times New Roman"/>
          <w:bCs/>
          <w:color w:val="000000"/>
          <w:sz w:val="28"/>
          <w:szCs w:val="28"/>
          <w:lang w:val="uk-UA"/>
        </w:rPr>
      </w:pPr>
      <w:r>
        <w:rPr>
          <w:rFonts w:ascii="Times New Roman" w:hAnsi="Times New Roman" w:cs="Times New Roman"/>
          <w:bCs/>
          <w:color w:val="000000"/>
          <w:sz w:val="28"/>
          <w:szCs w:val="28"/>
          <w:lang w:val="uk-UA"/>
        </w:rPr>
        <w:t>ʼ</w:t>
      </w:r>
      <w:r w:rsidRPr="00511A73">
        <w:rPr>
          <w:rFonts w:ascii="Times New Roman" w:hAnsi="Times New Roman" w:cs="Times New Roman"/>
          <w:bCs/>
          <w:color w:val="000000"/>
          <w:sz w:val="28"/>
          <w:szCs w:val="28"/>
          <w:lang w:val="uk-UA"/>
        </w:rPr>
        <w:t>Criminal law protection of professional journalists</w:t>
      </w:r>
      <w:r>
        <w:rPr>
          <w:rFonts w:ascii="Times New Roman" w:hAnsi="Times New Roman" w:cs="Times New Roman"/>
          <w:bCs/>
          <w:color w:val="000000"/>
          <w:sz w:val="28"/>
          <w:szCs w:val="28"/>
          <w:lang w:val="uk-UA"/>
        </w:rPr>
        <w:t>ʼ</w:t>
      </w:r>
      <w:r w:rsidRPr="00511A73">
        <w:rPr>
          <w:rFonts w:ascii="Times New Roman" w:hAnsi="Times New Roman" w:cs="Times New Roman"/>
          <w:bCs/>
          <w:color w:val="000000"/>
          <w:sz w:val="28"/>
          <w:szCs w:val="28"/>
          <w:lang w:val="uk-UA"/>
        </w:rPr>
        <w:t>;</w:t>
      </w:r>
    </w:p>
    <w:p w14:paraId="1A9AC94A" w14:textId="2592AF6A" w:rsidR="001D3BD0" w:rsidRPr="0045064D" w:rsidRDefault="00511A73" w:rsidP="00BA0BDC">
      <w:pPr>
        <w:pStyle w:val="a3"/>
        <w:widowControl w:val="0"/>
        <w:numPr>
          <w:ilvl w:val="0"/>
          <w:numId w:val="12"/>
        </w:numPr>
        <w:tabs>
          <w:tab w:val="left" w:pos="1276"/>
        </w:tabs>
        <w:autoSpaceDE w:val="0"/>
        <w:autoSpaceDN w:val="0"/>
        <w:adjustRightInd w:val="0"/>
        <w:spacing w:after="200"/>
        <w:ind w:right="-142"/>
        <w:jc w:val="both"/>
        <w:rPr>
          <w:rFonts w:ascii="Times New Roman" w:hAnsi="Times New Roman" w:cs="Times New Roman"/>
          <w:color w:val="000000"/>
          <w:sz w:val="28"/>
          <w:szCs w:val="28"/>
          <w:lang w:val="uk-UA"/>
        </w:rPr>
      </w:pPr>
      <w:r w:rsidRPr="00511A73">
        <w:rPr>
          <w:rFonts w:ascii="Times New Roman" w:hAnsi="Times New Roman" w:cs="Times New Roman"/>
          <w:bCs/>
          <w:color w:val="000000"/>
          <w:sz w:val="28"/>
          <w:szCs w:val="28"/>
          <w:lang w:val="uk-UA"/>
        </w:rPr>
        <w:t>‘Violation of the rules of road safety or operation of transport by persons driving vehicles (Article 286 of the Criminal Code). Peculiarities of qualification and corpus delicti</w:t>
      </w:r>
      <w:r>
        <w:rPr>
          <w:rFonts w:ascii="Times New Roman" w:hAnsi="Times New Roman" w:cs="Times New Roman"/>
          <w:bCs/>
          <w:iCs/>
          <w:color w:val="000000"/>
          <w:sz w:val="28"/>
          <w:szCs w:val="28"/>
          <w:lang w:val="uk-UA"/>
        </w:rPr>
        <w:t>ʼ</w:t>
      </w:r>
      <w:r w:rsidR="001D3BD0" w:rsidRPr="0045064D">
        <w:rPr>
          <w:rFonts w:ascii="Times New Roman" w:hAnsi="Times New Roman" w:cs="Times New Roman"/>
          <w:i/>
          <w:color w:val="000000"/>
          <w:sz w:val="28"/>
          <w:szCs w:val="28"/>
          <w:lang w:val="uk-UA"/>
        </w:rPr>
        <w:t>.</w:t>
      </w:r>
    </w:p>
    <w:p w14:paraId="5DFE0DD6" w14:textId="77777777" w:rsidR="00511A73" w:rsidRDefault="00511A73" w:rsidP="00511A73">
      <w:pPr>
        <w:spacing w:before="100" w:beforeAutospacing="1" w:after="100" w:afterAutospacing="1"/>
        <w:ind w:left="720"/>
        <w:rPr>
          <w:rFonts w:ascii="Times New Roman" w:hAnsi="Times New Roman" w:cs="Times New Roman"/>
          <w:color w:val="000000"/>
          <w:sz w:val="28"/>
          <w:szCs w:val="28"/>
          <w:lang w:val="uk-UA" w:eastAsia="en-GB"/>
        </w:rPr>
      </w:pPr>
      <w:r w:rsidRPr="00511A73">
        <w:rPr>
          <w:rFonts w:ascii="Times New Roman" w:hAnsi="Times New Roman" w:cs="Times New Roman"/>
          <w:b/>
          <w:bCs/>
          <w:color w:val="000000"/>
          <w:sz w:val="28"/>
          <w:szCs w:val="28"/>
          <w:lang w:eastAsia="en-GB"/>
        </w:rPr>
        <w:t>9 trainings for trainers (ToT) were provided:</w:t>
      </w:r>
    </w:p>
    <w:p w14:paraId="37F59E62"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lastRenderedPageBreak/>
        <w:t>‘Strengthening the system of judicial protection of children in conflict with the law’;</w:t>
      </w:r>
    </w:p>
    <w:p w14:paraId="370733DF"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‘Current issues of granting permission by the investigating judge to conduct a search, inspection and temporary access to things and documents’;</w:t>
      </w:r>
    </w:p>
    <w:p w14:paraId="24BCFC43"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‘Local elections in Ukraine 2020’;</w:t>
      </w:r>
    </w:p>
    <w:p w14:paraId="48130307"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‘Local elections in Ukraine 2020’;</w:t>
      </w:r>
    </w:p>
    <w:p w14:paraId="484D80C2"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‘Criminal and legal protection of the professional journalists';</w:t>
      </w:r>
    </w:p>
    <w:p w14:paraId="6C62720B"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‘Peculiarities of proceedings on crimes committed on the basis of article’;</w:t>
      </w:r>
    </w:p>
    <w:p w14:paraId="2C513744"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‘Topical issues of seizure of property in the activities of an investigating judge’;</w:t>
      </w:r>
    </w:p>
    <w:p w14:paraId="705DC28F" w14:textId="77777777"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‘Peculiarities of corporate disputes’;</w:t>
      </w:r>
      <w:r w:rsidRPr="00511A73">
        <w:rPr>
          <w:rFonts w:ascii="Times New Roman" w:hAnsi="Times New Roman" w:cs="Times New Roman"/>
          <w:color w:val="000000"/>
          <w:sz w:val="28"/>
          <w:szCs w:val="28"/>
          <w:lang w:val="uk-UA" w:eastAsia="en-GB"/>
        </w:rPr>
        <w:t xml:space="preserve"> </w:t>
      </w:r>
      <w:r w:rsidRPr="00511A73">
        <w:rPr>
          <w:rFonts w:ascii="Times New Roman" w:hAnsi="Times New Roman" w:cs="Times New Roman"/>
          <w:color w:val="000000"/>
          <w:sz w:val="28"/>
          <w:szCs w:val="28"/>
          <w:lang w:val="en-US" w:eastAsia="en-GB"/>
        </w:rPr>
        <w:t>and</w:t>
      </w:r>
    </w:p>
    <w:p w14:paraId="46605DC6" w14:textId="744E068A" w:rsidR="00511A73" w:rsidRPr="00511A73" w:rsidRDefault="00511A73" w:rsidP="00BA0BDC">
      <w:pPr>
        <w:pStyle w:val="a3"/>
        <w:numPr>
          <w:ilvl w:val="0"/>
          <w:numId w:val="16"/>
        </w:numPr>
        <w:spacing w:before="100" w:beforeAutospacing="1" w:after="100" w:afterAutospacing="1"/>
        <w:jc w:val="both"/>
        <w:rPr>
          <w:rFonts w:ascii="Times New Roman" w:hAnsi="Times New Roman" w:cs="Times New Roman"/>
          <w:color w:val="000000"/>
          <w:sz w:val="28"/>
          <w:szCs w:val="28"/>
          <w:lang w:val="uk-UA" w:eastAsia="en-GB"/>
        </w:rPr>
      </w:pPr>
      <w:r w:rsidRPr="00511A73">
        <w:rPr>
          <w:rFonts w:ascii="Times New Roman" w:hAnsi="Times New Roman" w:cs="Times New Roman"/>
          <w:color w:val="000000"/>
          <w:sz w:val="28"/>
          <w:szCs w:val="28"/>
          <w:lang w:eastAsia="en-GB"/>
        </w:rPr>
        <w:t>‘Peculiarities of land dispute resolution’</w:t>
      </w:r>
      <w:r w:rsidRPr="00511A73">
        <w:rPr>
          <w:rFonts w:ascii="Times New Roman" w:hAnsi="Times New Roman" w:cs="Times New Roman"/>
          <w:i/>
          <w:iCs/>
          <w:color w:val="000000"/>
          <w:sz w:val="24"/>
          <w:szCs w:val="24"/>
          <w:lang w:eastAsia="en-GB"/>
        </w:rPr>
        <w:t>.</w:t>
      </w:r>
    </w:p>
    <w:p w14:paraId="30732B91" w14:textId="77777777" w:rsidR="006D38B8" w:rsidRPr="00511A73" w:rsidRDefault="006D38B8" w:rsidP="001D3BD0">
      <w:pPr>
        <w:shd w:val="clear" w:color="auto" w:fill="FFFFFF"/>
        <w:tabs>
          <w:tab w:val="left" w:pos="1134"/>
        </w:tabs>
        <w:jc w:val="both"/>
        <w:rPr>
          <w:rFonts w:ascii="Times New Roman" w:hAnsi="Times New Roman" w:cs="Times New Roman"/>
          <w:bCs/>
          <w:color w:val="000000"/>
          <w:sz w:val="28"/>
          <w:szCs w:val="28"/>
          <w:lang/>
        </w:rPr>
      </w:pPr>
    </w:p>
    <w:p w14:paraId="4D5B395C"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681792" behindDoc="0" locked="0" layoutInCell="1" allowOverlap="1" wp14:anchorId="1B64DF0C" wp14:editId="07CD9F3D">
                <wp:simplePos x="0" y="0"/>
                <wp:positionH relativeFrom="margin">
                  <wp:posOffset>619612</wp:posOffset>
                </wp:positionH>
                <wp:positionV relativeFrom="paragraph">
                  <wp:posOffset>34054</wp:posOffset>
                </wp:positionV>
                <wp:extent cx="3838575" cy="752475"/>
                <wp:effectExtent l="76200" t="76200" r="66675" b="66675"/>
                <wp:wrapNone/>
                <wp:docPr id="41" name="Скругленный прямоугольник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38575" cy="752475"/>
                        </a:xfrm>
                        <a:prstGeom prst="roundRect">
                          <a:avLst/>
                        </a:prstGeom>
                        <a:solidFill>
                          <a:srgbClr val="FF9900">
                            <a:alpha val="43922"/>
                          </a:srgbClr>
                        </a:solidFill>
                        <a:ln w="38100" cap="flat" cmpd="sng" algn="ctr">
                          <a:solidFill>
                            <a:srgbClr val="4F81BD">
                              <a:shade val="50000"/>
                            </a:srgbClr>
                          </a:solidFill>
                          <a:prstDash val="solid"/>
                        </a:ln>
                        <a:effectLst/>
                        <a:scene3d>
                          <a:camera prst="orthographicFront"/>
                          <a:lightRig rig="threePt" dir="t"/>
                        </a:scene3d>
                        <a:sp3d>
                          <a:bevelT/>
                        </a:sp3d>
                      </wps:spPr>
                      <wps:txbx>
                        <w:txbxContent>
                          <w:p w14:paraId="2C29FB13" w14:textId="61CD920D" w:rsidR="00511A73" w:rsidRPr="00511A73" w:rsidRDefault="00511A73" w:rsidP="00511A73">
                            <w:pPr>
                              <w:spacing w:before="100" w:beforeAutospacing="1" w:after="0"/>
                              <w:jc w:val="center"/>
                              <w:rPr>
                                <w:rFonts w:ascii="Times New Roman" w:hAnsi="Times New Roman" w:cs="Times New Roman"/>
                                <w:color w:val="000000"/>
                                <w:sz w:val="24"/>
                                <w:szCs w:val="24"/>
                                <w:lang w:eastAsia="en-GB"/>
                              </w:rPr>
                            </w:pPr>
                            <w:r w:rsidRPr="00511A73">
                              <w:rPr>
                                <w:rFonts w:ascii="Times New Roman" w:hAnsi="Times New Roman" w:cs="Times New Roman"/>
                                <w:b/>
                                <w:bCs/>
                                <w:color w:val="000000"/>
                                <w:sz w:val="24"/>
                                <w:szCs w:val="24"/>
                                <w:lang w:eastAsia="en-GB"/>
                              </w:rPr>
                              <w:t>COURSES FOR JUDGES</w:t>
                            </w:r>
                          </w:p>
                          <w:p w14:paraId="6191C8A3" w14:textId="77777777" w:rsidR="00511A73" w:rsidRPr="00511A73" w:rsidRDefault="00511A73" w:rsidP="00511A73">
                            <w:pPr>
                              <w:spacing w:after="100" w:afterAutospacing="1"/>
                              <w:jc w:val="center"/>
                              <w:rPr>
                                <w:rFonts w:ascii="Times New Roman" w:hAnsi="Times New Roman" w:cs="Times New Roman"/>
                                <w:color w:val="000000"/>
                                <w:sz w:val="24"/>
                                <w:szCs w:val="24"/>
                                <w:lang w:eastAsia="en-GB"/>
                              </w:rPr>
                            </w:pPr>
                            <w:r w:rsidRPr="00511A73">
                              <w:rPr>
                                <w:rFonts w:ascii="Times New Roman" w:hAnsi="Times New Roman" w:cs="Times New Roman"/>
                                <w:b/>
                                <w:bCs/>
                                <w:color w:val="000000"/>
                                <w:sz w:val="24"/>
                                <w:szCs w:val="24"/>
                                <w:lang w:eastAsia="en-GB"/>
                              </w:rPr>
                              <w:t>IN THE FORM OF TRAININGS:</w:t>
                            </w:r>
                          </w:p>
                          <w:p w14:paraId="5C4D2733" w14:textId="2546E773" w:rsidR="00B623EC" w:rsidRPr="00511A73" w:rsidRDefault="00B623EC" w:rsidP="001D3BD0">
                            <w:pPr>
                              <w:jc w:val="center"/>
                              <w:rPr>
                                <w:rFonts w:ascii="Times New Roman" w:hAnsi="Times New Roman" w:cs="Times New Roman"/>
                                <w:color w:val="833C0B" w:themeColor="accent2" w:themeShade="80"/>
                                <w:sz w:val="24"/>
                                <w:lang/>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1B64DF0C" id="Скругленный прямоугольник 41" o:spid="_x0000_s1027" style="position:absolute;left:0;text-align:left;margin-left:48.8pt;margin-top:2.7pt;width:302.25pt;height:59.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" fillcolor="#f90" strokecolor="#385d8a" strokeweight="3pt">
                <v:fill opacity="28784f"/>
                <v:path arrowok="t"/>
                <v:textbox>
                  <w:txbxContent>
                    <w:p w14:paraId="2C29FB13" w14:textId="61CD920D" w:rsidR="00511A73" w:rsidRPr="00511A73" w:rsidRDefault="00511A73" w:rsidP="00511A73">
                      <w:pPr>
                        <w:spacing w:before="100" w:beforeAutospacing="1" w:after="0"/>
                        <w:jc w:val="center"/>
                        <w:rPr>
                          <w:rFonts w:ascii="Times New Roman" w:hAnsi="Times New Roman" w:cs="Times New Roman"/>
                          <w:color w:val="000000"/>
                          <w:sz w:val="24"/>
                          <w:szCs w:val="24"/>
                          <w:lang w:val="en-UA" w:eastAsia="en-GB"/>
                        </w:rPr>
                      </w:pPr>
                      <w:r w:rsidRPr="00511A73">
                        <w:rPr>
                          <w:rFonts w:ascii="Times New Roman" w:hAnsi="Times New Roman" w:cs="Times New Roman"/>
                          <w:b/>
                          <w:bCs/>
                          <w:color w:val="000000"/>
                          <w:sz w:val="24"/>
                          <w:szCs w:val="24"/>
                          <w:lang w:val="en-UA" w:eastAsia="en-GB"/>
                        </w:rPr>
                        <w:t>COURSES FOR JUDGES</w:t>
                      </w:r>
                    </w:p>
                    <w:p w14:paraId="6191C8A3" w14:textId="77777777" w:rsidR="00511A73" w:rsidRPr="00511A73" w:rsidRDefault="00511A73" w:rsidP="00511A73">
                      <w:pPr>
                        <w:spacing w:after="100" w:afterAutospacing="1"/>
                        <w:jc w:val="center"/>
                        <w:rPr>
                          <w:rFonts w:ascii="Times New Roman" w:hAnsi="Times New Roman" w:cs="Times New Roman"/>
                          <w:color w:val="000000"/>
                          <w:sz w:val="24"/>
                          <w:szCs w:val="24"/>
                          <w:lang w:val="en-UA" w:eastAsia="en-GB"/>
                        </w:rPr>
                      </w:pPr>
                      <w:r w:rsidRPr="00511A73">
                        <w:rPr>
                          <w:rFonts w:ascii="Times New Roman" w:hAnsi="Times New Roman" w:cs="Times New Roman"/>
                          <w:b/>
                          <w:bCs/>
                          <w:color w:val="000000"/>
                          <w:sz w:val="24"/>
                          <w:szCs w:val="24"/>
                          <w:lang w:val="en-UA" w:eastAsia="en-GB"/>
                        </w:rPr>
                        <w:t>IN THE FORM OF TRAININGS:</w:t>
                      </w:r>
                    </w:p>
                    <w:p w14:paraId="5C4D2733" w14:textId="2546E773" w:rsidR="00B623EC" w:rsidRPr="00511A73" w:rsidRDefault="00B623EC" w:rsidP="001D3BD0">
                      <w:pPr>
                        <w:jc w:val="center"/>
                        <w:rPr>
                          <w:rFonts w:ascii="Times New Roman" w:hAnsi="Times New Roman" w:cs="Times New Roman"/>
                          <w:color w:val="833C0B" w:themeColor="accent2" w:themeShade="80"/>
                          <w:sz w:val="24"/>
                          <w:lang w:val="en-UA"/>
                        </w:rPr>
                      </w:pPr>
                    </w:p>
                  </w:txbxContent>
                </v:textbox>
                <w10:wrap anchorx="margin"/>
              </v:roundrect>
            </w:pict>
          </mc:Fallback>
        </mc:AlternateContent>
      </w:r>
    </w:p>
    <w:p w14:paraId="3FB4568A"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699200" behindDoc="0" locked="0" layoutInCell="1" allowOverlap="1" wp14:anchorId="76628C66" wp14:editId="3DB10976">
                <wp:simplePos x="0" y="0"/>
                <wp:positionH relativeFrom="column">
                  <wp:posOffset>27245</wp:posOffset>
                </wp:positionH>
                <wp:positionV relativeFrom="paragraph">
                  <wp:posOffset>231775</wp:posOffset>
                </wp:positionV>
                <wp:extent cx="267335" cy="616408"/>
                <wp:effectExtent l="0" t="0" r="18415" b="12700"/>
                <wp:wrapNone/>
                <wp:docPr id="20" name="Выгнутая влево стрелка 20"/>
                <wp:cNvGraphicFramePr/>
                <a:graphic xmlns:a="http://schemas.openxmlformats.org/drawingml/2006/main">
                  <a:graphicData uri="http://schemas.microsoft.com/office/word/2010/wordprocessingShape">
                    <wps:wsp>
                      <wps:cNvSpPr/>
                      <wps:spPr>
                        <a:xfrm>
                          <a:off x="0" y="0"/>
                          <a:ext cx="267335" cy="616408"/>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F610B7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20" o:spid="_x0000_s1026" type="#_x0000_t102" style="position:absolute;margin-left:2.15pt;margin-top:18.25pt;width:21.05pt;height:48.5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" adj="16916,20429,16200" fillcolor="#5b9bd5 [3204]" strokecolor="#1f4d78 [1604]" strokeweight="1pt"/>
            </w:pict>
          </mc:Fallback>
        </mc:AlternateContent>
      </w:r>
    </w:p>
    <w:p w14:paraId="0468B6FD"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p>
    <w:p w14:paraId="4040CCFF"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695104" behindDoc="0" locked="0" layoutInCell="1" allowOverlap="1" wp14:anchorId="4BC4B6A1" wp14:editId="549F1242">
                <wp:simplePos x="0" y="0"/>
                <wp:positionH relativeFrom="column">
                  <wp:posOffset>619612</wp:posOffset>
                </wp:positionH>
                <wp:positionV relativeFrom="paragraph">
                  <wp:posOffset>127709</wp:posOffset>
                </wp:positionV>
                <wp:extent cx="3838755" cy="393404"/>
                <wp:effectExtent l="57150" t="57150" r="66675" b="64135"/>
                <wp:wrapNone/>
                <wp:docPr id="37" name="Скругленный прямоугольник 11"/>
                <wp:cNvGraphicFramePr/>
                <a:graphic xmlns:a="http://schemas.openxmlformats.org/drawingml/2006/main">
                  <a:graphicData uri="http://schemas.microsoft.com/office/word/2010/wordprocessingShape">
                    <wps:wsp>
                      <wps:cNvSpPr/>
                      <wps:spPr>
                        <a:xfrm>
                          <a:off x="0" y="0"/>
                          <a:ext cx="3838755" cy="393404"/>
                        </a:xfrm>
                        <a:prstGeom prst="roundRect">
                          <a:avLst/>
                        </a:prstGeom>
                        <a:ln w="28575"/>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txbx>
                        <w:txbxContent>
                          <w:p w14:paraId="79CB8D1D" w14:textId="1BA6209C" w:rsidR="00511A73" w:rsidRPr="00511A73" w:rsidRDefault="00511A73" w:rsidP="00511A73">
                            <w:pPr>
                              <w:spacing w:before="100" w:beforeAutospacing="1" w:after="100" w:afterAutospacing="1"/>
                              <w:rPr>
                                <w:rFonts w:ascii="Times New Roman" w:hAnsi="Times New Roman" w:cs="Times New Roman"/>
                                <w:color w:val="000000"/>
                                <w:sz w:val="28"/>
                                <w:szCs w:val="28"/>
                                <w:lang w:eastAsia="en-GB"/>
                              </w:rPr>
                            </w:pPr>
                            <w:r>
                              <w:rPr>
                                <w:rFonts w:ascii="Times New Roman" w:hAnsi="Times New Roman" w:cs="Times New Roman"/>
                                <w:b/>
                                <w:bCs/>
                                <w:color w:val="000000"/>
                                <w:sz w:val="24"/>
                                <w:szCs w:val="24"/>
                                <w:lang w:eastAsia="en-GB"/>
                              </w:rPr>
                              <w:t xml:space="preserve">                              </w:t>
                            </w:r>
                            <w:r w:rsidRPr="00511A73">
                              <w:rPr>
                                <w:rFonts w:ascii="Times New Roman" w:hAnsi="Times New Roman" w:cs="Times New Roman"/>
                                <w:b/>
                                <w:bCs/>
                                <w:color w:val="000000"/>
                                <w:sz w:val="28"/>
                                <w:szCs w:val="28"/>
                                <w:lang w:eastAsia="en-GB"/>
                              </w:rPr>
                              <w:t>Developed - 21</w:t>
                            </w:r>
                          </w:p>
                          <w:p w14:paraId="0368AF48" w14:textId="5DCC1842" w:rsidR="00B623EC" w:rsidRPr="006573C0" w:rsidRDefault="00B623EC" w:rsidP="00511A73">
                            <w:pPr>
                              <w:jc w:val="center"/>
                              <w:rPr>
                                <w:rFonts w:ascii="Times New Roman" w:hAnsi="Times New Roman" w:cs="Times New Roman"/>
                                <w:b/>
                                <w:color w:val="323E4F" w:themeColor="text2" w:themeShade="BF"/>
                                <w:sz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4BC4B6A1" id="Скругленный прямоугольник 11" o:spid="_x0000_s1028" style="position:absolute;left:0;text-align:left;margin-left:48.8pt;margin-top:10.05pt;width:302.25pt;height:31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" fillcolor="#5b9bd5 [3204]" strokecolor="#1f4d78 [1604]" strokeweight="2.25pt">
                <v:stroke joinstyle="miter"/>
                <v:textbox>
                  <w:txbxContent>
                    <w:p w14:paraId="79CB8D1D" w14:textId="1BA6209C" w:rsidR="00511A73" w:rsidRPr="00511A73" w:rsidRDefault="00511A73" w:rsidP="00511A73">
                      <w:pPr>
                        <w:spacing w:before="100" w:beforeAutospacing="1" w:after="100" w:afterAutospacing="1"/>
                        <w:rPr>
                          <w:rFonts w:ascii="Times New Roman" w:hAnsi="Times New Roman" w:cs="Times New Roman"/>
                          <w:color w:val="000000"/>
                          <w:sz w:val="28"/>
                          <w:szCs w:val="28"/>
                          <w:lang w:val="en-UA" w:eastAsia="en-GB"/>
                        </w:rPr>
                      </w:pPr>
                      <w:r>
                        <w:rPr>
                          <w:rFonts w:ascii="Times New Roman" w:hAnsi="Times New Roman" w:cs="Times New Roman"/>
                          <w:b/>
                          <w:bCs/>
                          <w:color w:val="000000"/>
                          <w:sz w:val="24"/>
                          <w:szCs w:val="24"/>
                          <w:lang w:val="en-UA" w:eastAsia="en-GB"/>
                        </w:rPr>
                        <w:t xml:space="preserve">                              </w:t>
                      </w:r>
                      <w:r w:rsidRPr="00511A73">
                        <w:rPr>
                          <w:rFonts w:ascii="Times New Roman" w:hAnsi="Times New Roman" w:cs="Times New Roman"/>
                          <w:b/>
                          <w:bCs/>
                          <w:color w:val="000000"/>
                          <w:sz w:val="28"/>
                          <w:szCs w:val="28"/>
                          <w:lang w:val="en-UA" w:eastAsia="en-GB"/>
                        </w:rPr>
                        <w:t>Developed - 21</w:t>
                      </w:r>
                    </w:p>
                    <w:p w14:paraId="0368AF48" w14:textId="5DCC1842" w:rsidR="00B623EC" w:rsidRPr="006573C0" w:rsidRDefault="00B623EC" w:rsidP="00511A73">
                      <w:pPr>
                        <w:jc w:val="center"/>
                        <w:rPr>
                          <w:rFonts w:ascii="Times New Roman" w:hAnsi="Times New Roman" w:cs="Times New Roman"/>
                          <w:b/>
                          <w:color w:val="323E4F" w:themeColor="text2" w:themeShade="BF"/>
                          <w:sz w:val="32"/>
                        </w:rPr>
                      </w:pPr>
                    </w:p>
                  </w:txbxContent>
                </v:textbox>
              </v:roundrect>
            </w:pict>
          </mc:Fallback>
        </mc:AlternateContent>
      </w:r>
    </w:p>
    <w:p w14:paraId="11051840"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0224" behindDoc="0" locked="0" layoutInCell="1" allowOverlap="1" wp14:anchorId="758C4AA9" wp14:editId="221929AF">
                <wp:simplePos x="0" y="0"/>
                <wp:positionH relativeFrom="margin">
                  <wp:posOffset>34822</wp:posOffset>
                </wp:positionH>
                <wp:positionV relativeFrom="paragraph">
                  <wp:posOffset>102220</wp:posOffset>
                </wp:positionV>
                <wp:extent cx="267418" cy="627321"/>
                <wp:effectExtent l="0" t="0" r="18415" b="20955"/>
                <wp:wrapNone/>
                <wp:docPr id="21" name="Выгнутая влево стрелка 21"/>
                <wp:cNvGraphicFramePr/>
                <a:graphic xmlns:a="http://schemas.openxmlformats.org/drawingml/2006/main">
                  <a:graphicData uri="http://schemas.microsoft.com/office/word/2010/wordprocessingShape">
                    <wps:wsp>
                      <wps:cNvSpPr/>
                      <wps:spPr>
                        <a:xfrm>
                          <a:off x="0" y="0"/>
                          <a:ext cx="267418" cy="627321"/>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477CE3A" id="Выгнутая влево стрелка 21" o:spid="_x0000_s1026" type="#_x0000_t102" style="position:absolute;margin-left:2.75pt;margin-top:8.05pt;width:21.05pt;height:49.4pt;z-index:25170022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" adj="16996,20449,16200" fillcolor="#5b9bd5 [3204]" strokecolor="#1f4d78 [1604]" strokeweight="1pt">
                <w10:wrap anchorx="margin"/>
              </v:shape>
            </w:pict>
          </mc:Fallback>
        </mc:AlternateContent>
      </w:r>
    </w:p>
    <w:p w14:paraId="0B7FF8EA"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696128" behindDoc="0" locked="0" layoutInCell="1" allowOverlap="1" wp14:anchorId="3A60F4D1" wp14:editId="349CD263">
                <wp:simplePos x="0" y="0"/>
                <wp:positionH relativeFrom="margin">
                  <wp:posOffset>632460</wp:posOffset>
                </wp:positionH>
                <wp:positionV relativeFrom="paragraph">
                  <wp:posOffset>219709</wp:posOffset>
                </wp:positionV>
                <wp:extent cx="3830128" cy="409575"/>
                <wp:effectExtent l="57150" t="57150" r="56515" b="66675"/>
                <wp:wrapNone/>
                <wp:docPr id="38" name="Скругленный прямоугольник 15"/>
                <wp:cNvGraphicFramePr/>
                <a:graphic xmlns:a="http://schemas.openxmlformats.org/drawingml/2006/main">
                  <a:graphicData uri="http://schemas.microsoft.com/office/word/2010/wordprocessingShape">
                    <wps:wsp>
                      <wps:cNvSpPr/>
                      <wps:spPr>
                        <a:xfrm>
                          <a:off x="0" y="0"/>
                          <a:ext cx="3830128" cy="409575"/>
                        </a:xfrm>
                        <a:prstGeom prst="roundRect">
                          <a:avLst/>
                        </a:prstGeom>
                        <a:ln w="28575"/>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txbx>
                        <w:txbxContent>
                          <w:p w14:paraId="76CB0695" w14:textId="16AB2F67" w:rsidR="00B623EC" w:rsidRPr="005178C6" w:rsidRDefault="00511A73" w:rsidP="001D3BD0">
                            <w:pPr>
                              <w:jc w:val="center"/>
                              <w:rPr>
                                <w:rFonts w:ascii="Times New Roman" w:hAnsi="Times New Roman" w:cs="Times New Roman"/>
                                <w:b/>
                                <w:color w:val="000000" w:themeColor="text1"/>
                                <w:sz w:val="32"/>
                              </w:rPr>
                            </w:pPr>
                            <w:r w:rsidRPr="005178C6">
                              <w:rPr>
                                <w:rFonts w:ascii="Times New Roman" w:hAnsi="Times New Roman" w:cs="Times New Roman"/>
                                <w:b/>
                                <w:color w:val="000000" w:themeColor="text1"/>
                                <w:sz w:val="32"/>
                                <w:lang w:val="en-US"/>
                              </w:rPr>
                              <w:t>In process</w:t>
                            </w:r>
                            <w:r w:rsidR="00B623EC" w:rsidRPr="005178C6">
                              <w:rPr>
                                <w:rFonts w:ascii="Times New Roman" w:hAnsi="Times New Roman" w:cs="Times New Roman"/>
                                <w:b/>
                                <w:color w:val="000000" w:themeColor="text1"/>
                                <w:sz w:val="32"/>
                              </w:rPr>
                              <w:t xml:space="preserve"> - 10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3A60F4D1" id="Скругленный прямоугольник 15" o:spid="_x0000_s1029" style="position:absolute;left:0;text-align:left;margin-left:49.8pt;margin-top:17.3pt;width:301.6pt;height:32.2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" fillcolor="#5b9bd5 [3204]" strokecolor="#1f4d78 [1604]" strokeweight="2.25pt">
                <v:stroke joinstyle="miter"/>
                <v:textbox>
                  <w:txbxContent>
                    <w:p w14:paraId="76CB0695" w14:textId="16AB2F67" w:rsidR="00B623EC" w:rsidRPr="005178C6" w:rsidRDefault="00511A73" w:rsidP="001D3BD0">
                      <w:pPr>
                        <w:jc w:val="center"/>
                        <w:rPr>
                          <w:rFonts w:ascii="Times New Roman" w:hAnsi="Times New Roman" w:cs="Times New Roman"/>
                          <w:b/>
                          <w:color w:val="000000" w:themeColor="text1"/>
                          <w:sz w:val="32"/>
                        </w:rPr>
                      </w:pPr>
                      <w:r w:rsidRPr="005178C6">
                        <w:rPr>
                          <w:rFonts w:ascii="Times New Roman" w:hAnsi="Times New Roman" w:cs="Times New Roman"/>
                          <w:b/>
                          <w:color w:val="000000" w:themeColor="text1"/>
                          <w:sz w:val="32"/>
                          <w:lang w:val="en-US"/>
                        </w:rPr>
                        <w:t>In process</w:t>
                      </w:r>
                      <w:r w:rsidR="00B623EC" w:rsidRPr="005178C6">
                        <w:rPr>
                          <w:rFonts w:ascii="Times New Roman" w:hAnsi="Times New Roman" w:cs="Times New Roman"/>
                          <w:b/>
                          <w:color w:val="000000" w:themeColor="text1"/>
                          <w:sz w:val="32"/>
                        </w:rPr>
                        <w:t xml:space="preserve"> - 10</w:t>
                      </w:r>
                    </w:p>
                  </w:txbxContent>
                </v:textbox>
                <w10:wrap anchorx="margin"/>
              </v:roundrect>
            </w:pict>
          </mc:Fallback>
        </mc:AlternateContent>
      </w:r>
    </w:p>
    <w:p w14:paraId="477CDC2F"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1248" behindDoc="0" locked="0" layoutInCell="1" allowOverlap="1" wp14:anchorId="7F3FFF58" wp14:editId="5533DBF0">
                <wp:simplePos x="0" y="0"/>
                <wp:positionH relativeFrom="margin">
                  <wp:posOffset>56087</wp:posOffset>
                </wp:positionH>
                <wp:positionV relativeFrom="paragraph">
                  <wp:posOffset>242629</wp:posOffset>
                </wp:positionV>
                <wp:extent cx="267335" cy="606056"/>
                <wp:effectExtent l="0" t="0" r="18415" b="22860"/>
                <wp:wrapNone/>
                <wp:docPr id="22" name="Выгнутая влево стрелка 22"/>
                <wp:cNvGraphicFramePr/>
                <a:graphic xmlns:a="http://schemas.openxmlformats.org/drawingml/2006/main">
                  <a:graphicData uri="http://schemas.microsoft.com/office/word/2010/wordprocessingShape">
                    <wps:wsp>
                      <wps:cNvSpPr/>
                      <wps:spPr>
                        <a:xfrm>
                          <a:off x="0" y="0"/>
                          <a:ext cx="267335" cy="606056"/>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A6BA8A2" id="Выгнутая влево стрелка 22" o:spid="_x0000_s1026" type="#_x0000_t102" style="position:absolute;margin-left:4.4pt;margin-top:19.1pt;width:21.05pt;height:47.7pt;z-index:2517012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" adj="16836,20409,16200" fillcolor="#5b9bd5 [3204]" strokecolor="#1f4d78 [1604]" strokeweight="1pt">
                <w10:wrap anchorx="margin"/>
              </v:shape>
            </w:pict>
          </mc:Fallback>
        </mc:AlternateContent>
      </w:r>
    </w:p>
    <w:p w14:paraId="1C17D33D" w14:textId="77777777" w:rsidR="001D3BD0" w:rsidRPr="0045064D" w:rsidRDefault="001D3BD0" w:rsidP="001D3BD0">
      <w:pPr>
        <w:shd w:val="clear" w:color="auto" w:fill="FFFFFF"/>
        <w:tabs>
          <w:tab w:val="left" w:pos="1134"/>
        </w:tabs>
        <w:jc w:val="both"/>
        <w:rPr>
          <w:rFonts w:ascii="Times New Roman" w:hAnsi="Times New Roman" w:cs="Times New Roman"/>
          <w:bCs/>
          <w:color w:val="000000"/>
          <w:sz w:val="28"/>
          <w:szCs w:val="28"/>
          <w:lang w:val="uk-UA"/>
        </w:rPr>
      </w:pPr>
    </w:p>
    <w:p w14:paraId="590F8EAB" w14:textId="77777777" w:rsidR="001D3BD0" w:rsidRPr="0045064D" w:rsidRDefault="001D3BD0" w:rsidP="001D3BD0">
      <w:pPr>
        <w:ind w:firstLine="142"/>
        <w:rPr>
          <w:rFonts w:ascii="Times New Roman" w:hAnsi="Times New Roman" w:cs="Times New Roman"/>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697152" behindDoc="0" locked="0" layoutInCell="1" allowOverlap="1" wp14:anchorId="41896186" wp14:editId="4E6F3BA1">
                <wp:simplePos x="0" y="0"/>
                <wp:positionH relativeFrom="column">
                  <wp:posOffset>661035</wp:posOffset>
                </wp:positionH>
                <wp:positionV relativeFrom="paragraph">
                  <wp:posOffset>6350</wp:posOffset>
                </wp:positionV>
                <wp:extent cx="3855720" cy="400050"/>
                <wp:effectExtent l="57150" t="57150" r="68580" b="57150"/>
                <wp:wrapNone/>
                <wp:docPr id="39" name="Скругленный прямоугольник 17"/>
                <wp:cNvGraphicFramePr/>
                <a:graphic xmlns:a="http://schemas.openxmlformats.org/drawingml/2006/main">
                  <a:graphicData uri="http://schemas.microsoft.com/office/word/2010/wordprocessingShape">
                    <wps:wsp>
                      <wps:cNvSpPr/>
                      <wps:spPr>
                        <a:xfrm>
                          <a:off x="0" y="0"/>
                          <a:ext cx="3855720" cy="400050"/>
                        </a:xfrm>
                        <a:prstGeom prst="roundRect">
                          <a:avLst/>
                        </a:prstGeom>
                        <a:ln w="28575"/>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txbx>
                        <w:txbxContent>
                          <w:p w14:paraId="54A7D1CE" w14:textId="67BC005E" w:rsidR="00B623EC" w:rsidRPr="005178C6" w:rsidRDefault="00511A73" w:rsidP="001D3BD0">
                            <w:pPr>
                              <w:jc w:val="center"/>
                              <w:rPr>
                                <w:rFonts w:ascii="Times New Roman" w:hAnsi="Times New Roman" w:cs="Times New Roman"/>
                                <w:b/>
                                <w:color w:val="000000" w:themeColor="text1"/>
                                <w:sz w:val="32"/>
                              </w:rPr>
                            </w:pPr>
                            <w:r w:rsidRPr="005178C6">
                              <w:rPr>
                                <w:rFonts w:ascii="Times New Roman" w:hAnsi="Times New Roman" w:cs="Times New Roman"/>
                                <w:b/>
                                <w:color w:val="000000" w:themeColor="text1"/>
                                <w:sz w:val="32"/>
                                <w:lang w:val="en-US"/>
                              </w:rPr>
                              <w:t>Tested</w:t>
                            </w:r>
                            <w:r w:rsidR="00B623EC" w:rsidRPr="005178C6">
                              <w:rPr>
                                <w:rFonts w:ascii="Times New Roman" w:hAnsi="Times New Roman" w:cs="Times New Roman"/>
                                <w:b/>
                                <w:color w:val="000000" w:themeColor="text1"/>
                                <w:sz w:val="32"/>
                              </w:rPr>
                              <w:t xml:space="preserve"> - 14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41896186" id="Скругленный прямоугольник 17" o:spid="_x0000_s1030" style="position:absolute;left:0;text-align:left;margin-left:52.05pt;margin-top:.5pt;width:303.6pt;height:3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" fillcolor="#5b9bd5 [3204]" strokecolor="#1f4d78 [1604]" strokeweight="2.25pt">
                <v:stroke joinstyle="miter"/>
                <v:textbox>
                  <w:txbxContent>
                    <w:p w14:paraId="54A7D1CE" w14:textId="67BC005E" w:rsidR="00B623EC" w:rsidRPr="005178C6" w:rsidRDefault="00511A73" w:rsidP="001D3BD0">
                      <w:pPr>
                        <w:jc w:val="center"/>
                        <w:rPr>
                          <w:rFonts w:ascii="Times New Roman" w:hAnsi="Times New Roman" w:cs="Times New Roman"/>
                          <w:b/>
                          <w:color w:val="000000" w:themeColor="text1"/>
                          <w:sz w:val="32"/>
                        </w:rPr>
                      </w:pPr>
                      <w:r w:rsidRPr="005178C6">
                        <w:rPr>
                          <w:rFonts w:ascii="Times New Roman" w:hAnsi="Times New Roman" w:cs="Times New Roman"/>
                          <w:b/>
                          <w:color w:val="000000" w:themeColor="text1"/>
                          <w:sz w:val="32"/>
                          <w:lang w:val="en-US"/>
                        </w:rPr>
                        <w:t>Tested</w:t>
                      </w:r>
                      <w:r w:rsidR="00B623EC" w:rsidRPr="005178C6">
                        <w:rPr>
                          <w:rFonts w:ascii="Times New Roman" w:hAnsi="Times New Roman" w:cs="Times New Roman"/>
                          <w:b/>
                          <w:color w:val="000000" w:themeColor="text1"/>
                          <w:sz w:val="32"/>
                        </w:rPr>
                        <w:t xml:space="preserve"> - 14</w:t>
                      </w:r>
                    </w:p>
                  </w:txbxContent>
                </v:textbox>
              </v:roundrect>
            </w:pict>
          </mc:Fallback>
        </mc:AlternateContent>
      </w:r>
    </w:p>
    <w:p w14:paraId="44E12936" w14:textId="77777777" w:rsidR="001D3BD0" w:rsidRPr="0045064D" w:rsidRDefault="001D3BD0" w:rsidP="001D3BD0">
      <w:pPr>
        <w:ind w:firstLine="142"/>
        <w:rPr>
          <w:rFonts w:ascii="Times New Roman" w:hAnsi="Times New Roman" w:cs="Times New Roman"/>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2272" behindDoc="0" locked="0" layoutInCell="1" allowOverlap="1" wp14:anchorId="1C4F6330" wp14:editId="2C9CD7CB">
                <wp:simplePos x="0" y="0"/>
                <wp:positionH relativeFrom="margin">
                  <wp:posOffset>109250</wp:posOffset>
                </wp:positionH>
                <wp:positionV relativeFrom="paragraph">
                  <wp:posOffset>187428</wp:posOffset>
                </wp:positionV>
                <wp:extent cx="267418" cy="574159"/>
                <wp:effectExtent l="0" t="0" r="18415" b="16510"/>
                <wp:wrapNone/>
                <wp:docPr id="24" name="Выгнутая влево стрелка 24"/>
                <wp:cNvGraphicFramePr/>
                <a:graphic xmlns:a="http://schemas.openxmlformats.org/drawingml/2006/main">
                  <a:graphicData uri="http://schemas.microsoft.com/office/word/2010/wordprocessingShape">
                    <wps:wsp>
                      <wps:cNvSpPr/>
                      <wps:spPr>
                        <a:xfrm>
                          <a:off x="0" y="0"/>
                          <a:ext cx="267418" cy="574159"/>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31255D7"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Выгнутая влево стрелка 24" o:spid="_x0000_s1026" type="#_x0000_t102" style="position:absolute;margin-left:8.6pt;margin-top:14.75pt;width:21.05pt;height:45.2pt;z-index:2517022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" adj="16570,20343,16200" fillcolor="#5b9bd5 [3204]" strokecolor="#1f4d78 [1604]" strokeweight="1pt">
                <w10:wrap anchorx="margin"/>
              </v:shape>
            </w:pict>
          </mc:Fallback>
        </mc:AlternateContent>
      </w:r>
    </w:p>
    <w:p w14:paraId="0CF6D676" w14:textId="77777777" w:rsidR="001D3BD0" w:rsidRPr="0045064D" w:rsidRDefault="00951C9F" w:rsidP="001D3BD0">
      <w:pPr>
        <w:ind w:firstLine="142"/>
        <w:rPr>
          <w:rFonts w:ascii="Times New Roman" w:hAnsi="Times New Roman" w:cs="Times New Roman"/>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698176" behindDoc="0" locked="0" layoutInCell="1" allowOverlap="1" wp14:anchorId="180F58CC" wp14:editId="1FCE399E">
                <wp:simplePos x="0" y="0"/>
                <wp:positionH relativeFrom="margin">
                  <wp:posOffset>662305</wp:posOffset>
                </wp:positionH>
                <wp:positionV relativeFrom="paragraph">
                  <wp:posOffset>50165</wp:posOffset>
                </wp:positionV>
                <wp:extent cx="3855720" cy="431165"/>
                <wp:effectExtent l="57150" t="57150" r="68580" b="64135"/>
                <wp:wrapNone/>
                <wp:docPr id="18" name="Скругленный прямоугольник 18"/>
                <wp:cNvGraphicFramePr/>
                <a:graphic xmlns:a="http://schemas.openxmlformats.org/drawingml/2006/main">
                  <a:graphicData uri="http://schemas.microsoft.com/office/word/2010/wordprocessingShape">
                    <wps:wsp>
                      <wps:cNvSpPr/>
                      <wps:spPr>
                        <a:xfrm>
                          <a:off x="0" y="0"/>
                          <a:ext cx="3855720" cy="431165"/>
                        </a:xfrm>
                        <a:prstGeom prst="roundRect">
                          <a:avLst/>
                        </a:prstGeom>
                        <a:ln w="28575"/>
                        <a:scene3d>
                          <a:camera prst="orthographicFront"/>
                          <a:lightRig rig="threePt" dir="t"/>
                        </a:scene3d>
                        <a:sp3d>
                          <a:bevelT/>
                        </a:sp3d>
                      </wps:spPr>
                      <wps:style>
                        <a:lnRef idx="2">
                          <a:schemeClr val="accent1">
                            <a:shade val="50000"/>
                          </a:schemeClr>
                        </a:lnRef>
                        <a:fillRef idx="1">
                          <a:schemeClr val="accent1"/>
                        </a:fillRef>
                        <a:effectRef idx="0">
                          <a:schemeClr val="accent1"/>
                        </a:effectRef>
                        <a:fontRef idx="minor">
                          <a:schemeClr val="lt1"/>
                        </a:fontRef>
                      </wps:style>
                      <wps:txbx>
                        <w:txbxContent>
                          <w:p w14:paraId="44E13E94" w14:textId="32E6E730" w:rsidR="00B623EC" w:rsidRPr="005178C6" w:rsidRDefault="00511A73" w:rsidP="001D3BD0">
                            <w:pPr>
                              <w:jc w:val="center"/>
                              <w:rPr>
                                <w:rFonts w:ascii="Times New Roman" w:hAnsi="Times New Roman" w:cs="Times New Roman"/>
                                <w:b/>
                                <w:color w:val="000000" w:themeColor="text1"/>
                                <w:sz w:val="32"/>
                              </w:rPr>
                            </w:pPr>
                            <w:r w:rsidRPr="005178C6">
                              <w:rPr>
                                <w:rFonts w:ascii="Times New Roman" w:hAnsi="Times New Roman" w:cs="Times New Roman"/>
                                <w:b/>
                                <w:color w:val="000000" w:themeColor="text1"/>
                                <w:sz w:val="32"/>
                                <w:lang w:val="en-US"/>
                              </w:rPr>
                              <w:t>Provided ToT</w:t>
                            </w:r>
                            <w:r w:rsidR="00B623EC" w:rsidRPr="005178C6">
                              <w:rPr>
                                <w:rFonts w:ascii="Times New Roman" w:hAnsi="Times New Roman" w:cs="Times New Roman"/>
                                <w:b/>
                                <w:color w:val="000000" w:themeColor="text1"/>
                                <w:sz w:val="32"/>
                              </w:rPr>
                              <w:t xml:space="preserve"> - 9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180F58CC" id="Скругленный прямоугольник 18" o:spid="_x0000_s1031" style="position:absolute;left:0;text-align:left;margin-left:52.15pt;margin-top:3.95pt;width:303.6pt;height:33.9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" fillcolor="#5b9bd5 [3204]" strokecolor="#1f4d78 [1604]" strokeweight="2.25pt">
                <v:stroke joinstyle="miter"/>
                <v:textbox>
                  <w:txbxContent>
                    <w:p w14:paraId="44E13E94" w14:textId="32E6E730" w:rsidR="00B623EC" w:rsidRPr="005178C6" w:rsidRDefault="00511A73" w:rsidP="001D3BD0">
                      <w:pPr>
                        <w:jc w:val="center"/>
                        <w:rPr>
                          <w:rFonts w:ascii="Times New Roman" w:hAnsi="Times New Roman" w:cs="Times New Roman"/>
                          <w:b/>
                          <w:color w:val="000000" w:themeColor="text1"/>
                          <w:sz w:val="32"/>
                        </w:rPr>
                      </w:pPr>
                      <w:r w:rsidRPr="005178C6">
                        <w:rPr>
                          <w:rFonts w:ascii="Times New Roman" w:hAnsi="Times New Roman" w:cs="Times New Roman"/>
                          <w:b/>
                          <w:color w:val="000000" w:themeColor="text1"/>
                          <w:sz w:val="32"/>
                          <w:lang w:val="en-US"/>
                        </w:rPr>
                        <w:t xml:space="preserve">Provided </w:t>
                      </w:r>
                      <w:r w:rsidRPr="005178C6">
                        <w:rPr>
                          <w:rFonts w:ascii="Times New Roman" w:hAnsi="Times New Roman" w:cs="Times New Roman"/>
                          <w:b/>
                          <w:color w:val="000000" w:themeColor="text1"/>
                          <w:sz w:val="32"/>
                          <w:lang w:val="en-US"/>
                        </w:rPr>
                        <w:t>ToT</w:t>
                      </w:r>
                      <w:r w:rsidR="00B623EC" w:rsidRPr="005178C6">
                        <w:rPr>
                          <w:rFonts w:ascii="Times New Roman" w:hAnsi="Times New Roman" w:cs="Times New Roman"/>
                          <w:b/>
                          <w:color w:val="000000" w:themeColor="text1"/>
                          <w:sz w:val="32"/>
                        </w:rPr>
                        <w:t xml:space="preserve"> - 9</w:t>
                      </w:r>
                    </w:p>
                  </w:txbxContent>
                </v:textbox>
                <w10:wrap anchorx="margin"/>
              </v:roundrect>
            </w:pict>
          </mc:Fallback>
        </mc:AlternateContent>
      </w:r>
    </w:p>
    <w:p w14:paraId="748E182C" w14:textId="77777777" w:rsidR="00951C9F" w:rsidRPr="0045064D" w:rsidRDefault="00951C9F" w:rsidP="001D3BD0">
      <w:pPr>
        <w:pStyle w:val="a3"/>
        <w:shd w:val="clear" w:color="auto" w:fill="FFFFFF"/>
        <w:tabs>
          <w:tab w:val="left" w:pos="993"/>
        </w:tabs>
        <w:ind w:left="505"/>
        <w:jc w:val="center"/>
        <w:rPr>
          <w:rFonts w:ascii="Times New Roman" w:hAnsi="Times New Roman" w:cs="Times New Roman"/>
          <w:b/>
          <w:color w:val="000000"/>
          <w:sz w:val="28"/>
          <w:szCs w:val="28"/>
          <w:lang w:val="uk-UA"/>
        </w:rPr>
      </w:pPr>
    </w:p>
    <w:p w14:paraId="0A2AD537" w14:textId="77777777" w:rsidR="001F3ED1" w:rsidRPr="00511A73" w:rsidRDefault="001F3ED1" w:rsidP="00511A73">
      <w:pPr>
        <w:shd w:val="clear" w:color="auto" w:fill="FFFFFF"/>
        <w:tabs>
          <w:tab w:val="left" w:pos="993"/>
        </w:tabs>
        <w:rPr>
          <w:rFonts w:ascii="Times New Roman" w:hAnsi="Times New Roman" w:cs="Times New Roman"/>
          <w:b/>
          <w:color w:val="000000"/>
          <w:sz w:val="28"/>
          <w:szCs w:val="28"/>
          <w:lang w:val="en-US"/>
        </w:rPr>
      </w:pPr>
    </w:p>
    <w:p w14:paraId="6C1A95E5" w14:textId="77777777" w:rsidR="00511A73" w:rsidRPr="00511A73" w:rsidRDefault="00511A73" w:rsidP="00511A73">
      <w:pPr>
        <w:spacing w:before="100" w:beforeAutospacing="1" w:after="100" w:afterAutospacing="1"/>
        <w:jc w:val="center"/>
        <w:rPr>
          <w:rFonts w:ascii="Times New Roman" w:hAnsi="Times New Roman" w:cs="Times New Roman"/>
          <w:color w:val="000000"/>
          <w:sz w:val="28"/>
          <w:szCs w:val="28"/>
          <w:lang w:eastAsia="en-GB"/>
        </w:rPr>
      </w:pPr>
      <w:r w:rsidRPr="00511A73">
        <w:rPr>
          <w:rFonts w:ascii="Times New Roman" w:hAnsi="Times New Roman" w:cs="Times New Roman"/>
          <w:b/>
          <w:bCs/>
          <w:color w:val="000000"/>
          <w:sz w:val="28"/>
          <w:szCs w:val="28"/>
          <w:lang w:eastAsia="en-GB"/>
        </w:rPr>
        <w:t>Training courses for candidates for the position of judge</w:t>
      </w:r>
    </w:p>
    <w:p w14:paraId="53AC1D26" w14:textId="77777777" w:rsidR="00511A73" w:rsidRPr="00511A73" w:rsidRDefault="00511A73" w:rsidP="00511A73">
      <w:pPr>
        <w:spacing w:before="100" w:beforeAutospacing="1" w:after="100" w:afterAutospacing="1"/>
        <w:ind w:firstLine="709"/>
        <w:jc w:val="both"/>
        <w:rPr>
          <w:rFonts w:ascii="Times New Roman" w:hAnsi="Times New Roman" w:cs="Times New Roman"/>
          <w:color w:val="000000"/>
          <w:sz w:val="28"/>
          <w:szCs w:val="28"/>
          <w:lang w:eastAsia="en-GB"/>
        </w:rPr>
      </w:pPr>
      <w:r w:rsidRPr="00511A73">
        <w:rPr>
          <w:rFonts w:ascii="Times New Roman" w:hAnsi="Times New Roman" w:cs="Times New Roman"/>
          <w:color w:val="000000"/>
          <w:sz w:val="28"/>
          <w:szCs w:val="28"/>
          <w:lang w:eastAsia="en-GB"/>
        </w:rPr>
        <w:t>In 2020, the research departments </w:t>
      </w:r>
      <w:r w:rsidRPr="00511A73">
        <w:rPr>
          <w:rFonts w:ascii="Times New Roman" w:hAnsi="Times New Roman" w:cs="Times New Roman"/>
          <w:b/>
          <w:bCs/>
          <w:color w:val="000000"/>
          <w:sz w:val="28"/>
          <w:szCs w:val="28"/>
          <w:lang w:eastAsia="en-GB"/>
        </w:rPr>
        <w:t>developed, updated, and</w:t>
      </w:r>
      <w:r w:rsidRPr="00511A73">
        <w:rPr>
          <w:rFonts w:ascii="Times New Roman" w:hAnsi="Times New Roman" w:cs="Times New Roman"/>
          <w:color w:val="000000"/>
          <w:sz w:val="28"/>
          <w:szCs w:val="28"/>
          <w:lang w:eastAsia="en-GB"/>
        </w:rPr>
        <w:t> </w:t>
      </w:r>
      <w:r w:rsidRPr="00511A73">
        <w:rPr>
          <w:rFonts w:ascii="Times New Roman" w:hAnsi="Times New Roman" w:cs="Times New Roman"/>
          <w:b/>
          <w:bCs/>
          <w:color w:val="000000"/>
          <w:sz w:val="28"/>
          <w:szCs w:val="28"/>
          <w:lang w:eastAsia="en-GB"/>
        </w:rPr>
        <w:t>expanded training courses for </w:t>
      </w:r>
      <w:r w:rsidRPr="00511A73">
        <w:rPr>
          <w:rFonts w:ascii="Times New Roman" w:hAnsi="Times New Roman" w:cs="Times New Roman"/>
          <w:b/>
          <w:bCs/>
          <w:color w:val="000000"/>
          <w:sz w:val="28"/>
          <w:szCs w:val="28"/>
          <w:u w:val="single"/>
          <w:lang w:eastAsia="en-GB"/>
        </w:rPr>
        <w:t>candidates for the position of judge</w:t>
      </w:r>
      <w:r w:rsidRPr="00511A73">
        <w:rPr>
          <w:rFonts w:ascii="Times New Roman" w:hAnsi="Times New Roman" w:cs="Times New Roman"/>
          <w:b/>
          <w:bCs/>
          <w:color w:val="000000"/>
          <w:sz w:val="28"/>
          <w:szCs w:val="28"/>
          <w:lang w:eastAsia="en-GB"/>
        </w:rPr>
        <w:t> in the form of trainings</w:t>
      </w:r>
      <w:r w:rsidRPr="00511A73">
        <w:rPr>
          <w:rFonts w:ascii="Times New Roman" w:hAnsi="Times New Roman" w:cs="Times New Roman"/>
          <w:color w:val="000000"/>
          <w:sz w:val="28"/>
          <w:szCs w:val="28"/>
          <w:lang w:eastAsia="en-GB"/>
        </w:rPr>
        <w:t>, including </w:t>
      </w:r>
      <w:r w:rsidRPr="00511A73">
        <w:rPr>
          <w:rFonts w:ascii="Times New Roman" w:hAnsi="Times New Roman" w:cs="Times New Roman"/>
          <w:b/>
          <w:bCs/>
          <w:color w:val="000000"/>
          <w:sz w:val="28"/>
          <w:szCs w:val="28"/>
          <w:lang w:eastAsia="en-GB"/>
        </w:rPr>
        <w:t>the development of 8 training courses:</w:t>
      </w:r>
    </w:p>
    <w:p w14:paraId="1B01C7DF"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t>‘Criminal law protection of professional journalists’;</w:t>
      </w:r>
    </w:p>
    <w:p w14:paraId="4D6F2480"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Pr>
          <w:rFonts w:ascii="Times New Roman" w:hAnsi="Times New Roman" w:cs="Times New Roman"/>
          <w:iCs/>
          <w:sz w:val="28"/>
          <w:szCs w:val="28"/>
          <w:lang w:val="en-US"/>
        </w:rPr>
        <w:t>‘</w:t>
      </w:r>
      <w:r w:rsidRPr="00511A73">
        <w:rPr>
          <w:rFonts w:ascii="Times New Roman" w:hAnsi="Times New Roman" w:cs="Times New Roman"/>
          <w:iCs/>
          <w:sz w:val="28"/>
          <w:szCs w:val="28"/>
          <w:lang w:val="uk-UA"/>
        </w:rPr>
        <w:t>Cybercrime and electronic evidence in criminal proceedings</w:t>
      </w:r>
      <w:r>
        <w:rPr>
          <w:rFonts w:ascii="Times New Roman" w:hAnsi="Times New Roman" w:cs="Times New Roman"/>
          <w:iCs/>
          <w:sz w:val="28"/>
          <w:szCs w:val="28"/>
          <w:lang w:val="en-US"/>
        </w:rPr>
        <w:t>’</w:t>
      </w:r>
      <w:r w:rsidRPr="00511A73">
        <w:rPr>
          <w:rFonts w:ascii="Times New Roman" w:hAnsi="Times New Roman" w:cs="Times New Roman"/>
          <w:iCs/>
          <w:sz w:val="28"/>
          <w:szCs w:val="28"/>
          <w:lang w:val="uk-UA"/>
        </w:rPr>
        <w:t>;</w:t>
      </w:r>
    </w:p>
    <w:p w14:paraId="61138194"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t>‘Overcoming gender stereotypes in the administration of justice’;</w:t>
      </w:r>
    </w:p>
    <w:p w14:paraId="4B2380DA"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t>‘Psychological peculiarities of communication with juvenile/minor participants in the judicial process’;</w:t>
      </w:r>
    </w:p>
    <w:p w14:paraId="6C087036"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lastRenderedPageBreak/>
        <w:t>‘Preparatory proceedings in commercial proceedings’;</w:t>
      </w:r>
    </w:p>
    <w:p w14:paraId="0831A098"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t>‘Liability for breach of economic obligations’;</w:t>
      </w:r>
    </w:p>
    <w:p w14:paraId="4229F059" w14:textId="77777777" w:rsidR="00511A73" w:rsidRPr="00511A73"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t>‘Violation of the rules of road safety or operation of transport by persons driving vehicles (Article 286 of the CC). Peculiarities of qualification and aggregate offences</w:t>
      </w:r>
      <w:r>
        <w:rPr>
          <w:rFonts w:ascii="Times New Roman" w:hAnsi="Times New Roman" w:cs="Times New Roman"/>
          <w:iCs/>
          <w:sz w:val="28"/>
          <w:szCs w:val="28"/>
          <w:lang w:val="en-US"/>
        </w:rPr>
        <w:t>’</w:t>
      </w:r>
      <w:r w:rsidRPr="00511A73">
        <w:rPr>
          <w:rFonts w:ascii="Times New Roman" w:hAnsi="Times New Roman" w:cs="Times New Roman"/>
          <w:iCs/>
          <w:sz w:val="28"/>
          <w:szCs w:val="28"/>
          <w:lang w:val="uk-UA"/>
        </w:rPr>
        <w:t>; and</w:t>
      </w:r>
    </w:p>
    <w:p w14:paraId="75142F8A" w14:textId="73D4B4D3" w:rsidR="001D3BD0" w:rsidRPr="0081140C" w:rsidRDefault="00511A73" w:rsidP="00BA0BDC">
      <w:pPr>
        <w:pStyle w:val="a3"/>
        <w:widowControl w:val="0"/>
        <w:numPr>
          <w:ilvl w:val="0"/>
          <w:numId w:val="17"/>
        </w:numPr>
        <w:autoSpaceDE w:val="0"/>
        <w:autoSpaceDN w:val="0"/>
        <w:adjustRightInd w:val="0"/>
        <w:jc w:val="both"/>
        <w:rPr>
          <w:rFonts w:ascii="Times New Roman" w:hAnsi="Times New Roman" w:cs="Times New Roman"/>
          <w:iCs/>
          <w:sz w:val="28"/>
          <w:szCs w:val="28"/>
          <w:lang w:val="uk-UA"/>
        </w:rPr>
      </w:pPr>
      <w:r w:rsidRPr="00511A73">
        <w:rPr>
          <w:rFonts w:ascii="Times New Roman" w:hAnsi="Times New Roman" w:cs="Times New Roman"/>
          <w:iCs/>
          <w:sz w:val="28"/>
          <w:szCs w:val="28"/>
          <w:lang w:val="uk-UA"/>
        </w:rPr>
        <w:t>ʼWriting court decisions (in civil, commercial, administrative, criminal proceedings and in cases of administrative offences)’ (the course materials were updated).</w:t>
      </w:r>
    </w:p>
    <w:p w14:paraId="3D5E2120" w14:textId="77777777" w:rsidR="0081140C" w:rsidRPr="00511A73" w:rsidRDefault="0081140C" w:rsidP="0081140C">
      <w:pPr>
        <w:pStyle w:val="a3"/>
        <w:widowControl w:val="0"/>
        <w:autoSpaceDE w:val="0"/>
        <w:autoSpaceDN w:val="0"/>
        <w:adjustRightInd w:val="0"/>
        <w:jc w:val="both"/>
        <w:rPr>
          <w:rFonts w:ascii="Times New Roman" w:hAnsi="Times New Roman" w:cs="Times New Roman"/>
          <w:iCs/>
          <w:sz w:val="28"/>
          <w:szCs w:val="28"/>
          <w:lang w:val="uk-UA"/>
        </w:rPr>
      </w:pPr>
    </w:p>
    <w:p w14:paraId="500E5102" w14:textId="77777777" w:rsidR="0081140C" w:rsidRDefault="0081140C" w:rsidP="0081140C">
      <w:pPr>
        <w:pStyle w:val="a3"/>
        <w:spacing w:before="100" w:beforeAutospacing="1" w:after="100" w:afterAutospacing="1"/>
        <w:rPr>
          <w:rFonts w:ascii="Times New Roman" w:hAnsi="Times New Roman" w:cs="Times New Roman"/>
          <w:b/>
          <w:bCs/>
          <w:color w:val="000000"/>
          <w:sz w:val="28"/>
          <w:szCs w:val="28"/>
          <w:lang w:eastAsia="en-GB"/>
        </w:rPr>
      </w:pPr>
      <w:r w:rsidRPr="0081140C">
        <w:rPr>
          <w:rFonts w:ascii="Times New Roman" w:hAnsi="Times New Roman" w:cs="Times New Roman"/>
          <w:b/>
          <w:bCs/>
          <w:color w:val="000000"/>
          <w:sz w:val="28"/>
          <w:szCs w:val="28"/>
          <w:lang w:eastAsia="en-GB"/>
        </w:rPr>
        <w:t>6 training courses were tested:</w:t>
      </w:r>
    </w:p>
    <w:p w14:paraId="36354172" w14:textId="77777777" w:rsidR="0081140C" w:rsidRDefault="0081140C" w:rsidP="0081140C">
      <w:pPr>
        <w:pStyle w:val="a3"/>
        <w:spacing w:before="100" w:beforeAutospacing="1" w:after="100" w:afterAutospacing="1"/>
        <w:rPr>
          <w:rFonts w:ascii="Times New Roman" w:hAnsi="Times New Roman" w:cs="Times New Roman"/>
          <w:b/>
          <w:bCs/>
          <w:color w:val="000000"/>
          <w:sz w:val="28"/>
          <w:szCs w:val="28"/>
          <w:lang w:eastAsia="en-GB"/>
        </w:rPr>
      </w:pPr>
    </w:p>
    <w:p w14:paraId="262EB1A0" w14:textId="77777777" w:rsidR="0081140C" w:rsidRPr="0081140C" w:rsidRDefault="0081140C" w:rsidP="00BA0BDC">
      <w:pPr>
        <w:pStyle w:val="a3"/>
        <w:numPr>
          <w:ilvl w:val="0"/>
          <w:numId w:val="17"/>
        </w:numPr>
        <w:spacing w:before="100" w:beforeAutospacing="1" w:after="100" w:afterAutospacing="1"/>
        <w:jc w:val="both"/>
        <w:rPr>
          <w:rFonts w:ascii="Times New Roman" w:hAnsi="Times New Roman" w:cs="Times New Roman"/>
          <w:color w:val="000000"/>
          <w:sz w:val="28"/>
          <w:szCs w:val="28"/>
          <w:lang w:eastAsia="en-GB"/>
        </w:rPr>
      </w:pPr>
      <w:r w:rsidRPr="0081140C">
        <w:rPr>
          <w:iCs/>
          <w:sz w:val="28"/>
          <w:szCs w:val="28"/>
          <w:lang w:val="uk-UA"/>
        </w:rPr>
        <w:t>‘</w:t>
      </w:r>
      <w:r w:rsidRPr="0081140C">
        <w:rPr>
          <w:rFonts w:ascii="Times New Roman" w:hAnsi="Times New Roman" w:cs="Times New Roman"/>
          <w:iCs/>
          <w:sz w:val="28"/>
          <w:szCs w:val="28"/>
          <w:lang w:val="uk-UA"/>
        </w:rPr>
        <w:t>Criminal law protection of professional journalists’;</w:t>
      </w:r>
    </w:p>
    <w:p w14:paraId="68E29014" w14:textId="77777777" w:rsidR="0081140C" w:rsidRPr="0081140C" w:rsidRDefault="0081140C" w:rsidP="00BA0BDC">
      <w:pPr>
        <w:pStyle w:val="a3"/>
        <w:numPr>
          <w:ilvl w:val="0"/>
          <w:numId w:val="17"/>
        </w:numPr>
        <w:spacing w:before="100" w:beforeAutospacing="1" w:after="100" w:afterAutospacing="1"/>
        <w:jc w:val="both"/>
        <w:rPr>
          <w:rFonts w:ascii="Times New Roman" w:hAnsi="Times New Roman" w:cs="Times New Roman"/>
          <w:color w:val="000000"/>
          <w:sz w:val="28"/>
          <w:szCs w:val="28"/>
          <w:lang w:eastAsia="en-GB"/>
        </w:rPr>
      </w:pPr>
      <w:r w:rsidRPr="0081140C">
        <w:rPr>
          <w:rFonts w:ascii="Times New Roman" w:hAnsi="Times New Roman" w:cs="Times New Roman"/>
          <w:iCs/>
          <w:sz w:val="28"/>
          <w:szCs w:val="28"/>
          <w:lang w:val="uk-UA"/>
        </w:rPr>
        <w:t>‘Cybercrime and electronic evidence in criminal proceedings’;</w:t>
      </w:r>
    </w:p>
    <w:p w14:paraId="7AEBC1E1" w14:textId="77777777" w:rsidR="0081140C" w:rsidRPr="0081140C" w:rsidRDefault="0081140C" w:rsidP="00BA0BDC">
      <w:pPr>
        <w:pStyle w:val="a3"/>
        <w:numPr>
          <w:ilvl w:val="0"/>
          <w:numId w:val="17"/>
        </w:numPr>
        <w:spacing w:before="100" w:beforeAutospacing="1" w:after="100" w:afterAutospacing="1"/>
        <w:jc w:val="both"/>
        <w:rPr>
          <w:rFonts w:ascii="Times New Roman" w:hAnsi="Times New Roman" w:cs="Times New Roman"/>
          <w:color w:val="000000"/>
          <w:sz w:val="28"/>
          <w:szCs w:val="28"/>
          <w:lang w:eastAsia="en-GB"/>
        </w:rPr>
      </w:pPr>
      <w:r w:rsidRPr="0081140C">
        <w:rPr>
          <w:rFonts w:ascii="Times New Roman" w:hAnsi="Times New Roman" w:cs="Times New Roman"/>
          <w:iCs/>
          <w:sz w:val="28"/>
          <w:szCs w:val="28"/>
          <w:lang w:val="uk-UA"/>
        </w:rPr>
        <w:t>‘Psychological peculiarities of communication with minors/minor participants of the trial’;</w:t>
      </w:r>
    </w:p>
    <w:p w14:paraId="259D5C45" w14:textId="77777777" w:rsidR="0081140C" w:rsidRPr="0081140C" w:rsidRDefault="0081140C" w:rsidP="00BA0BDC">
      <w:pPr>
        <w:pStyle w:val="a3"/>
        <w:numPr>
          <w:ilvl w:val="0"/>
          <w:numId w:val="17"/>
        </w:numPr>
        <w:spacing w:before="100" w:beforeAutospacing="1" w:after="100" w:afterAutospacing="1"/>
        <w:jc w:val="both"/>
        <w:rPr>
          <w:rFonts w:ascii="Times New Roman" w:hAnsi="Times New Roman" w:cs="Times New Roman"/>
          <w:color w:val="000000"/>
          <w:sz w:val="28"/>
          <w:szCs w:val="28"/>
          <w:lang w:eastAsia="en-GB"/>
        </w:rPr>
      </w:pPr>
      <w:r w:rsidRPr="0081140C">
        <w:rPr>
          <w:rFonts w:ascii="Times New Roman" w:hAnsi="Times New Roman" w:cs="Times New Roman"/>
          <w:iCs/>
          <w:sz w:val="28"/>
          <w:szCs w:val="28"/>
          <w:lang w:val="uk-UA"/>
        </w:rPr>
        <w:t>‘Preparatory proceedings in commercial proceedings’;</w:t>
      </w:r>
    </w:p>
    <w:p w14:paraId="4A63AC7E" w14:textId="77777777" w:rsidR="0081140C" w:rsidRPr="0081140C" w:rsidRDefault="0081140C" w:rsidP="00BA0BDC">
      <w:pPr>
        <w:pStyle w:val="a3"/>
        <w:numPr>
          <w:ilvl w:val="0"/>
          <w:numId w:val="17"/>
        </w:numPr>
        <w:spacing w:before="100" w:beforeAutospacing="1" w:after="100" w:afterAutospacing="1"/>
        <w:jc w:val="both"/>
        <w:rPr>
          <w:rFonts w:ascii="Times New Roman" w:hAnsi="Times New Roman" w:cs="Times New Roman"/>
          <w:color w:val="000000"/>
          <w:sz w:val="28"/>
          <w:szCs w:val="28"/>
          <w:lang w:eastAsia="en-GB"/>
        </w:rPr>
      </w:pPr>
      <w:r w:rsidRPr="0081140C">
        <w:rPr>
          <w:rFonts w:ascii="Times New Roman" w:hAnsi="Times New Roman" w:cs="Times New Roman"/>
          <w:iCs/>
          <w:sz w:val="28"/>
          <w:szCs w:val="28"/>
          <w:lang w:val="uk-UA"/>
        </w:rPr>
        <w:t>‘Liability for breach of economic obligations’;</w:t>
      </w:r>
      <w:r w:rsidRPr="0081140C">
        <w:rPr>
          <w:rFonts w:ascii="Times New Roman" w:hAnsi="Times New Roman" w:cs="Times New Roman"/>
          <w:iCs/>
          <w:sz w:val="28"/>
          <w:szCs w:val="28"/>
          <w:lang w:val="en-US"/>
        </w:rPr>
        <w:t xml:space="preserve"> and</w:t>
      </w:r>
    </w:p>
    <w:p w14:paraId="5599E066" w14:textId="77777777" w:rsidR="0081140C" w:rsidRPr="0081140C" w:rsidRDefault="0081140C" w:rsidP="00BA0BDC">
      <w:pPr>
        <w:pStyle w:val="a3"/>
        <w:numPr>
          <w:ilvl w:val="0"/>
          <w:numId w:val="17"/>
        </w:numPr>
        <w:spacing w:before="100" w:beforeAutospacing="1" w:after="100" w:afterAutospacing="1"/>
        <w:jc w:val="both"/>
        <w:rPr>
          <w:rFonts w:ascii="Times New Roman" w:hAnsi="Times New Roman" w:cs="Times New Roman"/>
          <w:color w:val="000000"/>
          <w:sz w:val="28"/>
          <w:szCs w:val="28"/>
          <w:lang w:eastAsia="en-GB"/>
        </w:rPr>
      </w:pPr>
      <w:r w:rsidRPr="0081140C">
        <w:rPr>
          <w:rFonts w:ascii="Times New Roman" w:hAnsi="Times New Roman" w:cs="Times New Roman"/>
          <w:iCs/>
          <w:sz w:val="28"/>
          <w:szCs w:val="28"/>
          <w:lang w:val="uk-UA"/>
        </w:rPr>
        <w:t>‘Violation of the rules of road safety or operation of transport by persons driving vehicles (Article 286 of the CC). Peculiarities of qualification and corpus delicti</w:t>
      </w:r>
      <w:r w:rsidRPr="0081140C">
        <w:rPr>
          <w:rFonts w:ascii="Times New Roman" w:hAnsi="Times New Roman" w:cs="Times New Roman"/>
          <w:iCs/>
          <w:sz w:val="28"/>
          <w:szCs w:val="28"/>
          <w:lang w:val="en-US"/>
        </w:rPr>
        <w:t xml:space="preserve">’. </w:t>
      </w:r>
    </w:p>
    <w:p w14:paraId="1059CBBD" w14:textId="77777777" w:rsidR="0081140C" w:rsidRPr="0081140C" w:rsidRDefault="0081140C" w:rsidP="0081140C">
      <w:pPr>
        <w:pStyle w:val="a3"/>
        <w:spacing w:before="100" w:beforeAutospacing="1" w:after="100" w:afterAutospacing="1"/>
        <w:rPr>
          <w:rFonts w:ascii="Times New Roman" w:hAnsi="Times New Roman" w:cs="Times New Roman"/>
          <w:color w:val="000000"/>
          <w:sz w:val="28"/>
          <w:szCs w:val="28"/>
          <w:lang w:eastAsia="en-GB"/>
        </w:rPr>
      </w:pPr>
    </w:p>
    <w:p w14:paraId="50B65DC8" w14:textId="77777777" w:rsidR="0081140C" w:rsidRDefault="0081140C" w:rsidP="0081140C">
      <w:pPr>
        <w:tabs>
          <w:tab w:val="left" w:pos="851"/>
        </w:tabs>
        <w:spacing w:before="100" w:beforeAutospacing="1" w:after="100" w:afterAutospacing="1"/>
        <w:ind w:firstLine="709"/>
        <w:rPr>
          <w:rFonts w:ascii="Times New Roman" w:hAnsi="Times New Roman" w:cs="Times New Roman"/>
          <w:color w:val="000000"/>
          <w:sz w:val="28"/>
          <w:szCs w:val="28"/>
          <w:lang w:eastAsia="en-GB"/>
        </w:rPr>
      </w:pPr>
      <w:r w:rsidRPr="0081140C">
        <w:rPr>
          <w:rFonts w:ascii="Times New Roman" w:hAnsi="Times New Roman" w:cs="Times New Roman"/>
          <w:b/>
          <w:bCs/>
          <w:color w:val="000000"/>
          <w:sz w:val="28"/>
          <w:szCs w:val="28"/>
          <w:lang w:eastAsia="en-GB"/>
        </w:rPr>
        <w:t>The training course materials were expanded:</w:t>
      </w:r>
    </w:p>
    <w:p w14:paraId="42989B90" w14:textId="1E906431" w:rsidR="001D3BD0" w:rsidRPr="0081140C" w:rsidRDefault="0081140C" w:rsidP="00BA0BDC">
      <w:pPr>
        <w:pStyle w:val="a3"/>
        <w:numPr>
          <w:ilvl w:val="0"/>
          <w:numId w:val="18"/>
        </w:numPr>
        <w:tabs>
          <w:tab w:val="left" w:pos="851"/>
        </w:tabs>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’Socionomic competence of a judge‘’ (from 1.5 to 2-day training)</w:t>
      </w:r>
      <w:r w:rsidRPr="0081140C">
        <w:rPr>
          <w:rFonts w:ascii="Times New Roman" w:hAnsi="Times New Roman" w:cs="Times New Roman"/>
          <w:i/>
          <w:iCs/>
          <w:color w:val="000000"/>
          <w:sz w:val="28"/>
          <w:szCs w:val="28"/>
          <w:lang w:eastAsia="en-GB"/>
        </w:rPr>
        <w:t>.</w:t>
      </w:r>
    </w:p>
    <w:p w14:paraId="57A46D1F" w14:textId="77777777" w:rsidR="0081140C" w:rsidRPr="0081140C" w:rsidRDefault="0081140C" w:rsidP="0081140C">
      <w:pPr>
        <w:pStyle w:val="a3"/>
        <w:tabs>
          <w:tab w:val="left" w:pos="851"/>
        </w:tabs>
        <w:spacing w:before="100" w:beforeAutospacing="1" w:after="100" w:afterAutospacing="1"/>
        <w:ind w:left="709"/>
        <w:rPr>
          <w:rFonts w:ascii="Times New Roman" w:hAnsi="Times New Roman" w:cs="Times New Roman"/>
          <w:color w:val="000000"/>
          <w:sz w:val="28"/>
          <w:szCs w:val="28"/>
          <w:lang w:eastAsia="en-GB"/>
        </w:rPr>
      </w:pPr>
    </w:p>
    <w:p w14:paraId="37FEDC7D" w14:textId="56014CA7" w:rsidR="0081140C" w:rsidRPr="0081140C" w:rsidRDefault="0081140C" w:rsidP="0081140C">
      <w:pPr>
        <w:spacing w:before="100" w:beforeAutospacing="1" w:after="100" w:afterAutospacing="1"/>
        <w:ind w:firstLine="709"/>
        <w:rPr>
          <w:rFonts w:ascii="Times New Roman" w:hAnsi="Times New Roman" w:cs="Times New Roman"/>
          <w:color w:val="000000"/>
          <w:sz w:val="28"/>
          <w:szCs w:val="28"/>
          <w:lang w:val="uk-UA" w:eastAsia="en-GB"/>
        </w:rPr>
      </w:pPr>
      <w:r w:rsidRPr="0081140C">
        <w:rPr>
          <w:rFonts w:ascii="Times New Roman" w:hAnsi="Times New Roman" w:cs="Times New Roman"/>
          <w:b/>
          <w:bCs/>
          <w:color w:val="000000"/>
          <w:sz w:val="28"/>
          <w:szCs w:val="28"/>
          <w:lang w:eastAsia="en-GB"/>
        </w:rPr>
        <w:t>8 training courses are in the process of development:</w:t>
      </w:r>
    </w:p>
    <w:p w14:paraId="475D73E9" w14:textId="0FFA07B4"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‘Fundamentals of special confiscation in civil and criminal proceedings of Ukraine’;</w:t>
      </w:r>
    </w:p>
    <w:p w14:paraId="67349CF1" w14:textId="3638813A"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‘Psychological peculiarities of communication with participants of the trial who have experience of psychotraumatic impact’;</w:t>
      </w:r>
    </w:p>
    <w:p w14:paraId="6875A795" w14:textId="2E4139FF"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‘Probation in the process of judicial proceedings and execution of criminal sentences’</w:t>
      </w:r>
      <w:r w:rsidRPr="0081140C">
        <w:rPr>
          <w:rFonts w:ascii="Times New Roman" w:hAnsi="Times New Roman" w:cs="Times New Roman"/>
          <w:i/>
          <w:iCs/>
          <w:color w:val="000000"/>
          <w:sz w:val="28"/>
          <w:szCs w:val="28"/>
          <w:lang w:eastAsia="en-GB"/>
        </w:rPr>
        <w:t> </w:t>
      </w:r>
      <w:r w:rsidRPr="0081140C">
        <w:rPr>
          <w:rFonts w:ascii="Times New Roman" w:hAnsi="Times New Roman" w:cs="Times New Roman"/>
          <w:color w:val="000000"/>
          <w:sz w:val="28"/>
          <w:szCs w:val="28"/>
          <w:lang w:eastAsia="en-GB"/>
        </w:rPr>
        <w:t>(the training course is being adapted);</w:t>
      </w:r>
    </w:p>
    <w:p w14:paraId="04AAFDC3" w14:textId="0FE6900A"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‘Dispute Resolution with the Participation of a Judge’ (the training course is being adapted);</w:t>
      </w:r>
    </w:p>
    <w:p w14:paraId="2ED5D445" w14:textId="30282F14"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‘Dispute Resolution with the Participation of a Judge in Civil Proceedings’</w:t>
      </w:r>
      <w:r w:rsidRPr="0081140C">
        <w:rPr>
          <w:rFonts w:ascii="Times New Roman" w:hAnsi="Times New Roman" w:cs="Times New Roman"/>
          <w:i/>
          <w:iCs/>
          <w:color w:val="000000"/>
          <w:sz w:val="28"/>
          <w:szCs w:val="28"/>
          <w:lang w:eastAsia="en-GB"/>
        </w:rPr>
        <w:t xml:space="preserve">  </w:t>
      </w:r>
      <w:r w:rsidRPr="0081140C">
        <w:rPr>
          <w:rFonts w:ascii="Times New Roman" w:hAnsi="Times New Roman" w:cs="Times New Roman"/>
          <w:color w:val="000000"/>
          <w:sz w:val="28"/>
          <w:szCs w:val="28"/>
          <w:lang w:eastAsia="en-GB"/>
        </w:rPr>
        <w:t>(the training course is being adapted);</w:t>
      </w:r>
    </w:p>
    <w:p w14:paraId="5C3D17E8" w14:textId="50C22D99"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‘Dispute Resolution with the Participation of a Judge in Commercial Proceedings’</w:t>
      </w:r>
      <w:r w:rsidRPr="0081140C">
        <w:rPr>
          <w:rFonts w:ascii="Times New Roman" w:hAnsi="Times New Roman" w:cs="Times New Roman"/>
          <w:i/>
          <w:iCs/>
          <w:color w:val="000000"/>
          <w:sz w:val="28"/>
          <w:szCs w:val="28"/>
          <w:lang w:eastAsia="en-GB"/>
        </w:rPr>
        <w:t> </w:t>
      </w:r>
      <w:r w:rsidRPr="0081140C">
        <w:rPr>
          <w:rFonts w:ascii="Times New Roman" w:hAnsi="Times New Roman" w:cs="Times New Roman"/>
          <w:color w:val="000000"/>
          <w:sz w:val="28"/>
          <w:szCs w:val="28"/>
          <w:lang w:eastAsia="en-GB"/>
        </w:rPr>
        <w:t>(the training course is being adapted);</w:t>
      </w:r>
    </w:p>
    <w:p w14:paraId="2ECB0C01" w14:textId="1EEFAE6A"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8"/>
          <w:szCs w:val="28"/>
          <w:lang w:eastAsia="en-GB"/>
        </w:rPr>
      </w:pPr>
      <w:r w:rsidRPr="0081140C">
        <w:rPr>
          <w:rFonts w:ascii="Times New Roman" w:hAnsi="Times New Roman" w:cs="Times New Roman"/>
          <w:color w:val="000000"/>
          <w:sz w:val="28"/>
          <w:szCs w:val="28"/>
          <w:lang w:eastAsia="en-GB"/>
        </w:rPr>
        <w:t>‘Dispute Resolution with the Participation of a Judge in Administrative Proceedings’ (the training course is being adapted);</w:t>
      </w:r>
    </w:p>
    <w:p w14:paraId="3E984B58" w14:textId="45F30AB5" w:rsidR="0081140C" w:rsidRPr="0081140C" w:rsidRDefault="0081140C" w:rsidP="00BA0BDC">
      <w:pPr>
        <w:pStyle w:val="a3"/>
        <w:numPr>
          <w:ilvl w:val="0"/>
          <w:numId w:val="18"/>
        </w:numPr>
        <w:spacing w:before="100" w:beforeAutospacing="1" w:after="100" w:afterAutospacing="1"/>
        <w:ind w:left="709"/>
        <w:rPr>
          <w:rFonts w:ascii="Times New Roman" w:hAnsi="Times New Roman" w:cs="Times New Roman"/>
          <w:color w:val="000000"/>
          <w:sz w:val="24"/>
          <w:szCs w:val="24"/>
          <w:lang w:eastAsia="en-GB"/>
        </w:rPr>
      </w:pPr>
      <w:r w:rsidRPr="0081140C">
        <w:rPr>
          <w:rFonts w:ascii="Times New Roman" w:hAnsi="Times New Roman" w:cs="Times New Roman"/>
          <w:color w:val="000000"/>
          <w:sz w:val="28"/>
          <w:szCs w:val="28"/>
          <w:lang w:eastAsia="en-GB"/>
        </w:rPr>
        <w:t>‘Courtroom Management’ (the training course materials are being modified).</w:t>
      </w:r>
    </w:p>
    <w:p w14:paraId="7DB17349" w14:textId="77777777" w:rsidR="001D3BD0" w:rsidRPr="0045064D" w:rsidRDefault="001D3BD0" w:rsidP="001D3BD0">
      <w:pPr>
        <w:pStyle w:val="a8"/>
        <w:shd w:val="clear" w:color="auto" w:fill="FFFFFF"/>
        <w:tabs>
          <w:tab w:val="left" w:pos="1418"/>
        </w:tabs>
        <w:jc w:val="both"/>
        <w:rPr>
          <w:i/>
          <w:sz w:val="28"/>
          <w:szCs w:val="28"/>
        </w:rPr>
      </w:pPr>
      <w:r w:rsidRPr="0045064D">
        <w:rPr>
          <w:bCs/>
          <w:noProof/>
          <w:color w:val="000000"/>
          <w:sz w:val="28"/>
          <w:szCs w:val="28"/>
          <w:lang w:eastAsia="uk-UA"/>
        </w:rPr>
        <w:lastRenderedPageBreak/>
        <mc:AlternateContent>
          <mc:Choice Requires="wps">
            <w:drawing>
              <wp:anchor distT="0" distB="0" distL="114300" distR="114300" simplePos="0" relativeHeight="251703296" behindDoc="0" locked="0" layoutInCell="1" allowOverlap="1" wp14:anchorId="45851C05" wp14:editId="1E90B972">
                <wp:simplePos x="0" y="0"/>
                <wp:positionH relativeFrom="margin">
                  <wp:posOffset>1417130</wp:posOffset>
                </wp:positionH>
                <wp:positionV relativeFrom="paragraph">
                  <wp:posOffset>195588</wp:posOffset>
                </wp:positionV>
                <wp:extent cx="3764478" cy="993734"/>
                <wp:effectExtent l="76200" t="76200" r="64770" b="73660"/>
                <wp:wrapNone/>
                <wp:docPr id="29" name="Скругленный прямоугольник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64478" cy="993734"/>
                        </a:xfrm>
                        <a:prstGeom prst="roundRect">
                          <a:avLst/>
                        </a:prstGeom>
                        <a:solidFill>
                          <a:srgbClr val="C5F4FF"/>
                        </a:solidFill>
                        <a:ln w="38100" cap="flat" cmpd="sng" algn="ctr">
                          <a:solidFill>
                            <a:srgbClr val="4F81BD">
                              <a:shade val="50000"/>
                            </a:srgbClr>
                          </a:solidFill>
                          <a:prstDash val="solid"/>
                        </a:ln>
                        <a:effectLst/>
                        <a:scene3d>
                          <a:camera prst="orthographicFront"/>
                          <a:lightRig rig="threePt" dir="t"/>
                        </a:scene3d>
                        <a:sp3d>
                          <a:bevelT/>
                        </a:sp3d>
                      </wps:spPr>
                      <wps:txbx>
                        <w:txbxContent>
                          <w:p w14:paraId="2E16932B" w14:textId="77777777" w:rsidR="0081140C" w:rsidRPr="0081140C" w:rsidRDefault="0081140C" w:rsidP="0081140C">
                            <w:pPr>
                              <w:spacing w:before="100" w:beforeAutospacing="1" w:after="100" w:afterAutospacing="1"/>
                              <w:jc w:val="center"/>
                              <w:rPr>
                                <w:rFonts w:ascii="Times New Roman" w:hAnsi="Times New Roman" w:cs="Times New Roman"/>
                                <w:color w:val="000000"/>
                                <w:sz w:val="28"/>
                                <w:szCs w:val="28"/>
                                <w:lang w:eastAsia="en-GB"/>
                              </w:rPr>
                            </w:pPr>
                            <w:r w:rsidRPr="0081140C">
                              <w:rPr>
                                <w:rFonts w:ascii="Times New Roman" w:hAnsi="Times New Roman" w:cs="Times New Roman"/>
                                <w:b/>
                                <w:bCs/>
                                <w:color w:val="000000"/>
                                <w:sz w:val="28"/>
                                <w:szCs w:val="28"/>
                                <w:lang w:eastAsia="en-GB"/>
                              </w:rPr>
                              <w:t>COURSES FOR CANDIDATES FOR THE POSITION OF JUDGE IN THE FORM OF TRAININGS:</w:t>
                            </w:r>
                          </w:p>
                          <w:p w14:paraId="199A6147" w14:textId="77777777" w:rsidR="00B623EC" w:rsidRPr="0081140C" w:rsidRDefault="00B623EC" w:rsidP="001D3BD0">
                            <w:pPr>
                              <w:jc w:val="center"/>
                              <w:rPr>
                                <w:rFonts w:ascii="Times New Roman" w:hAnsi="Times New Roman" w:cs="Times New Roman"/>
                                <w:b/>
                                <w:bCs/>
                                <w:color w:val="833C0B" w:themeColor="accent2" w:themeShade="80"/>
                                <w:sz w:val="32"/>
                                <w:lang/>
                              </w:rPr>
                            </w:pPr>
                          </w:p>
                          <w:p w14:paraId="52929EE8" w14:textId="77777777" w:rsidR="00B623EC" w:rsidRPr="006D03C1" w:rsidRDefault="00B623EC" w:rsidP="001D3BD0">
                            <w:pPr>
                              <w:jc w:val="center"/>
                              <w:rPr>
                                <w:rFonts w:ascii="Times New Roman" w:hAnsi="Times New Roman" w:cs="Times New Roman"/>
                                <w:color w:val="833C0B" w:themeColor="accent2" w:themeShade="80"/>
                                <w:sz w:val="24"/>
                              </w:rPr>
                            </w:pPr>
                            <w:r w:rsidRPr="006D03C1">
                              <w:rPr>
                                <w:rFonts w:ascii="Times New Roman" w:hAnsi="Times New Roman" w:cs="Times New Roman"/>
                                <w:b/>
                                <w:color w:val="833C0B" w:themeColor="accent2" w:themeShade="80"/>
                                <w:sz w:val="32"/>
                              </w:rPr>
                              <w:t>У ФОРМІ ТРЕНІНГІВ: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45851C05" id="Скругленный прямоугольник 29" o:spid="_x0000_s1032" style="position:absolute;left:0;text-align:left;margin-left:111.6pt;margin-top:15.4pt;width:296.4pt;height:78.2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" fillcolor="#c5f4ff" strokecolor="#385d8a" strokeweight="3pt">
                <v:path arrowok="t"/>
                <v:textbox>
                  <w:txbxContent>
                    <w:p w14:paraId="2E16932B" w14:textId="77777777" w:rsidR="0081140C" w:rsidRPr="0081140C" w:rsidRDefault="0081140C" w:rsidP="0081140C">
                      <w:pPr>
                        <w:spacing w:before="100" w:beforeAutospacing="1" w:after="100" w:afterAutospacing="1"/>
                        <w:jc w:val="center"/>
                        <w:rPr>
                          <w:rFonts w:ascii="Times New Roman" w:hAnsi="Times New Roman" w:cs="Times New Roman"/>
                          <w:color w:val="000000"/>
                          <w:sz w:val="28"/>
                          <w:szCs w:val="28"/>
                          <w:lang w:val="en-UA" w:eastAsia="en-GB"/>
                        </w:rPr>
                      </w:pPr>
                      <w:r w:rsidRPr="0081140C">
                        <w:rPr>
                          <w:rFonts w:ascii="Times New Roman" w:hAnsi="Times New Roman" w:cs="Times New Roman"/>
                          <w:b/>
                          <w:bCs/>
                          <w:color w:val="000000"/>
                          <w:sz w:val="28"/>
                          <w:szCs w:val="28"/>
                          <w:lang w:val="en-UA" w:eastAsia="en-GB"/>
                        </w:rPr>
                        <w:t>COURSES FOR CANDIDATES FOR THE POSITION OF JUDGE IN THE FORM OF TRAININGS:</w:t>
                      </w:r>
                    </w:p>
                    <w:p w14:paraId="199A6147" w14:textId="77777777" w:rsidR="00B623EC" w:rsidRPr="0081140C" w:rsidRDefault="00B623EC" w:rsidP="001D3BD0">
                      <w:pPr>
                        <w:jc w:val="center"/>
                        <w:rPr>
                          <w:rFonts w:ascii="Times New Roman" w:hAnsi="Times New Roman" w:cs="Times New Roman"/>
                          <w:b/>
                          <w:bCs/>
                          <w:color w:val="833C0B" w:themeColor="accent2" w:themeShade="80"/>
                          <w:sz w:val="32"/>
                          <w:lang w:val="en-UA"/>
                        </w:rPr>
                      </w:pPr>
                    </w:p>
                    <w:p w14:paraId="52929EE8" w14:textId="77777777" w:rsidR="00B623EC" w:rsidRPr="006D03C1" w:rsidRDefault="00B623EC" w:rsidP="001D3BD0">
                      <w:pPr>
                        <w:jc w:val="center"/>
                        <w:rPr>
                          <w:rFonts w:ascii="Times New Roman" w:hAnsi="Times New Roman" w:cs="Times New Roman"/>
                          <w:color w:val="833C0B" w:themeColor="accent2" w:themeShade="80"/>
                          <w:sz w:val="24"/>
                        </w:rPr>
                      </w:pPr>
                      <w:r w:rsidRPr="006D03C1">
                        <w:rPr>
                          <w:rFonts w:ascii="Times New Roman" w:hAnsi="Times New Roman" w:cs="Times New Roman"/>
                          <w:b/>
                          <w:color w:val="833C0B" w:themeColor="accent2" w:themeShade="80"/>
                          <w:sz w:val="32"/>
                        </w:rPr>
                        <w:t>У ФОРМІ ТРЕНІНГІВ:</w:t>
                      </w:r>
                    </w:p>
                  </w:txbxContent>
                </v:textbox>
                <w10:wrap anchorx="margin"/>
              </v:roundrect>
            </w:pict>
          </mc:Fallback>
        </mc:AlternateContent>
      </w:r>
    </w:p>
    <w:p w14:paraId="1BA0AD4F" w14:textId="77777777" w:rsidR="001D3BD0" w:rsidRPr="0045064D" w:rsidRDefault="001D3BD0" w:rsidP="001D3BD0">
      <w:pPr>
        <w:pStyle w:val="a3"/>
        <w:tabs>
          <w:tab w:val="left" w:pos="1134"/>
        </w:tabs>
        <w:jc w:val="both"/>
        <w:rPr>
          <w:rFonts w:ascii="Times New Roman" w:hAnsi="Times New Roman" w:cs="Times New Roman"/>
          <w:i/>
          <w:sz w:val="28"/>
          <w:szCs w:val="28"/>
          <w:lang w:val="uk-UA"/>
        </w:rPr>
      </w:pPr>
    </w:p>
    <w:p w14:paraId="7E2577DA" w14:textId="77777777" w:rsidR="001D3BD0" w:rsidRPr="0045064D" w:rsidRDefault="001D3BD0" w:rsidP="001D3BD0">
      <w:pPr>
        <w:pStyle w:val="a3"/>
        <w:tabs>
          <w:tab w:val="left" w:pos="1134"/>
        </w:tabs>
        <w:jc w:val="both"/>
        <w:rPr>
          <w:rFonts w:ascii="Times New Roman" w:hAnsi="Times New Roman" w:cs="Times New Roman"/>
          <w:sz w:val="28"/>
          <w:szCs w:val="28"/>
          <w:lang w:val="uk-UA"/>
        </w:rPr>
      </w:pPr>
    </w:p>
    <w:p w14:paraId="7E73E352"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sz w:val="28"/>
          <w:szCs w:val="28"/>
          <w:lang w:val="uk-UA" w:eastAsia="ru-RU"/>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7392" behindDoc="0" locked="0" layoutInCell="1" allowOverlap="1" wp14:anchorId="312704C9" wp14:editId="40EF599A">
                <wp:simplePos x="0" y="0"/>
                <wp:positionH relativeFrom="column">
                  <wp:posOffset>903415</wp:posOffset>
                </wp:positionH>
                <wp:positionV relativeFrom="paragraph">
                  <wp:posOffset>7620</wp:posOffset>
                </wp:positionV>
                <wp:extent cx="267418" cy="616688"/>
                <wp:effectExtent l="0" t="0" r="18415" b="12065"/>
                <wp:wrapNone/>
                <wp:docPr id="30" name="Выгнутая влево стрелка 30"/>
                <wp:cNvGraphicFramePr/>
                <a:graphic xmlns:a="http://schemas.openxmlformats.org/drawingml/2006/main">
                  <a:graphicData uri="http://schemas.microsoft.com/office/word/2010/wordprocessingShape">
                    <wps:wsp>
                      <wps:cNvSpPr/>
                      <wps:spPr>
                        <a:xfrm>
                          <a:off x="0" y="0"/>
                          <a:ext cx="267418" cy="616688"/>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94343EF" id="Выгнутая влево стрелка 30" o:spid="_x0000_s1026" type="#_x0000_t102" style="position:absolute;margin-left:71.15pt;margin-top:.6pt;width:21.05pt;height:48.5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" adj="16917,20429,16200" fillcolor="#5b9bd5 [3204]" strokecolor="#1f4d78 [1604]" strokeweight="1pt"/>
            </w:pict>
          </mc:Fallback>
        </mc:AlternateContent>
      </w:r>
    </w:p>
    <w:p w14:paraId="3EE4CE2E"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sz w:val="28"/>
          <w:szCs w:val="28"/>
          <w:lang w:val="uk-UA" w:eastAsia="ru-RU"/>
        </w:rPr>
      </w:pPr>
    </w:p>
    <w:p w14:paraId="6AC68B42"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sz w:val="28"/>
          <w:szCs w:val="28"/>
          <w:lang w:val="uk-UA" w:eastAsia="ru-RU"/>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4320" behindDoc="0" locked="0" layoutInCell="1" allowOverlap="1" wp14:anchorId="394D46D5" wp14:editId="64A323B5">
                <wp:simplePos x="0" y="0"/>
                <wp:positionH relativeFrom="margin">
                  <wp:posOffset>1394460</wp:posOffset>
                </wp:positionH>
                <wp:positionV relativeFrom="paragraph">
                  <wp:posOffset>123190</wp:posOffset>
                </wp:positionV>
                <wp:extent cx="3806825" cy="527050"/>
                <wp:effectExtent l="19050" t="19050" r="22225" b="25400"/>
                <wp:wrapNone/>
                <wp:docPr id="25" name="Скругленный прямоугольник 25"/>
                <wp:cNvGraphicFramePr/>
                <a:graphic xmlns:a="http://schemas.openxmlformats.org/drawingml/2006/main">
                  <a:graphicData uri="http://schemas.microsoft.com/office/word/2010/wordprocessingShape">
                    <wps:wsp>
                      <wps:cNvSpPr/>
                      <wps:spPr>
                        <a:xfrm>
                          <a:off x="0" y="0"/>
                          <a:ext cx="3806825" cy="527050"/>
                        </a:xfrm>
                        <a:prstGeom prst="roundRect">
                          <a:avLst/>
                        </a:prstGeom>
                        <a:solidFill>
                          <a:srgbClr val="CCCCFF"/>
                        </a:solidFill>
                        <a:ln w="28575"/>
                      </wps:spPr>
                      <wps:style>
                        <a:lnRef idx="2">
                          <a:schemeClr val="accent1">
                            <a:shade val="50000"/>
                          </a:schemeClr>
                        </a:lnRef>
                        <a:fillRef idx="1">
                          <a:schemeClr val="accent1"/>
                        </a:fillRef>
                        <a:effectRef idx="0">
                          <a:schemeClr val="accent1"/>
                        </a:effectRef>
                        <a:fontRef idx="minor">
                          <a:schemeClr val="lt1"/>
                        </a:fontRef>
                      </wps:style>
                      <wps:txbx>
                        <w:txbxContent>
                          <w:p w14:paraId="05EBA487" w14:textId="5F227CBC" w:rsidR="00B623EC" w:rsidRPr="0081140C" w:rsidRDefault="0081140C" w:rsidP="001D3BD0">
                            <w:pPr>
                              <w:jc w:val="center"/>
                              <w:rPr>
                                <w:rFonts w:ascii="Times New Roman" w:hAnsi="Times New Roman" w:cs="Times New Roman"/>
                                <w:b/>
                                <w:color w:val="000000" w:themeColor="text1"/>
                                <w:sz w:val="32"/>
                              </w:rPr>
                            </w:pPr>
                            <w:r w:rsidRPr="0081140C">
                              <w:rPr>
                                <w:rFonts w:ascii="Times New Roman" w:hAnsi="Times New Roman" w:cs="Times New Roman"/>
                                <w:b/>
                                <w:color w:val="000000" w:themeColor="text1"/>
                                <w:sz w:val="32"/>
                                <w:lang w:val="en-US"/>
                              </w:rPr>
                              <w:t>Developed</w:t>
                            </w:r>
                            <w:r w:rsidR="00347D46" w:rsidRPr="0081140C">
                              <w:rPr>
                                <w:rFonts w:ascii="Times New Roman" w:hAnsi="Times New Roman" w:cs="Times New Roman"/>
                                <w:b/>
                                <w:color w:val="000000" w:themeColor="text1"/>
                                <w:sz w:val="32"/>
                              </w:rPr>
                              <w:t xml:space="preserve"> - 8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394D46D5" id="Скругленный прямоугольник 25" o:spid="_x0000_s1033" style="position:absolute;left:0;text-align:left;margin-left:109.8pt;margin-top:9.7pt;width:299.75pt;height:41.5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" fillcolor="#ccf" strokecolor="#1f4d78 [1604]" strokeweight="2.25pt">
                <v:stroke joinstyle="miter"/>
                <v:textbox>
                  <w:txbxContent>
                    <w:p w14:paraId="05EBA487" w14:textId="5F227CBC" w:rsidR="00B623EC" w:rsidRPr="0081140C" w:rsidRDefault="0081140C" w:rsidP="001D3BD0">
                      <w:pPr>
                        <w:jc w:val="center"/>
                        <w:rPr>
                          <w:rFonts w:ascii="Times New Roman" w:hAnsi="Times New Roman" w:cs="Times New Roman"/>
                          <w:b/>
                          <w:color w:val="000000" w:themeColor="text1"/>
                          <w:sz w:val="32"/>
                        </w:rPr>
                      </w:pPr>
                      <w:r w:rsidRPr="0081140C">
                        <w:rPr>
                          <w:rFonts w:ascii="Times New Roman" w:hAnsi="Times New Roman" w:cs="Times New Roman"/>
                          <w:b/>
                          <w:color w:val="000000" w:themeColor="text1"/>
                          <w:sz w:val="32"/>
                          <w:lang w:val="en-US"/>
                        </w:rPr>
                        <w:t>Developed</w:t>
                      </w:r>
                      <w:r w:rsidR="00347D46" w:rsidRPr="0081140C">
                        <w:rPr>
                          <w:rFonts w:ascii="Times New Roman" w:hAnsi="Times New Roman" w:cs="Times New Roman"/>
                          <w:b/>
                          <w:color w:val="000000" w:themeColor="text1"/>
                          <w:sz w:val="32"/>
                        </w:rPr>
                        <w:t xml:space="preserve"> - 8</w:t>
                      </w:r>
                    </w:p>
                  </w:txbxContent>
                </v:textbox>
                <w10:wrap anchorx="margin"/>
              </v:roundrect>
            </w:pict>
          </mc:Fallback>
        </mc:AlternateContent>
      </w:r>
    </w:p>
    <w:p w14:paraId="5DD946EE"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sz w:val="28"/>
          <w:szCs w:val="28"/>
          <w:lang w:val="uk-UA" w:eastAsia="ru-RU"/>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8416" behindDoc="0" locked="0" layoutInCell="1" allowOverlap="1" wp14:anchorId="619DB7C9" wp14:editId="7AA07C79">
                <wp:simplePos x="0" y="0"/>
                <wp:positionH relativeFrom="column">
                  <wp:posOffset>908685</wp:posOffset>
                </wp:positionH>
                <wp:positionV relativeFrom="paragraph">
                  <wp:posOffset>132080</wp:posOffset>
                </wp:positionV>
                <wp:extent cx="267335" cy="666750"/>
                <wp:effectExtent l="0" t="0" r="18415" b="19050"/>
                <wp:wrapNone/>
                <wp:docPr id="31" name="Выгнутая влево стрелка 31"/>
                <wp:cNvGraphicFramePr/>
                <a:graphic xmlns:a="http://schemas.openxmlformats.org/drawingml/2006/main">
                  <a:graphicData uri="http://schemas.microsoft.com/office/word/2010/wordprocessingShape">
                    <wps:wsp>
                      <wps:cNvSpPr/>
                      <wps:spPr>
                        <a:xfrm>
                          <a:off x="0" y="0"/>
                          <a:ext cx="267335" cy="666750"/>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9007E79" id="Выгнутая влево стрелка 31" o:spid="_x0000_s1026" type="#_x0000_t102" style="position:absolute;margin-left:71.55pt;margin-top:10.4pt;width:21.05pt;height:5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" adj="17270,20518,16200" fillcolor="#5b9bd5 [3204]" strokecolor="#1f4d78 [1604]" strokeweight="1pt"/>
            </w:pict>
          </mc:Fallback>
        </mc:AlternateContent>
      </w:r>
    </w:p>
    <w:p w14:paraId="7382FE49"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bCs/>
          <w:sz w:val="28"/>
          <w:szCs w:val="28"/>
          <w:lang w:val="uk-UA" w:eastAsia="ru-RU"/>
        </w:rPr>
      </w:pPr>
    </w:p>
    <w:p w14:paraId="036230F5"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bCs/>
          <w:sz w:val="28"/>
          <w:szCs w:val="28"/>
          <w:lang w:val="uk-UA" w:eastAsia="ru-RU"/>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5344" behindDoc="0" locked="0" layoutInCell="1" allowOverlap="1" wp14:anchorId="79D421B8" wp14:editId="5A1E821C">
                <wp:simplePos x="0" y="0"/>
                <wp:positionH relativeFrom="margin">
                  <wp:posOffset>1393718</wp:posOffset>
                </wp:positionH>
                <wp:positionV relativeFrom="paragraph">
                  <wp:posOffset>175780</wp:posOffset>
                </wp:positionV>
                <wp:extent cx="3820094" cy="637540"/>
                <wp:effectExtent l="19050" t="19050" r="28575" b="10160"/>
                <wp:wrapNone/>
                <wp:docPr id="26" name="Скругленный прямоугольник 26"/>
                <wp:cNvGraphicFramePr/>
                <a:graphic xmlns:a="http://schemas.openxmlformats.org/drawingml/2006/main">
                  <a:graphicData uri="http://schemas.microsoft.com/office/word/2010/wordprocessingShape">
                    <wps:wsp>
                      <wps:cNvSpPr/>
                      <wps:spPr>
                        <a:xfrm>
                          <a:off x="0" y="0"/>
                          <a:ext cx="3820094" cy="637540"/>
                        </a:xfrm>
                        <a:prstGeom prst="roundRect">
                          <a:avLst/>
                        </a:prstGeom>
                        <a:solidFill>
                          <a:srgbClr val="CCCCFF"/>
                        </a:solidFill>
                        <a:ln w="28575"/>
                      </wps:spPr>
                      <wps:style>
                        <a:lnRef idx="2">
                          <a:schemeClr val="accent1">
                            <a:shade val="50000"/>
                          </a:schemeClr>
                        </a:lnRef>
                        <a:fillRef idx="1">
                          <a:schemeClr val="accent1"/>
                        </a:fillRef>
                        <a:effectRef idx="0">
                          <a:schemeClr val="accent1"/>
                        </a:effectRef>
                        <a:fontRef idx="minor">
                          <a:schemeClr val="lt1"/>
                        </a:fontRef>
                      </wps:style>
                      <wps:txbx>
                        <w:txbxContent>
                          <w:p w14:paraId="78B116EC" w14:textId="36074DBD" w:rsidR="0081140C" w:rsidRPr="0081140C" w:rsidRDefault="0081140C" w:rsidP="0081140C">
                            <w:pPr>
                              <w:pStyle w:val="a8"/>
                              <w:jc w:val="center"/>
                              <w:rPr>
                                <w:rFonts w:eastAsia="Times New Roman"/>
                                <w:color w:val="000000" w:themeColor="text1"/>
                                <w:kern w:val="0"/>
                                <w:position w:val="0"/>
                                <w:sz w:val="32"/>
                                <w:szCs w:val="32"/>
                                <w:lang w:eastAsia="en-GB"/>
                              </w:rPr>
                            </w:pPr>
                            <w:r w:rsidRPr="0081140C">
                              <w:rPr>
                                <w:b/>
                                <w:color w:val="000000" w:themeColor="text1"/>
                                <w:sz w:val="32"/>
                                <w:szCs w:val="32"/>
                                <w:lang w:val="en-US"/>
                              </w:rPr>
                              <w:t>In process</w:t>
                            </w:r>
                            <w:r w:rsidR="00B623EC" w:rsidRPr="0081140C">
                              <w:rPr>
                                <w:b/>
                                <w:color w:val="000000" w:themeColor="text1"/>
                                <w:sz w:val="32"/>
                                <w:szCs w:val="32"/>
                                <w:lang w:val="en-US"/>
                              </w:rPr>
                              <w:t xml:space="preserve"> (</w:t>
                            </w:r>
                            <w:r w:rsidRPr="0081140C">
                              <w:rPr>
                                <w:b/>
                                <w:color w:val="000000" w:themeColor="text1"/>
                                <w:sz w:val="32"/>
                                <w:szCs w:val="32"/>
                                <w:lang w:val="en-US"/>
                              </w:rPr>
                              <w:t xml:space="preserve">adaption, </w:t>
                            </w:r>
                            <w:r w:rsidRPr="0081140C">
                              <w:rPr>
                                <w:rFonts w:eastAsia="Times New Roman"/>
                                <w:b/>
                                <w:bCs/>
                                <w:color w:val="000000" w:themeColor="text1"/>
                                <w:kern w:val="0"/>
                                <w:position w:val="0"/>
                                <w:sz w:val="32"/>
                                <w:szCs w:val="32"/>
                                <w:lang w:eastAsia="en-GB"/>
                              </w:rPr>
                              <w:t>leveling, modification) - 8</w:t>
                            </w:r>
                          </w:p>
                          <w:p w14:paraId="53FE946D" w14:textId="3CC963A8" w:rsidR="00B623EC" w:rsidRPr="0081140C" w:rsidRDefault="00347D46" w:rsidP="001D3BD0">
                            <w:pPr>
                              <w:jc w:val="center"/>
                              <w:rPr>
                                <w:rFonts w:ascii="Times New Roman" w:hAnsi="Times New Roman" w:cs="Times New Roman"/>
                                <w:b/>
                                <w:color w:val="323E4F" w:themeColor="text2" w:themeShade="BF"/>
                                <w:sz w:val="32"/>
                                <w:szCs w:val="32"/>
                                <w:lang w:val="en-US"/>
                              </w:rPr>
                            </w:pPr>
                            <w:r w:rsidRPr="0081140C">
                              <w:rPr>
                                <w:rFonts w:ascii="Times New Roman" w:hAnsi="Times New Roman" w:cs="Times New Roman"/>
                                <w:b/>
                                <w:color w:val="323E4F" w:themeColor="text2" w:themeShade="BF"/>
                                <w:sz w:val="32"/>
                                <w:szCs w:val="32"/>
                                <w:lang w:val="en-US"/>
                              </w:rPr>
                              <w:t>) - 8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79D421B8" id="Скругленный прямоугольник 26" o:spid="_x0000_s1034" style="position:absolute;left:0;text-align:left;margin-left:109.75pt;margin-top:13.85pt;width:300.8pt;height:50.2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" fillcolor="#ccf" strokecolor="#1f4d78 [1604]" strokeweight="2.25pt">
                <v:stroke joinstyle="miter"/>
                <v:textbox>
                  <w:txbxContent>
                    <w:p w14:paraId="78B116EC" w14:textId="36074DBD" w:rsidR="0081140C" w:rsidRPr="0081140C" w:rsidRDefault="0081140C" w:rsidP="0081140C">
                      <w:pPr>
                        <w:pStyle w:val="NormalWeb"/>
                        <w:jc w:val="center"/>
                        <w:rPr>
                          <w:rFonts w:eastAsia="Times New Roman"/>
                          <w:color w:val="000000" w:themeColor="text1"/>
                          <w:kern w:val="0"/>
                          <w:position w:val="0"/>
                          <w:sz w:val="32"/>
                          <w:szCs w:val="32"/>
                          <w:lang w:val="en-UA" w:eastAsia="en-GB"/>
                        </w:rPr>
                      </w:pPr>
                      <w:r w:rsidRPr="0081140C">
                        <w:rPr>
                          <w:b/>
                          <w:color w:val="000000" w:themeColor="text1"/>
                          <w:sz w:val="32"/>
                          <w:szCs w:val="32"/>
                          <w:lang w:val="en-US"/>
                        </w:rPr>
                        <w:t>In process</w:t>
                      </w:r>
                      <w:r w:rsidR="00B623EC" w:rsidRPr="0081140C">
                        <w:rPr>
                          <w:b/>
                          <w:color w:val="000000" w:themeColor="text1"/>
                          <w:sz w:val="32"/>
                          <w:szCs w:val="32"/>
                          <w:lang w:val="en-US"/>
                        </w:rPr>
                        <w:t xml:space="preserve"> (</w:t>
                      </w:r>
                      <w:r w:rsidRPr="0081140C">
                        <w:rPr>
                          <w:b/>
                          <w:color w:val="000000" w:themeColor="text1"/>
                          <w:sz w:val="32"/>
                          <w:szCs w:val="32"/>
                          <w:lang w:val="en-US"/>
                        </w:rPr>
                        <w:t xml:space="preserve">adaption, </w:t>
                      </w:r>
                      <w:r w:rsidRPr="0081140C">
                        <w:rPr>
                          <w:rFonts w:eastAsia="Times New Roman"/>
                          <w:b/>
                          <w:bCs/>
                          <w:color w:val="000000" w:themeColor="text1"/>
                          <w:kern w:val="0"/>
                          <w:position w:val="0"/>
                          <w:sz w:val="32"/>
                          <w:szCs w:val="32"/>
                          <w:lang w:val="en-UA" w:eastAsia="en-GB"/>
                        </w:rPr>
                        <w:t>leveling, modification) - 8</w:t>
                      </w:r>
                    </w:p>
                    <w:p w14:paraId="53FE946D" w14:textId="3CC963A8" w:rsidR="00B623EC" w:rsidRPr="0081140C" w:rsidRDefault="00347D46" w:rsidP="001D3BD0">
                      <w:pPr>
                        <w:jc w:val="center"/>
                        <w:rPr>
                          <w:rFonts w:ascii="Times New Roman" w:hAnsi="Times New Roman" w:cs="Times New Roman"/>
                          <w:b/>
                          <w:color w:val="323E4F" w:themeColor="text2" w:themeShade="BF"/>
                          <w:sz w:val="32"/>
                          <w:szCs w:val="32"/>
                          <w:lang w:val="en-US"/>
                        </w:rPr>
                      </w:pPr>
                      <w:r w:rsidRPr="0081140C">
                        <w:rPr>
                          <w:rFonts w:ascii="Times New Roman" w:hAnsi="Times New Roman" w:cs="Times New Roman"/>
                          <w:b/>
                          <w:color w:val="323E4F" w:themeColor="text2" w:themeShade="BF"/>
                          <w:sz w:val="32"/>
                          <w:szCs w:val="32"/>
                          <w:lang w:val="en-US"/>
                        </w:rPr>
                        <w:t>) - 8</w:t>
                      </w:r>
                    </w:p>
                  </w:txbxContent>
                </v:textbox>
                <w10:wrap anchorx="margin"/>
              </v:roundrect>
            </w:pict>
          </mc:Fallback>
        </mc:AlternateContent>
      </w:r>
    </w:p>
    <w:p w14:paraId="68FCD2FC"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jc w:val="both"/>
        <w:rPr>
          <w:rFonts w:ascii="Times New Roman" w:hAnsi="Times New Roman" w:cs="Times New Roman"/>
          <w:b/>
          <w:bCs/>
          <w:sz w:val="28"/>
          <w:szCs w:val="28"/>
          <w:lang w:val="uk-UA" w:eastAsia="ru-RU"/>
        </w:rPr>
      </w:pPr>
    </w:p>
    <w:p w14:paraId="4636FF4A" w14:textId="77777777" w:rsidR="001D3BD0" w:rsidRPr="0045064D" w:rsidRDefault="001D3BD0" w:rsidP="001D3BD0">
      <w:pPr>
        <w:widowControl w:val="0"/>
        <w:shd w:val="clear" w:color="auto" w:fill="FFFFFF"/>
        <w:tabs>
          <w:tab w:val="left" w:pos="709"/>
          <w:tab w:val="left" w:pos="8415"/>
        </w:tabs>
        <w:autoSpaceDE w:val="0"/>
        <w:autoSpaceDN w:val="0"/>
        <w:adjustRightInd w:val="0"/>
        <w:spacing w:after="0"/>
        <w:ind w:left="709"/>
        <w:jc w:val="both"/>
        <w:rPr>
          <w:rFonts w:ascii="Times New Roman" w:hAnsi="Times New Roman" w:cs="Times New Roman"/>
          <w:b/>
          <w:bCs/>
          <w:sz w:val="28"/>
          <w:szCs w:val="28"/>
          <w:lang w:val="uk-UA" w:eastAsia="ru-RU"/>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13536" behindDoc="0" locked="0" layoutInCell="1" allowOverlap="1" wp14:anchorId="5F724629" wp14:editId="3DFA7281">
                <wp:simplePos x="0" y="0"/>
                <wp:positionH relativeFrom="column">
                  <wp:posOffset>939800</wp:posOffset>
                </wp:positionH>
                <wp:positionV relativeFrom="paragraph">
                  <wp:posOffset>108585</wp:posOffset>
                </wp:positionV>
                <wp:extent cx="267335" cy="626745"/>
                <wp:effectExtent l="0" t="0" r="18415" b="20955"/>
                <wp:wrapNone/>
                <wp:docPr id="40" name="Выгнутая влево стрелка 32"/>
                <wp:cNvGraphicFramePr/>
                <a:graphic xmlns:a="http://schemas.openxmlformats.org/drawingml/2006/main">
                  <a:graphicData uri="http://schemas.microsoft.com/office/word/2010/wordprocessingShape">
                    <wps:wsp>
                      <wps:cNvSpPr/>
                      <wps:spPr>
                        <a:xfrm>
                          <a:off x="0" y="0"/>
                          <a:ext cx="267335" cy="626745"/>
                        </a:xfrm>
                        <a:prstGeom prst="curvedRightArrow">
                          <a:avLst/>
                        </a:prstGeom>
                        <a:solidFill>
                          <a:srgbClr val="DDDDDD"/>
                        </a:solidFill>
                        <a:ln w="25400" cap="flat" cmpd="sng" algn="ctr">
                          <a:solidFill>
                            <a:srgbClr val="DDDDD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8FCB88" id="Выгнутая влево стрелка 32" o:spid="_x0000_s1026" type="#_x0000_t102" style="position:absolute;margin-left:74pt;margin-top:8.55pt;width:21.05pt;height:49.3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" adj="16993,20448,16200" fillcolor="#ddd" strokecolor="#a2a2a2" strokeweight="2pt"/>
            </w:pict>
          </mc:Fallback>
        </mc:AlternateContent>
      </w:r>
    </w:p>
    <w:p w14:paraId="46EC8962" w14:textId="77777777" w:rsidR="001D3BD0" w:rsidRPr="0045064D" w:rsidRDefault="001D3BD0" w:rsidP="001D3BD0">
      <w:pPr>
        <w:widowControl w:val="0"/>
        <w:shd w:val="clear" w:color="auto" w:fill="FFFFFF"/>
        <w:tabs>
          <w:tab w:val="left" w:pos="709"/>
          <w:tab w:val="left" w:pos="993"/>
        </w:tabs>
        <w:autoSpaceDE w:val="0"/>
        <w:autoSpaceDN w:val="0"/>
        <w:adjustRightInd w:val="0"/>
        <w:spacing w:after="0"/>
        <w:ind w:left="709"/>
        <w:jc w:val="both"/>
        <w:rPr>
          <w:rFonts w:ascii="Times New Roman" w:hAnsi="Times New Roman" w:cs="Times New Roman"/>
          <w:sz w:val="28"/>
          <w:szCs w:val="28"/>
          <w:lang w:val="uk-UA" w:eastAsia="ru-RU"/>
        </w:rPr>
      </w:pPr>
    </w:p>
    <w:p w14:paraId="7B5F43B9" w14:textId="77777777" w:rsidR="001D3BD0" w:rsidRPr="0045064D" w:rsidRDefault="001D3BD0" w:rsidP="001D3BD0">
      <w:pPr>
        <w:spacing w:after="0"/>
        <w:ind w:left="1277"/>
        <w:jc w:val="center"/>
        <w:rPr>
          <w:rFonts w:ascii="Times New Roman" w:hAnsi="Times New Roman" w:cs="Times New Roman"/>
          <w:b/>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6368" behindDoc="0" locked="0" layoutInCell="1" allowOverlap="1" wp14:anchorId="4C079003" wp14:editId="592C9210">
                <wp:simplePos x="0" y="0"/>
                <wp:positionH relativeFrom="column">
                  <wp:posOffset>1356360</wp:posOffset>
                </wp:positionH>
                <wp:positionV relativeFrom="paragraph">
                  <wp:posOffset>146050</wp:posOffset>
                </wp:positionV>
                <wp:extent cx="3856007" cy="499730"/>
                <wp:effectExtent l="19050" t="19050" r="11430" b="15240"/>
                <wp:wrapNone/>
                <wp:docPr id="27" name="Скругленный прямоугольник 27"/>
                <wp:cNvGraphicFramePr/>
                <a:graphic xmlns:a="http://schemas.openxmlformats.org/drawingml/2006/main">
                  <a:graphicData uri="http://schemas.microsoft.com/office/word/2010/wordprocessingShape">
                    <wps:wsp>
                      <wps:cNvSpPr/>
                      <wps:spPr>
                        <a:xfrm>
                          <a:off x="0" y="0"/>
                          <a:ext cx="3856007" cy="499730"/>
                        </a:xfrm>
                        <a:prstGeom prst="roundRect">
                          <a:avLst/>
                        </a:prstGeom>
                        <a:solidFill>
                          <a:srgbClr val="CCCCFF"/>
                        </a:solidFill>
                        <a:ln w="28575"/>
                      </wps:spPr>
                      <wps:style>
                        <a:lnRef idx="2">
                          <a:schemeClr val="accent1">
                            <a:shade val="50000"/>
                          </a:schemeClr>
                        </a:lnRef>
                        <a:fillRef idx="1">
                          <a:schemeClr val="accent1"/>
                        </a:fillRef>
                        <a:effectRef idx="0">
                          <a:schemeClr val="accent1"/>
                        </a:effectRef>
                        <a:fontRef idx="minor">
                          <a:schemeClr val="lt1"/>
                        </a:fontRef>
                      </wps:style>
                      <wps:txbx>
                        <w:txbxContent>
                          <w:p w14:paraId="1DF728EB" w14:textId="1BA6081E" w:rsidR="00B623EC" w:rsidRPr="0045243B" w:rsidRDefault="0045243B" w:rsidP="001D3BD0">
                            <w:pPr>
                              <w:jc w:val="center"/>
                              <w:rPr>
                                <w:rFonts w:ascii="Times New Roman" w:hAnsi="Times New Roman" w:cs="Times New Roman"/>
                                <w:b/>
                                <w:color w:val="000000" w:themeColor="text1"/>
                                <w:sz w:val="32"/>
                              </w:rPr>
                            </w:pPr>
                            <w:r w:rsidRPr="0045243B">
                              <w:rPr>
                                <w:rFonts w:ascii="Times New Roman" w:hAnsi="Times New Roman" w:cs="Times New Roman"/>
                                <w:b/>
                                <w:color w:val="000000" w:themeColor="text1"/>
                                <w:sz w:val="32"/>
                                <w:lang w:val="en-US"/>
                              </w:rPr>
                              <w:t>Expanded</w:t>
                            </w:r>
                            <w:r w:rsidR="00B623EC" w:rsidRPr="0045243B">
                              <w:rPr>
                                <w:rFonts w:ascii="Times New Roman" w:hAnsi="Times New Roman" w:cs="Times New Roman"/>
                                <w:b/>
                                <w:color w:val="000000" w:themeColor="text1"/>
                                <w:sz w:val="32"/>
                              </w:rPr>
                              <w:t xml:space="preserve"> - 1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4C079003" id="Скругленный прямоугольник 27" o:spid="_x0000_s1035" style="position:absolute;left:0;text-align:left;margin-left:106.8pt;margin-top:11.5pt;width:303.6pt;height:39.3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" fillcolor="#ccf" strokecolor="#1f4d78 [1604]" strokeweight="2.25pt">
                <v:stroke joinstyle="miter"/>
                <v:textbox>
                  <w:txbxContent>
                    <w:p w14:paraId="1DF728EB" w14:textId="1BA6081E" w:rsidR="00B623EC" w:rsidRPr="0045243B" w:rsidRDefault="0045243B" w:rsidP="001D3BD0">
                      <w:pPr>
                        <w:jc w:val="center"/>
                        <w:rPr>
                          <w:rFonts w:ascii="Times New Roman" w:hAnsi="Times New Roman" w:cs="Times New Roman"/>
                          <w:b/>
                          <w:color w:val="000000" w:themeColor="text1"/>
                          <w:sz w:val="32"/>
                        </w:rPr>
                      </w:pPr>
                      <w:r w:rsidRPr="0045243B">
                        <w:rPr>
                          <w:rFonts w:ascii="Times New Roman" w:hAnsi="Times New Roman" w:cs="Times New Roman"/>
                          <w:b/>
                          <w:color w:val="000000" w:themeColor="text1"/>
                          <w:sz w:val="32"/>
                          <w:lang w:val="en-US"/>
                        </w:rPr>
                        <w:t>Expanded</w:t>
                      </w:r>
                      <w:r w:rsidR="00B623EC" w:rsidRPr="0045243B">
                        <w:rPr>
                          <w:rFonts w:ascii="Times New Roman" w:hAnsi="Times New Roman" w:cs="Times New Roman"/>
                          <w:b/>
                          <w:color w:val="000000" w:themeColor="text1"/>
                          <w:sz w:val="32"/>
                        </w:rPr>
                        <w:t xml:space="preserve"> - 1</w:t>
                      </w:r>
                    </w:p>
                  </w:txbxContent>
                </v:textbox>
              </v:roundrect>
            </w:pict>
          </mc:Fallback>
        </mc:AlternateContent>
      </w:r>
    </w:p>
    <w:p w14:paraId="10B60938" w14:textId="77777777" w:rsidR="001D3BD0" w:rsidRPr="0045064D" w:rsidRDefault="001D3BD0" w:rsidP="001D3BD0">
      <w:pPr>
        <w:spacing w:after="0"/>
        <w:ind w:left="1277"/>
        <w:jc w:val="center"/>
        <w:rPr>
          <w:rFonts w:ascii="Times New Roman" w:hAnsi="Times New Roman" w:cs="Times New Roman"/>
          <w:b/>
          <w:color w:val="000000"/>
          <w:sz w:val="28"/>
          <w:szCs w:val="28"/>
          <w:lang w:val="uk-UA"/>
        </w:rPr>
      </w:pPr>
    </w:p>
    <w:p w14:paraId="328C6A4F" w14:textId="77777777" w:rsidR="001D3BD0" w:rsidRPr="0045064D" w:rsidRDefault="001D3BD0" w:rsidP="001D3BD0">
      <w:pPr>
        <w:spacing w:after="0"/>
        <w:ind w:left="1277"/>
        <w:jc w:val="center"/>
        <w:rPr>
          <w:rFonts w:ascii="Times New Roman" w:hAnsi="Times New Roman" w:cs="Times New Roman"/>
          <w:b/>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09440" behindDoc="0" locked="0" layoutInCell="1" allowOverlap="1" wp14:anchorId="1DEC5AE3" wp14:editId="0F677F99">
                <wp:simplePos x="0" y="0"/>
                <wp:positionH relativeFrom="column">
                  <wp:posOffset>1000125</wp:posOffset>
                </wp:positionH>
                <wp:positionV relativeFrom="paragraph">
                  <wp:posOffset>59055</wp:posOffset>
                </wp:positionV>
                <wp:extent cx="267335" cy="626745"/>
                <wp:effectExtent l="0" t="0" r="18415" b="20955"/>
                <wp:wrapNone/>
                <wp:docPr id="32" name="Выгнутая влево стрелка 32"/>
                <wp:cNvGraphicFramePr/>
                <a:graphic xmlns:a="http://schemas.openxmlformats.org/drawingml/2006/main">
                  <a:graphicData uri="http://schemas.microsoft.com/office/word/2010/wordprocessingShape">
                    <wps:wsp>
                      <wps:cNvSpPr/>
                      <wps:spPr>
                        <a:xfrm>
                          <a:off x="0" y="0"/>
                          <a:ext cx="267335" cy="626745"/>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76EE8A1" id="Выгнутая влево стрелка 32" o:spid="_x0000_s1026" type="#_x0000_t102" style="position:absolute;margin-left:78.75pt;margin-top:4.65pt;width:21.05pt;height:49.3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" adj="16993,20448,16200" fillcolor="#5b9bd5 [3204]" strokecolor="#1f4d78 [1604]" strokeweight="1pt"/>
            </w:pict>
          </mc:Fallback>
        </mc:AlternateContent>
      </w:r>
    </w:p>
    <w:p w14:paraId="4FD71EAE" w14:textId="77777777" w:rsidR="001D3BD0" w:rsidRPr="0045064D" w:rsidRDefault="001D3BD0" w:rsidP="001D3BD0">
      <w:pPr>
        <w:spacing w:after="0"/>
        <w:ind w:left="1277"/>
        <w:rPr>
          <w:rFonts w:ascii="Times New Roman" w:hAnsi="Times New Roman" w:cs="Times New Roman"/>
          <w:b/>
          <w:color w:val="000000"/>
          <w:sz w:val="28"/>
          <w:szCs w:val="28"/>
          <w:lang w:val="uk-UA"/>
        </w:rPr>
      </w:pPr>
      <w:r w:rsidRPr="0045064D">
        <w:rPr>
          <w:rFonts w:ascii="Times New Roman" w:hAnsi="Times New Roman" w:cs="Times New Roman"/>
          <w:bCs/>
          <w:noProof/>
          <w:color w:val="000000"/>
          <w:sz w:val="28"/>
          <w:szCs w:val="28"/>
          <w:lang w:val="uk-UA" w:eastAsia="uk-UA"/>
        </w:rPr>
        <mc:AlternateContent>
          <mc:Choice Requires="wps">
            <w:drawing>
              <wp:anchor distT="0" distB="0" distL="114300" distR="114300" simplePos="0" relativeHeight="251712512" behindDoc="0" locked="0" layoutInCell="1" allowOverlap="1" wp14:anchorId="1096CEDA" wp14:editId="048A3281">
                <wp:simplePos x="0" y="0"/>
                <wp:positionH relativeFrom="column">
                  <wp:posOffset>1346200</wp:posOffset>
                </wp:positionH>
                <wp:positionV relativeFrom="paragraph">
                  <wp:posOffset>167005</wp:posOffset>
                </wp:positionV>
                <wp:extent cx="3856007" cy="499730"/>
                <wp:effectExtent l="19050" t="19050" r="11430" b="15240"/>
                <wp:wrapNone/>
                <wp:docPr id="42" name="Скругленный прямоугольник 27"/>
                <wp:cNvGraphicFramePr/>
                <a:graphic xmlns:a="http://schemas.openxmlformats.org/drawingml/2006/main">
                  <a:graphicData uri="http://schemas.microsoft.com/office/word/2010/wordprocessingShape">
                    <wps:wsp>
                      <wps:cNvSpPr/>
                      <wps:spPr>
                        <a:xfrm>
                          <a:off x="0" y="0"/>
                          <a:ext cx="3856007" cy="499730"/>
                        </a:xfrm>
                        <a:prstGeom prst="roundRect">
                          <a:avLst/>
                        </a:prstGeom>
                        <a:solidFill>
                          <a:srgbClr val="CCCCFF"/>
                        </a:solidFill>
                        <a:ln w="28575" cap="flat" cmpd="sng" algn="ctr">
                          <a:solidFill>
                            <a:srgbClr val="DDDDDD">
                              <a:shade val="50000"/>
                            </a:srgbClr>
                          </a:solidFill>
                          <a:prstDash val="solid"/>
                        </a:ln>
                        <a:effectLst/>
                      </wps:spPr>
                      <wps:txbx>
                        <w:txbxContent>
                          <w:p w14:paraId="73D8B31C" w14:textId="491462F0" w:rsidR="00B623EC" w:rsidRPr="0045243B" w:rsidRDefault="0045243B" w:rsidP="001D3BD0">
                            <w:pPr>
                              <w:jc w:val="center"/>
                              <w:rPr>
                                <w:rFonts w:ascii="Times New Roman" w:hAnsi="Times New Roman" w:cs="Times New Roman"/>
                                <w:b/>
                                <w:color w:val="000000" w:themeColor="text1"/>
                                <w:sz w:val="32"/>
                                <w:lang w:val="en-US"/>
                              </w:rPr>
                            </w:pPr>
                            <w:r>
                              <w:rPr>
                                <w:rFonts w:ascii="Times New Roman" w:hAnsi="Times New Roman" w:cs="Times New Roman"/>
                                <w:b/>
                                <w:color w:val="000000" w:themeColor="text1"/>
                                <w:sz w:val="32"/>
                                <w:lang w:val="en-US"/>
                              </w:rPr>
                              <w:t>Tested</w:t>
                            </w:r>
                            <w:r w:rsidR="00B623EC" w:rsidRPr="0045243B">
                              <w:rPr>
                                <w:rFonts w:ascii="Times New Roman" w:hAnsi="Times New Roman" w:cs="Times New Roman"/>
                                <w:b/>
                                <w:color w:val="000000" w:themeColor="text1"/>
                                <w:sz w:val="32"/>
                              </w:rPr>
                              <w:t xml:space="preserve"> - </w:t>
                            </w:r>
                            <w:r w:rsidR="00B623EC" w:rsidRPr="0045243B">
                              <w:rPr>
                                <w:rFonts w:ascii="Times New Roman" w:hAnsi="Times New Roman" w:cs="Times New Roman"/>
                                <w:b/>
                                <w:color w:val="000000" w:themeColor="text1"/>
                                <w:sz w:val="32"/>
                                <w:lang w:val="en-US"/>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oundrect w14:anchorId="1096CEDA" id="_x0000_s1036" style="position:absolute;left:0;text-align:left;margin-left:106pt;margin-top:13.15pt;width:303.6pt;height:39.3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" fillcolor="#ccf" strokecolor="#a2a2a2" strokeweight="2.25pt">
                <v:textbox>
                  <w:txbxContent>
                    <w:p w14:paraId="73D8B31C" w14:textId="491462F0" w:rsidR="00B623EC" w:rsidRPr="0045243B" w:rsidRDefault="0045243B" w:rsidP="001D3BD0">
                      <w:pPr>
                        <w:jc w:val="center"/>
                        <w:rPr>
                          <w:rFonts w:ascii="Times New Roman" w:hAnsi="Times New Roman" w:cs="Times New Roman"/>
                          <w:b/>
                          <w:color w:val="000000" w:themeColor="text1"/>
                          <w:sz w:val="32"/>
                          <w:lang w:val="en-US"/>
                        </w:rPr>
                      </w:pPr>
                      <w:r>
                        <w:rPr>
                          <w:rFonts w:ascii="Times New Roman" w:hAnsi="Times New Roman" w:cs="Times New Roman"/>
                          <w:b/>
                          <w:color w:val="000000" w:themeColor="text1"/>
                          <w:sz w:val="32"/>
                          <w:lang w:val="en-US"/>
                        </w:rPr>
                        <w:t>Tested</w:t>
                      </w:r>
                      <w:r w:rsidR="00B623EC" w:rsidRPr="0045243B">
                        <w:rPr>
                          <w:rFonts w:ascii="Times New Roman" w:hAnsi="Times New Roman" w:cs="Times New Roman"/>
                          <w:b/>
                          <w:color w:val="000000" w:themeColor="text1"/>
                          <w:sz w:val="32"/>
                        </w:rPr>
                        <w:t xml:space="preserve"> - </w:t>
                      </w:r>
                      <w:r w:rsidR="00B623EC" w:rsidRPr="0045243B">
                        <w:rPr>
                          <w:rFonts w:ascii="Times New Roman" w:hAnsi="Times New Roman" w:cs="Times New Roman"/>
                          <w:b/>
                          <w:color w:val="000000" w:themeColor="text1"/>
                          <w:sz w:val="32"/>
                          <w:lang w:val="en-US"/>
                        </w:rPr>
                        <w:t>6</w:t>
                      </w:r>
                    </w:p>
                  </w:txbxContent>
                </v:textbox>
              </v:roundrect>
            </w:pict>
          </mc:Fallback>
        </mc:AlternateContent>
      </w:r>
    </w:p>
    <w:p w14:paraId="0AC0EC14" w14:textId="77777777" w:rsidR="001D3BD0" w:rsidRPr="0045064D" w:rsidRDefault="001D3BD0" w:rsidP="001D3BD0">
      <w:pPr>
        <w:spacing w:after="0"/>
        <w:ind w:left="1277"/>
        <w:jc w:val="center"/>
        <w:rPr>
          <w:rFonts w:ascii="Times New Roman" w:hAnsi="Times New Roman" w:cs="Times New Roman"/>
          <w:b/>
          <w:color w:val="000000"/>
          <w:sz w:val="28"/>
          <w:szCs w:val="28"/>
          <w:lang w:val="uk-UA"/>
        </w:rPr>
      </w:pPr>
    </w:p>
    <w:p w14:paraId="262D8034" w14:textId="77777777" w:rsidR="006D38B8" w:rsidRDefault="006D38B8" w:rsidP="001D3BD0">
      <w:pPr>
        <w:spacing w:after="0"/>
        <w:ind w:left="1277"/>
        <w:jc w:val="center"/>
        <w:rPr>
          <w:rFonts w:ascii="Times New Roman" w:hAnsi="Times New Roman" w:cs="Times New Roman"/>
          <w:b/>
          <w:color w:val="000000"/>
          <w:sz w:val="28"/>
          <w:szCs w:val="28"/>
          <w:lang w:val="uk-UA"/>
        </w:rPr>
      </w:pPr>
    </w:p>
    <w:p w14:paraId="3A9C0290" w14:textId="77777777" w:rsidR="006D38B8" w:rsidRDefault="006D38B8" w:rsidP="001D3BD0">
      <w:pPr>
        <w:spacing w:after="0"/>
        <w:ind w:left="1277"/>
        <w:jc w:val="center"/>
        <w:rPr>
          <w:rFonts w:ascii="Times New Roman" w:hAnsi="Times New Roman" w:cs="Times New Roman"/>
          <w:b/>
          <w:color w:val="000000"/>
          <w:sz w:val="28"/>
          <w:szCs w:val="28"/>
          <w:lang w:val="uk-UA"/>
        </w:rPr>
      </w:pPr>
    </w:p>
    <w:p w14:paraId="757C42D9" w14:textId="77777777" w:rsidR="0045243B" w:rsidRDefault="0045243B" w:rsidP="001D3BD0">
      <w:pPr>
        <w:spacing w:after="0"/>
        <w:ind w:left="1277"/>
        <w:jc w:val="center"/>
        <w:rPr>
          <w:rFonts w:ascii="Times New Roman" w:hAnsi="Times New Roman" w:cs="Times New Roman"/>
          <w:b/>
          <w:color w:val="000000"/>
          <w:sz w:val="28"/>
          <w:szCs w:val="28"/>
          <w:lang w:val="en-US"/>
        </w:rPr>
      </w:pPr>
    </w:p>
    <w:p w14:paraId="42A3D48E" w14:textId="02CA8AA0" w:rsidR="001D3BD0" w:rsidRPr="0045243B" w:rsidRDefault="0045243B" w:rsidP="0045243B">
      <w:pPr>
        <w:spacing w:before="100" w:beforeAutospacing="1" w:after="100" w:afterAutospacing="1"/>
        <w:rPr>
          <w:rFonts w:ascii="Times New Roman" w:hAnsi="Times New Roman" w:cs="Times New Roman"/>
          <w:color w:val="000000"/>
          <w:sz w:val="28"/>
          <w:szCs w:val="28"/>
          <w:lang w:eastAsia="en-GB"/>
        </w:rPr>
      </w:pPr>
      <w:r w:rsidRPr="0045243B">
        <w:rPr>
          <w:rFonts w:ascii="Times New Roman" w:hAnsi="Times New Roman" w:cs="Times New Roman"/>
          <w:b/>
          <w:bCs/>
          <w:color w:val="000000"/>
          <w:sz w:val="28"/>
          <w:szCs w:val="28"/>
          <w:lang w:eastAsia="en-GB"/>
        </w:rPr>
        <w:t>Remote training for judges and court staff</w:t>
      </w:r>
    </w:p>
    <w:p w14:paraId="1A2B4EEB" w14:textId="77777777" w:rsidR="0045243B" w:rsidRPr="0045243B" w:rsidRDefault="0045243B" w:rsidP="0045243B">
      <w:pPr>
        <w:spacing w:before="100" w:beforeAutospacing="1" w:after="100" w:afterAutospacing="1"/>
        <w:ind w:firstLine="709"/>
        <w:rPr>
          <w:rFonts w:ascii="Times New Roman" w:hAnsi="Times New Roman" w:cs="Times New Roman"/>
          <w:color w:val="000000"/>
          <w:sz w:val="28"/>
          <w:szCs w:val="28"/>
          <w:lang w:eastAsia="en-GB"/>
        </w:rPr>
      </w:pPr>
      <w:r w:rsidRPr="0045243B">
        <w:rPr>
          <w:rFonts w:ascii="Times New Roman" w:hAnsi="Times New Roman" w:cs="Times New Roman"/>
          <w:b/>
          <w:bCs/>
          <w:color w:val="000000"/>
          <w:sz w:val="28"/>
          <w:szCs w:val="28"/>
          <w:lang w:eastAsia="en-GB"/>
        </w:rPr>
        <w:t>Remote learning</w:t>
      </w:r>
      <w:r w:rsidRPr="0045243B">
        <w:rPr>
          <w:rFonts w:ascii="Times New Roman" w:hAnsi="Times New Roman" w:cs="Times New Roman"/>
          <w:color w:val="000000"/>
          <w:sz w:val="28"/>
          <w:szCs w:val="28"/>
          <w:lang w:eastAsia="en-GB"/>
        </w:rPr>
        <w:t> courses are a separate area of educational work of the National School of Judges of Ukraine.</w:t>
      </w:r>
    </w:p>
    <w:p w14:paraId="7AF5E81A" w14:textId="77777777" w:rsidR="001D3BD0" w:rsidRPr="0045243B" w:rsidRDefault="001D3BD0" w:rsidP="0045243B">
      <w:pPr>
        <w:spacing w:after="0"/>
        <w:jc w:val="both"/>
        <w:rPr>
          <w:rFonts w:ascii="Times New Roman" w:hAnsi="Times New Roman" w:cs="Times New Roman"/>
          <w:color w:val="000000"/>
          <w:sz w:val="28"/>
          <w:szCs w:val="28"/>
          <w:lang w:val="en-US"/>
        </w:rPr>
      </w:pPr>
      <w:r w:rsidRPr="0045064D">
        <w:rPr>
          <w:rFonts w:ascii="Times New Roman" w:hAnsi="Times New Roman" w:cs="Times New Roman"/>
          <w:noProof/>
          <w:color w:val="000000"/>
          <w:sz w:val="28"/>
          <w:szCs w:val="28"/>
          <w:lang w:val="uk-UA" w:eastAsia="uk-UA"/>
        </w:rPr>
        <w:drawing>
          <wp:anchor distT="0" distB="0" distL="114300" distR="114300" simplePos="0" relativeHeight="251691008" behindDoc="1" locked="0" layoutInCell="1" allowOverlap="1" wp14:anchorId="44C01FE8" wp14:editId="1994E518">
            <wp:simplePos x="0" y="0"/>
            <wp:positionH relativeFrom="column">
              <wp:posOffset>80010</wp:posOffset>
            </wp:positionH>
            <wp:positionV relativeFrom="paragraph">
              <wp:posOffset>135255</wp:posOffset>
            </wp:positionV>
            <wp:extent cx="3067050" cy="2058035"/>
            <wp:effectExtent l="0" t="0" r="0" b="0"/>
            <wp:wrapTight wrapText="bothSides">
              <wp:wrapPolygon edited="0">
                <wp:start x="0" y="0"/>
                <wp:lineTo x="0" y="21393"/>
                <wp:lineTo x="21466" y="21393"/>
                <wp:lineTo x="21466" y="0"/>
                <wp:lineTo x="0" y="0"/>
              </wp:wrapPolygon>
            </wp:wrapTight>
            <wp:docPr id="2" name="Рисунок 2" descr="C:\Users\shamraiov\Desktop\дист навчання КАРТИН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mraiov\Desktop\дист навчання КАРТИНКА.jpe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7050" cy="2058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A97FE1" w14:textId="0425B20E" w:rsidR="0045243B" w:rsidRPr="0045243B" w:rsidRDefault="0045243B" w:rsidP="0045243B">
      <w:pPr>
        <w:spacing w:before="100" w:beforeAutospacing="1" w:after="100" w:afterAutospacing="1"/>
        <w:jc w:val="both"/>
        <w:rPr>
          <w:rFonts w:ascii="Times New Roman" w:hAnsi="Times New Roman" w:cs="Times New Roman"/>
          <w:color w:val="000000"/>
          <w:sz w:val="28"/>
          <w:szCs w:val="28"/>
          <w:lang w:eastAsia="en-GB"/>
        </w:rPr>
      </w:pPr>
      <w:r w:rsidRPr="0045243B">
        <w:rPr>
          <w:rFonts w:ascii="Times New Roman" w:hAnsi="Times New Roman" w:cs="Times New Roman"/>
          <w:color w:val="000000"/>
          <w:sz w:val="28"/>
          <w:szCs w:val="28"/>
          <w:lang w:eastAsia="en-GB"/>
        </w:rPr>
        <w:t>Thus, in 2020, </w:t>
      </w:r>
      <w:r w:rsidRPr="0045243B">
        <w:rPr>
          <w:rFonts w:ascii="Times New Roman" w:hAnsi="Times New Roman" w:cs="Times New Roman"/>
          <w:b/>
          <w:bCs/>
          <w:color w:val="000000"/>
          <w:sz w:val="28"/>
          <w:szCs w:val="28"/>
          <w:lang w:eastAsia="en-GB"/>
        </w:rPr>
        <w:t>distance learning courses for judges were developed</w:t>
      </w:r>
      <w:r w:rsidRPr="0045243B">
        <w:rPr>
          <w:rFonts w:ascii="Times New Roman" w:hAnsi="Times New Roman" w:cs="Times New Roman"/>
          <w:color w:val="000000"/>
          <w:sz w:val="28"/>
          <w:szCs w:val="28"/>
          <w:lang w:eastAsia="en-GB"/>
        </w:rPr>
        <w:t xml:space="preserve"> such as</w:t>
      </w:r>
      <w:r w:rsidRPr="0045243B">
        <w:rPr>
          <w:rFonts w:ascii="Times New Roman" w:hAnsi="Times New Roman" w:cs="Times New Roman"/>
          <w:b/>
          <w:bCs/>
          <w:color w:val="000000"/>
          <w:sz w:val="28"/>
          <w:szCs w:val="28"/>
          <w:lang w:eastAsia="en-GB"/>
        </w:rPr>
        <w:t>:</w:t>
      </w:r>
    </w:p>
    <w:p w14:paraId="309BC643" w14:textId="77777777" w:rsidR="0045243B" w:rsidRPr="0045243B" w:rsidRDefault="0045243B" w:rsidP="0045243B">
      <w:pPr>
        <w:pStyle w:val="a3"/>
        <w:spacing w:before="100" w:beforeAutospacing="1" w:after="100" w:afterAutospacing="1"/>
        <w:ind w:left="6031"/>
        <w:rPr>
          <w:rFonts w:ascii="Times New Roman" w:hAnsi="Times New Roman" w:cs="Times New Roman"/>
          <w:color w:val="000000"/>
          <w:sz w:val="24"/>
          <w:szCs w:val="24"/>
          <w:lang w:eastAsia="en-GB"/>
        </w:rPr>
      </w:pPr>
    </w:p>
    <w:p w14:paraId="6311C4FD" w14:textId="34127439" w:rsidR="0045243B" w:rsidRPr="0045243B" w:rsidRDefault="0045243B" w:rsidP="00BA0BDC">
      <w:pPr>
        <w:pStyle w:val="a3"/>
        <w:numPr>
          <w:ilvl w:val="0"/>
          <w:numId w:val="5"/>
        </w:numPr>
        <w:spacing w:before="100" w:beforeAutospacing="1" w:after="100" w:afterAutospacing="1"/>
        <w:rPr>
          <w:rFonts w:ascii="Times New Roman" w:hAnsi="Times New Roman" w:cs="Times New Roman"/>
          <w:color w:val="000000"/>
          <w:sz w:val="28"/>
          <w:szCs w:val="28"/>
          <w:lang w:eastAsia="en-GB"/>
        </w:rPr>
      </w:pPr>
      <w:r w:rsidRPr="0045243B">
        <w:rPr>
          <w:rFonts w:ascii="Times New Roman" w:hAnsi="Times New Roman" w:cs="Times New Roman"/>
          <w:color w:val="000000"/>
          <w:sz w:val="24"/>
          <w:szCs w:val="24"/>
          <w:lang w:eastAsia="en-GB"/>
        </w:rPr>
        <w:t>‘</w:t>
      </w:r>
      <w:r w:rsidRPr="0045243B">
        <w:rPr>
          <w:rFonts w:ascii="Times New Roman" w:hAnsi="Times New Roman" w:cs="Times New Roman"/>
          <w:color w:val="000000"/>
          <w:sz w:val="28"/>
          <w:szCs w:val="28"/>
          <w:lang w:eastAsia="en-GB"/>
        </w:rPr>
        <w:t>Peculiarities of criminal proceedings related to domestic violence’;</w:t>
      </w:r>
    </w:p>
    <w:p w14:paraId="3BBF1725" w14:textId="29E396EF" w:rsidR="0045243B" w:rsidRDefault="0045243B" w:rsidP="00BA0BDC">
      <w:pPr>
        <w:pStyle w:val="a3"/>
        <w:numPr>
          <w:ilvl w:val="0"/>
          <w:numId w:val="5"/>
        </w:numPr>
        <w:spacing w:before="100" w:beforeAutospacing="1" w:after="100" w:afterAutospacing="1"/>
        <w:rPr>
          <w:rFonts w:ascii="Times New Roman" w:hAnsi="Times New Roman" w:cs="Times New Roman"/>
          <w:color w:val="000000"/>
          <w:sz w:val="28"/>
          <w:szCs w:val="28"/>
          <w:lang w:eastAsia="en-GB"/>
        </w:rPr>
      </w:pPr>
      <w:r w:rsidRPr="0045243B">
        <w:rPr>
          <w:rFonts w:ascii="Times New Roman" w:hAnsi="Times New Roman" w:cs="Times New Roman"/>
          <w:color w:val="000000"/>
          <w:sz w:val="28"/>
          <w:szCs w:val="28"/>
          <w:lang w:eastAsia="en-GB"/>
        </w:rPr>
        <w:t>‘Dispute Resolution with the Participation of a Judge’ (civil jurisdiction);</w:t>
      </w:r>
    </w:p>
    <w:p w14:paraId="03CA4BAB" w14:textId="77777777" w:rsidR="0045243B" w:rsidRPr="0045243B" w:rsidRDefault="0045243B" w:rsidP="0045243B">
      <w:pPr>
        <w:pStyle w:val="a3"/>
        <w:spacing w:before="100" w:beforeAutospacing="1" w:after="100" w:afterAutospacing="1"/>
        <w:ind w:left="6031"/>
        <w:rPr>
          <w:rFonts w:ascii="Times New Roman" w:hAnsi="Times New Roman" w:cs="Times New Roman"/>
          <w:color w:val="000000"/>
          <w:sz w:val="28"/>
          <w:szCs w:val="28"/>
          <w:lang w:eastAsia="en-GB"/>
        </w:rPr>
      </w:pPr>
    </w:p>
    <w:p w14:paraId="76BE062A" w14:textId="6C809A04" w:rsidR="0045243B" w:rsidRPr="0045243B" w:rsidRDefault="0045243B" w:rsidP="00BA0BDC">
      <w:pPr>
        <w:pStyle w:val="a3"/>
        <w:numPr>
          <w:ilvl w:val="0"/>
          <w:numId w:val="5"/>
        </w:numPr>
        <w:spacing w:before="100" w:beforeAutospacing="1"/>
        <w:ind w:left="1134"/>
        <w:rPr>
          <w:rFonts w:ascii="Times New Roman" w:hAnsi="Times New Roman" w:cs="Times New Roman"/>
          <w:color w:val="000000"/>
          <w:sz w:val="28"/>
          <w:szCs w:val="28"/>
          <w:lang w:eastAsia="en-GB"/>
        </w:rPr>
      </w:pPr>
      <w:r w:rsidRPr="0045243B">
        <w:rPr>
          <w:rFonts w:ascii="Times New Roman" w:hAnsi="Times New Roman" w:cs="Times New Roman"/>
          <w:color w:val="000000"/>
          <w:sz w:val="28"/>
          <w:szCs w:val="28"/>
          <w:lang w:eastAsia="en-GB"/>
        </w:rPr>
        <w:t>‘Dispute Resolution with the Participation of a Judge’</w:t>
      </w:r>
      <w:r w:rsidRPr="0045243B">
        <w:rPr>
          <w:rFonts w:ascii="Times New Roman" w:hAnsi="Times New Roman" w:cs="Times New Roman"/>
          <w:i/>
          <w:iCs/>
          <w:color w:val="000000"/>
          <w:sz w:val="28"/>
          <w:szCs w:val="28"/>
          <w:lang w:eastAsia="en-GB"/>
        </w:rPr>
        <w:t> </w:t>
      </w:r>
      <w:r w:rsidRPr="0045243B">
        <w:rPr>
          <w:rFonts w:ascii="Times New Roman" w:hAnsi="Times New Roman" w:cs="Times New Roman"/>
          <w:color w:val="000000"/>
          <w:sz w:val="28"/>
          <w:szCs w:val="28"/>
          <w:lang w:eastAsia="en-GB"/>
        </w:rPr>
        <w:t>(commercial</w:t>
      </w:r>
      <w:r w:rsidRPr="0045243B">
        <w:rPr>
          <w:rFonts w:ascii="Times New Roman" w:hAnsi="Times New Roman" w:cs="Times New Roman"/>
          <w:i/>
          <w:iCs/>
          <w:color w:val="000000"/>
          <w:sz w:val="28"/>
          <w:szCs w:val="28"/>
          <w:lang w:eastAsia="en-GB"/>
        </w:rPr>
        <w:t> </w:t>
      </w:r>
      <w:r w:rsidRPr="0045243B">
        <w:rPr>
          <w:rFonts w:ascii="Times New Roman" w:hAnsi="Times New Roman" w:cs="Times New Roman"/>
          <w:color w:val="000000"/>
          <w:sz w:val="28"/>
          <w:szCs w:val="28"/>
          <w:lang w:eastAsia="en-GB"/>
        </w:rPr>
        <w:t>jurisdictio</w:t>
      </w:r>
      <w:r>
        <w:rPr>
          <w:rFonts w:ascii="Times New Roman" w:hAnsi="Times New Roman" w:cs="Times New Roman"/>
          <w:color w:val="000000"/>
          <w:sz w:val="28"/>
          <w:szCs w:val="28"/>
          <w:lang w:eastAsia="en-GB"/>
        </w:rPr>
        <w:t>n</w:t>
      </w:r>
      <w:r w:rsidRPr="0045243B">
        <w:rPr>
          <w:rFonts w:ascii="Times New Roman" w:hAnsi="Times New Roman" w:cs="Times New Roman"/>
          <w:color w:val="000000"/>
          <w:sz w:val="28"/>
          <w:szCs w:val="28"/>
          <w:lang w:eastAsia="en-GB"/>
        </w:rPr>
        <w:t>);</w:t>
      </w:r>
    </w:p>
    <w:p w14:paraId="3E71E7FA" w14:textId="77777777" w:rsidR="0045243B" w:rsidRDefault="0045243B" w:rsidP="00BA0BDC">
      <w:pPr>
        <w:pStyle w:val="a3"/>
        <w:numPr>
          <w:ilvl w:val="0"/>
          <w:numId w:val="5"/>
        </w:numPr>
        <w:spacing w:after="100" w:afterAutospacing="1"/>
        <w:ind w:left="1134"/>
        <w:rPr>
          <w:rFonts w:ascii="Times New Roman" w:hAnsi="Times New Roman" w:cs="Times New Roman"/>
          <w:color w:val="000000"/>
          <w:sz w:val="28"/>
          <w:szCs w:val="28"/>
          <w:lang w:eastAsia="en-GB"/>
        </w:rPr>
      </w:pPr>
      <w:r w:rsidRPr="0045243B">
        <w:rPr>
          <w:rFonts w:ascii="Times New Roman" w:hAnsi="Times New Roman" w:cs="Times New Roman"/>
          <w:color w:val="000000"/>
          <w:sz w:val="28"/>
          <w:szCs w:val="28"/>
          <w:lang w:eastAsia="en-GB"/>
        </w:rPr>
        <w:t>‘Dispute resolution with the participation of a judge’ (administrative jurisdiction</w:t>
      </w:r>
      <w:r w:rsidRPr="0045243B">
        <w:rPr>
          <w:rFonts w:ascii="Times New Roman" w:hAnsi="Times New Roman" w:cs="Times New Roman"/>
          <w:i/>
          <w:iCs/>
          <w:color w:val="000000"/>
          <w:sz w:val="28"/>
          <w:szCs w:val="28"/>
          <w:lang w:eastAsia="en-GB"/>
        </w:rPr>
        <w:t>)</w:t>
      </w:r>
      <w:r w:rsidRPr="0045243B">
        <w:rPr>
          <w:rFonts w:ascii="Times New Roman" w:hAnsi="Times New Roman" w:cs="Times New Roman"/>
          <w:color w:val="000000"/>
          <w:sz w:val="28"/>
          <w:szCs w:val="28"/>
          <w:lang w:eastAsia="en-GB"/>
        </w:rPr>
        <w:t>;</w:t>
      </w:r>
    </w:p>
    <w:p w14:paraId="573584EC" w14:textId="77777777" w:rsidR="009F4A8A" w:rsidRDefault="0045243B" w:rsidP="00BA0BDC">
      <w:pPr>
        <w:pStyle w:val="a3"/>
        <w:numPr>
          <w:ilvl w:val="0"/>
          <w:numId w:val="5"/>
        </w:numPr>
        <w:spacing w:after="100" w:afterAutospacing="1"/>
        <w:ind w:left="1134"/>
        <w:rPr>
          <w:rFonts w:ascii="Times New Roman" w:hAnsi="Times New Roman" w:cs="Times New Roman"/>
          <w:color w:val="000000"/>
          <w:sz w:val="28"/>
          <w:szCs w:val="28"/>
          <w:lang w:eastAsia="en-GB"/>
        </w:rPr>
      </w:pPr>
      <w:r w:rsidRPr="0045243B">
        <w:rPr>
          <w:rFonts w:ascii="Times New Roman" w:hAnsi="Times New Roman" w:cs="Times New Roman"/>
          <w:color w:val="000000"/>
          <w:sz w:val="28"/>
          <w:szCs w:val="28"/>
          <w:lang w:eastAsia="en-GB"/>
        </w:rPr>
        <w:lastRenderedPageBreak/>
        <w:t>‘Probation in Ukraine: its role in the proceedings and execution of criminal sentences’;</w:t>
      </w:r>
    </w:p>
    <w:p w14:paraId="1242CEC9" w14:textId="77777777" w:rsidR="009F4A8A" w:rsidRPr="009F4A8A" w:rsidRDefault="009F4A8A" w:rsidP="00BA0BDC">
      <w:pPr>
        <w:pStyle w:val="a3"/>
        <w:numPr>
          <w:ilvl w:val="0"/>
          <w:numId w:val="5"/>
        </w:numPr>
        <w:spacing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‘Peculiarities of corporate disputes’;</w:t>
      </w:r>
    </w:p>
    <w:p w14:paraId="22D3727F" w14:textId="43EEF3AF" w:rsidR="009F4A8A" w:rsidRPr="009F4A8A" w:rsidRDefault="009F4A8A" w:rsidP="00BA0BDC">
      <w:pPr>
        <w:pStyle w:val="a3"/>
        <w:numPr>
          <w:ilvl w:val="0"/>
          <w:numId w:val="5"/>
        </w:numPr>
        <w:spacing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‘Evidence and proof in commercial proceedings’;</w:t>
      </w:r>
      <w:r>
        <w:rPr>
          <w:rFonts w:ascii="Times New Roman" w:hAnsi="Times New Roman" w:cs="Times New Roman"/>
          <w:color w:val="000000"/>
          <w:sz w:val="28"/>
          <w:szCs w:val="28"/>
          <w:lang w:val="uk-UA" w:eastAsia="en-GB"/>
        </w:rPr>
        <w:t xml:space="preserve"> </w:t>
      </w:r>
      <w:r>
        <w:rPr>
          <w:rFonts w:ascii="Times New Roman" w:hAnsi="Times New Roman" w:cs="Times New Roman"/>
          <w:color w:val="000000"/>
          <w:sz w:val="28"/>
          <w:szCs w:val="28"/>
          <w:lang w:val="en-US" w:eastAsia="en-GB"/>
        </w:rPr>
        <w:t>and</w:t>
      </w:r>
    </w:p>
    <w:p w14:paraId="199025A3" w14:textId="21891410" w:rsidR="009F4A8A" w:rsidRPr="009F4A8A" w:rsidRDefault="009F4A8A" w:rsidP="00BA0BDC">
      <w:pPr>
        <w:pStyle w:val="a3"/>
        <w:numPr>
          <w:ilvl w:val="0"/>
          <w:numId w:val="5"/>
        </w:numPr>
        <w:spacing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‘Communications in the work of a judge’</w:t>
      </w:r>
      <w:r w:rsidRPr="009F4A8A">
        <w:rPr>
          <w:rFonts w:ascii="Times New Roman" w:hAnsi="Times New Roman" w:cs="Times New Roman"/>
          <w:i/>
          <w:iCs/>
          <w:color w:val="000000"/>
          <w:sz w:val="28"/>
          <w:szCs w:val="28"/>
          <w:lang w:eastAsia="en-GB"/>
        </w:rPr>
        <w:t>.</w:t>
      </w:r>
    </w:p>
    <w:p w14:paraId="7DA84BD5" w14:textId="77777777" w:rsidR="009F4A8A" w:rsidRPr="009F4A8A" w:rsidRDefault="009F4A8A" w:rsidP="009F4A8A">
      <w:pPr>
        <w:spacing w:before="100" w:beforeAutospacing="1" w:after="100" w:afterAutospacing="1"/>
        <w:ind w:firstLine="709"/>
        <w:rPr>
          <w:rFonts w:ascii="Times New Roman" w:hAnsi="Times New Roman" w:cs="Times New Roman"/>
          <w:color w:val="000000"/>
          <w:sz w:val="28"/>
          <w:szCs w:val="28"/>
          <w:lang w:eastAsia="en-GB"/>
        </w:rPr>
      </w:pPr>
      <w:r w:rsidRPr="009F4A8A">
        <w:rPr>
          <w:rFonts w:ascii="Times New Roman" w:hAnsi="Times New Roman" w:cs="Times New Roman"/>
          <w:b/>
          <w:bCs/>
          <w:color w:val="000000"/>
          <w:sz w:val="28"/>
          <w:szCs w:val="28"/>
          <w:lang w:eastAsia="en-GB"/>
        </w:rPr>
        <w:t>The distance learning course was tested:</w:t>
      </w:r>
    </w:p>
    <w:p w14:paraId="21B6A54D" w14:textId="118C7605" w:rsidR="001D3BD0"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‘Communications in the work of a judge’</w:t>
      </w:r>
      <w:r w:rsidRPr="009F4A8A">
        <w:rPr>
          <w:rFonts w:ascii="Times New Roman" w:hAnsi="Times New Roman" w:cs="Times New Roman"/>
          <w:i/>
          <w:iCs/>
          <w:color w:val="000000"/>
          <w:sz w:val="28"/>
          <w:szCs w:val="28"/>
          <w:lang w:eastAsia="en-GB"/>
        </w:rPr>
        <w:t>.</w:t>
      </w:r>
    </w:p>
    <w:p w14:paraId="522E86DC" w14:textId="77777777" w:rsidR="009F4A8A" w:rsidRDefault="009F4A8A" w:rsidP="009F4A8A">
      <w:pPr>
        <w:pStyle w:val="a3"/>
        <w:spacing w:before="100" w:beforeAutospacing="1" w:after="100" w:afterAutospacing="1"/>
        <w:ind w:left="1134"/>
        <w:rPr>
          <w:rFonts w:ascii="Times New Roman" w:hAnsi="Times New Roman" w:cs="Times New Roman"/>
          <w:color w:val="000000"/>
          <w:sz w:val="24"/>
          <w:szCs w:val="24"/>
          <w:lang w:eastAsia="en-GB"/>
        </w:rPr>
      </w:pPr>
    </w:p>
    <w:p w14:paraId="3B5A291A" w14:textId="3CDBAAA6" w:rsidR="009F4A8A" w:rsidRDefault="009F4A8A" w:rsidP="009F4A8A">
      <w:pPr>
        <w:pStyle w:val="a3"/>
        <w:spacing w:before="100" w:beforeAutospacing="1" w:after="100" w:afterAutospacing="1"/>
        <w:ind w:left="709"/>
        <w:rPr>
          <w:rFonts w:ascii="Times New Roman" w:hAnsi="Times New Roman" w:cs="Times New Roman"/>
          <w:color w:val="000000"/>
          <w:sz w:val="28"/>
          <w:szCs w:val="28"/>
          <w:lang w:eastAsia="en-GB"/>
        </w:rPr>
      </w:pPr>
      <w:r w:rsidRPr="009F4A8A">
        <w:rPr>
          <w:rFonts w:ascii="Times New Roman" w:hAnsi="Times New Roman" w:cs="Times New Roman"/>
          <w:b/>
          <w:bCs/>
          <w:color w:val="000000"/>
          <w:sz w:val="28"/>
          <w:szCs w:val="28"/>
          <w:lang w:eastAsia="en-GB"/>
        </w:rPr>
        <w:t>9</w:t>
      </w:r>
      <w:r w:rsidRPr="009F4A8A">
        <w:rPr>
          <w:rFonts w:ascii="Times New Roman" w:hAnsi="Times New Roman" w:cs="Times New Roman"/>
          <w:color w:val="000000"/>
          <w:sz w:val="28"/>
          <w:szCs w:val="28"/>
          <w:lang w:eastAsia="en-GB"/>
        </w:rPr>
        <w:t> </w:t>
      </w:r>
      <w:r w:rsidRPr="009F4A8A">
        <w:rPr>
          <w:rFonts w:ascii="Times New Roman" w:hAnsi="Times New Roman" w:cs="Times New Roman"/>
          <w:b/>
          <w:bCs/>
          <w:color w:val="000000"/>
          <w:sz w:val="28"/>
          <w:szCs w:val="28"/>
          <w:lang w:eastAsia="en-GB"/>
        </w:rPr>
        <w:t>distance courses for judges are being developed</w:t>
      </w:r>
      <w:r w:rsidRPr="009F4A8A">
        <w:rPr>
          <w:rFonts w:ascii="Times New Roman" w:hAnsi="Times New Roman" w:cs="Times New Roman"/>
          <w:color w:val="000000"/>
          <w:sz w:val="28"/>
          <w:szCs w:val="28"/>
          <w:lang w:eastAsia="en-GB"/>
        </w:rPr>
        <w:t>:</w:t>
      </w:r>
    </w:p>
    <w:p w14:paraId="6EFC359B" w14:textId="77777777" w:rsidR="009F4A8A" w:rsidRPr="009F4A8A" w:rsidRDefault="009F4A8A" w:rsidP="009F4A8A">
      <w:pPr>
        <w:pStyle w:val="a3"/>
        <w:spacing w:before="100" w:beforeAutospacing="1" w:after="100" w:afterAutospacing="1"/>
        <w:ind w:left="1134"/>
        <w:rPr>
          <w:rFonts w:ascii="Times New Roman" w:hAnsi="Times New Roman" w:cs="Times New Roman"/>
          <w:color w:val="000000"/>
          <w:sz w:val="28"/>
          <w:szCs w:val="28"/>
          <w:lang w:eastAsia="en-GB"/>
        </w:rPr>
      </w:pPr>
    </w:p>
    <w:p w14:paraId="0CE7A496" w14:textId="78889C69"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‘Psychological peculiarities of communication with juvenile/minor participants in court proceedings’;</w:t>
      </w:r>
    </w:p>
    <w:p w14:paraId="2DA1D5AD" w14:textId="218C94E6"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’Socionomic competence of a judge’;</w:t>
      </w:r>
    </w:p>
    <w:p w14:paraId="348F16C1" w14:textId="0D7AFAED"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‘Ensuring gender equality’;</w:t>
      </w:r>
    </w:p>
    <w:p w14:paraId="7068B9D6" w14:textId="2C9AB817"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‘Peculiarities of cases on family disputes</w:t>
      </w:r>
      <w:r>
        <w:rPr>
          <w:rFonts w:ascii="Times New Roman" w:hAnsi="Times New Roman" w:cs="Times New Roman"/>
          <w:color w:val="000000"/>
          <w:sz w:val="28"/>
          <w:szCs w:val="28"/>
          <w:lang w:eastAsia="en-GB"/>
        </w:rPr>
        <w:t>’</w:t>
      </w:r>
      <w:r>
        <w:rPr>
          <w:rFonts w:ascii="Times New Roman" w:hAnsi="Times New Roman" w:cs="Times New Roman"/>
          <w:color w:val="000000"/>
          <w:sz w:val="28"/>
          <w:szCs w:val="28"/>
          <w:lang w:val="uk-UA" w:eastAsia="en-GB"/>
        </w:rPr>
        <w:t>;</w:t>
      </w:r>
    </w:p>
    <w:p w14:paraId="40ABB44A" w14:textId="24E1460F"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hAnsi="Times New Roman" w:cs="Times New Roman"/>
          <w:color w:val="000000"/>
          <w:sz w:val="28"/>
          <w:szCs w:val="28"/>
          <w:lang w:eastAsia="en-GB"/>
        </w:rPr>
        <w:t>‘Peculiarities of cases on crimes against sexual freedom and sexual inviolability and criminal proceedings related to human trafficking</w:t>
      </w:r>
      <w:r>
        <w:rPr>
          <w:rFonts w:ascii="Times New Roman" w:hAnsi="Times New Roman" w:cs="Times New Roman"/>
          <w:color w:val="000000"/>
          <w:sz w:val="28"/>
          <w:szCs w:val="28"/>
          <w:lang w:val="uk-UA" w:eastAsia="en-GB"/>
        </w:rPr>
        <w:t>ʼ;</w:t>
      </w:r>
    </w:p>
    <w:p w14:paraId="28336D36" w14:textId="77777777"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eastAsia="Calibri" w:hAnsi="Times New Roman" w:cs="Times New Roman"/>
          <w:kern w:val="24"/>
          <w:position w:val="1"/>
          <w:sz w:val="28"/>
          <w:szCs w:val="28"/>
          <w:lang w:val="uk-UA" w:eastAsia="ru-RU"/>
        </w:rPr>
        <w:t>‘Evidence and proof in civil proceedings’;</w:t>
      </w:r>
    </w:p>
    <w:p w14:paraId="329F020A" w14:textId="77777777"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eastAsia="Calibri" w:hAnsi="Times New Roman" w:cs="Times New Roman"/>
          <w:kern w:val="24"/>
          <w:position w:val="1"/>
          <w:sz w:val="28"/>
          <w:szCs w:val="28"/>
          <w:lang w:val="uk-UA" w:eastAsia="ru-RU"/>
        </w:rPr>
        <w:t>‘Evidence and proof in administrative proceedings’;</w:t>
      </w:r>
    </w:p>
    <w:p w14:paraId="76FFCF58" w14:textId="2A26ECA3"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sidRPr="009F4A8A">
        <w:rPr>
          <w:rFonts w:ascii="Times New Roman" w:eastAsia="Calibri" w:hAnsi="Times New Roman" w:cs="Times New Roman"/>
          <w:kern w:val="24"/>
          <w:position w:val="1"/>
          <w:sz w:val="28"/>
          <w:szCs w:val="28"/>
          <w:lang w:val="uk-UA" w:eastAsia="ru-RU"/>
        </w:rPr>
        <w:t>‘Judicial protection of the rights and interests of children’;</w:t>
      </w:r>
      <w:r>
        <w:rPr>
          <w:rFonts w:ascii="Times New Roman" w:eastAsia="Calibri" w:hAnsi="Times New Roman" w:cs="Times New Roman"/>
          <w:kern w:val="24"/>
          <w:position w:val="1"/>
          <w:sz w:val="28"/>
          <w:szCs w:val="28"/>
          <w:lang w:val="en-US" w:eastAsia="ru-RU"/>
        </w:rPr>
        <w:t xml:space="preserve"> and</w:t>
      </w:r>
    </w:p>
    <w:p w14:paraId="6409BA24" w14:textId="77777777" w:rsidR="009F4A8A" w:rsidRPr="009F4A8A" w:rsidRDefault="009F4A8A" w:rsidP="00BA0BDC">
      <w:pPr>
        <w:pStyle w:val="a3"/>
        <w:numPr>
          <w:ilvl w:val="0"/>
          <w:numId w:val="5"/>
        </w:numPr>
        <w:spacing w:before="100" w:beforeAutospacing="1" w:after="100" w:afterAutospacing="1"/>
        <w:ind w:left="1134"/>
        <w:rPr>
          <w:rFonts w:ascii="Times New Roman" w:hAnsi="Times New Roman" w:cs="Times New Roman"/>
          <w:color w:val="000000"/>
          <w:sz w:val="28"/>
          <w:szCs w:val="28"/>
          <w:lang w:eastAsia="en-GB"/>
        </w:rPr>
      </w:pPr>
      <w:r>
        <w:rPr>
          <w:rFonts w:ascii="Times New Roman" w:eastAsia="Calibri" w:hAnsi="Times New Roman" w:cs="Times New Roman"/>
          <w:kern w:val="24"/>
          <w:position w:val="1"/>
          <w:sz w:val="28"/>
          <w:szCs w:val="28"/>
          <w:lang w:eastAsia="ru-RU"/>
        </w:rPr>
        <w:t>‘</w:t>
      </w:r>
      <w:r w:rsidRPr="009F4A8A">
        <w:rPr>
          <w:rFonts w:ascii="Times New Roman" w:eastAsia="Calibri" w:hAnsi="Times New Roman" w:cs="Times New Roman"/>
          <w:kern w:val="24"/>
          <w:position w:val="1"/>
          <w:sz w:val="28"/>
          <w:szCs w:val="28"/>
          <w:lang w:val="uk-UA" w:eastAsia="ru-RU"/>
        </w:rPr>
        <w:t>Peculiarities of  cases on protection of property rights</w:t>
      </w:r>
      <w:r w:rsidRPr="009F4A8A">
        <w:rPr>
          <w:rFonts w:ascii="Times New Roman" w:eastAsia="Calibri" w:hAnsi="Times New Roman" w:cs="Times New Roman"/>
          <w:kern w:val="24"/>
          <w:position w:val="1"/>
          <w:sz w:val="28"/>
          <w:szCs w:val="28"/>
          <w:lang w:eastAsia="ru-RU"/>
        </w:rPr>
        <w:t>’</w:t>
      </w:r>
      <w:r w:rsidRPr="009F4A8A">
        <w:rPr>
          <w:rFonts w:ascii="Times New Roman" w:eastAsia="Calibri" w:hAnsi="Times New Roman" w:cs="Times New Roman"/>
          <w:kern w:val="24"/>
          <w:position w:val="1"/>
          <w:sz w:val="28"/>
          <w:szCs w:val="28"/>
          <w:lang w:val="uk-UA" w:eastAsia="ru-RU"/>
        </w:rPr>
        <w:t>.</w:t>
      </w:r>
    </w:p>
    <w:p w14:paraId="4BA24759" w14:textId="77777777" w:rsidR="009F4A8A" w:rsidRDefault="009F4A8A" w:rsidP="009F4A8A">
      <w:pPr>
        <w:spacing w:before="100" w:beforeAutospacing="1" w:after="100" w:afterAutospacing="1"/>
        <w:ind w:firstLine="709"/>
        <w:jc w:val="both"/>
        <w:rPr>
          <w:rFonts w:ascii="Times New Roman" w:hAnsi="Times New Roman" w:cs="Times New Roman"/>
          <w:color w:val="000000"/>
          <w:sz w:val="28"/>
          <w:szCs w:val="28"/>
          <w:lang w:eastAsia="en-GB"/>
        </w:rPr>
      </w:pPr>
      <w:r w:rsidRPr="009F4A8A">
        <w:rPr>
          <w:rFonts w:ascii="Times New Roman" w:hAnsi="Times New Roman" w:cs="Times New Roman"/>
          <w:b/>
          <w:bCs/>
          <w:color w:val="000000"/>
          <w:sz w:val="28"/>
          <w:szCs w:val="28"/>
          <w:lang w:eastAsia="en-GB"/>
        </w:rPr>
        <w:t>Remote training</w:t>
      </w:r>
      <w:r w:rsidRPr="009F4A8A">
        <w:rPr>
          <w:rFonts w:ascii="Times New Roman" w:hAnsi="Times New Roman" w:cs="Times New Roman"/>
          <w:color w:val="000000"/>
          <w:sz w:val="28"/>
          <w:szCs w:val="28"/>
          <w:lang w:eastAsia="en-GB"/>
        </w:rPr>
        <w:t> is also used in the process of training </w:t>
      </w:r>
      <w:r w:rsidRPr="009F4A8A">
        <w:rPr>
          <w:rFonts w:ascii="Times New Roman" w:hAnsi="Times New Roman" w:cs="Times New Roman"/>
          <w:b/>
          <w:bCs/>
          <w:color w:val="000000"/>
          <w:sz w:val="28"/>
          <w:szCs w:val="28"/>
          <w:lang w:eastAsia="en-GB"/>
        </w:rPr>
        <w:t>court staff</w:t>
      </w:r>
      <w:r w:rsidRPr="009F4A8A">
        <w:rPr>
          <w:rFonts w:ascii="Times New Roman" w:hAnsi="Times New Roman" w:cs="Times New Roman"/>
          <w:color w:val="000000"/>
          <w:sz w:val="28"/>
          <w:szCs w:val="28"/>
          <w:lang w:eastAsia="en-GB"/>
        </w:rPr>
        <w:t>. Distance learning courses </w:t>
      </w:r>
      <w:r w:rsidRPr="009F4A8A">
        <w:rPr>
          <w:rFonts w:ascii="Times New Roman" w:hAnsi="Times New Roman" w:cs="Times New Roman"/>
          <w:b/>
          <w:bCs/>
          <w:color w:val="000000"/>
          <w:sz w:val="28"/>
          <w:szCs w:val="28"/>
          <w:lang w:eastAsia="en-GB"/>
        </w:rPr>
        <w:t>were developed</w:t>
      </w:r>
      <w:r w:rsidRPr="009F4A8A">
        <w:rPr>
          <w:rFonts w:ascii="Times New Roman" w:hAnsi="Times New Roman" w:cs="Times New Roman"/>
          <w:color w:val="000000"/>
          <w:sz w:val="28"/>
          <w:szCs w:val="28"/>
          <w:lang w:eastAsia="en-GB"/>
        </w:rPr>
        <w:t> for this target audience:</w:t>
      </w:r>
    </w:p>
    <w:p w14:paraId="0B3A59FF" w14:textId="77777777" w:rsidR="009F4A8A" w:rsidRPr="009F4A8A" w:rsidRDefault="009F4A8A" w:rsidP="00BA0BDC">
      <w:pPr>
        <w:pStyle w:val="a3"/>
        <w:numPr>
          <w:ilvl w:val="0"/>
          <w:numId w:val="19"/>
        </w:numPr>
        <w:spacing w:before="100" w:beforeAutospacing="1" w:after="100" w:afterAutospacing="1"/>
        <w:ind w:left="1134" w:hanging="283"/>
        <w:jc w:val="both"/>
        <w:rPr>
          <w:rFonts w:ascii="Times New Roman" w:hAnsi="Times New Roman" w:cs="Times New Roman"/>
          <w:color w:val="000000"/>
          <w:sz w:val="28"/>
          <w:szCs w:val="28"/>
          <w:lang w:eastAsia="en-GB"/>
        </w:rPr>
      </w:pPr>
      <w:r w:rsidRPr="009F4A8A">
        <w:rPr>
          <w:rFonts w:ascii="Times New Roman" w:hAnsi="Times New Roman" w:cs="Times New Roman"/>
          <w:bCs/>
          <w:sz w:val="28"/>
          <w:szCs w:val="28"/>
          <w:lang w:val="uk-UA"/>
        </w:rPr>
        <w:t>‘Pre-trial report and the role of probation in criminal proceedings in Ukraine</w:t>
      </w:r>
      <w:r>
        <w:rPr>
          <w:rFonts w:ascii="Times New Roman" w:hAnsi="Times New Roman" w:cs="Times New Roman"/>
          <w:bCs/>
          <w:sz w:val="28"/>
          <w:szCs w:val="28"/>
          <w:lang w:val="en-US"/>
        </w:rPr>
        <w:t>’</w:t>
      </w:r>
      <w:r w:rsidRPr="009F4A8A">
        <w:rPr>
          <w:rFonts w:ascii="Times New Roman" w:hAnsi="Times New Roman" w:cs="Times New Roman"/>
          <w:bCs/>
          <w:sz w:val="28"/>
          <w:szCs w:val="28"/>
          <w:lang w:val="uk-UA"/>
        </w:rPr>
        <w:t>;</w:t>
      </w:r>
    </w:p>
    <w:p w14:paraId="1E905DA7" w14:textId="3CBB7C07" w:rsidR="001D3BD0" w:rsidRPr="009F4A8A" w:rsidRDefault="009F4A8A" w:rsidP="00BA0BDC">
      <w:pPr>
        <w:pStyle w:val="a3"/>
        <w:numPr>
          <w:ilvl w:val="0"/>
          <w:numId w:val="19"/>
        </w:numPr>
        <w:spacing w:before="100" w:beforeAutospacing="1" w:after="100" w:afterAutospacing="1"/>
        <w:ind w:left="1134" w:hanging="283"/>
        <w:jc w:val="both"/>
        <w:rPr>
          <w:rFonts w:ascii="Times New Roman" w:hAnsi="Times New Roman" w:cs="Times New Roman"/>
          <w:color w:val="000000"/>
          <w:sz w:val="28"/>
          <w:szCs w:val="28"/>
          <w:lang w:eastAsia="en-GB"/>
        </w:rPr>
      </w:pPr>
      <w:r>
        <w:rPr>
          <w:rFonts w:ascii="Times New Roman" w:hAnsi="Times New Roman" w:cs="Times New Roman"/>
          <w:bCs/>
          <w:sz w:val="28"/>
          <w:szCs w:val="28"/>
          <w:lang/>
        </w:rPr>
        <w:t>‘</w:t>
      </w:r>
      <w:r w:rsidRPr="009F4A8A">
        <w:rPr>
          <w:rFonts w:ascii="Times New Roman" w:hAnsi="Times New Roman" w:cs="Times New Roman"/>
          <w:bCs/>
          <w:sz w:val="28"/>
          <w:szCs w:val="28"/>
          <w:lang w:val="uk-UA"/>
        </w:rPr>
        <w:t>Peculiarities of consideration of citizens' complaints and access to public information in courts</w:t>
      </w:r>
      <w:r>
        <w:rPr>
          <w:rFonts w:ascii="Times New Roman" w:hAnsi="Times New Roman" w:cs="Times New Roman"/>
          <w:bCs/>
          <w:sz w:val="28"/>
          <w:szCs w:val="28"/>
          <w:lang w:val="en-US"/>
        </w:rPr>
        <w:t>’</w:t>
      </w:r>
      <w:r w:rsidRPr="009F4A8A">
        <w:rPr>
          <w:rFonts w:ascii="Times New Roman" w:hAnsi="Times New Roman" w:cs="Times New Roman"/>
          <w:bCs/>
          <w:sz w:val="28"/>
          <w:szCs w:val="28"/>
          <w:lang w:val="uk-UA"/>
        </w:rPr>
        <w:t>;</w:t>
      </w:r>
    </w:p>
    <w:p w14:paraId="13060344" w14:textId="6ECDCEF5" w:rsidR="00951C13" w:rsidRDefault="00951C13" w:rsidP="00951C13">
      <w:pPr>
        <w:spacing w:after="0"/>
        <w:ind w:firstLine="709"/>
        <w:jc w:val="both"/>
        <w:rPr>
          <w:rFonts w:ascii="Times New Roman" w:hAnsi="Times New Roman" w:cs="Times New Roman"/>
          <w:b/>
          <w:sz w:val="28"/>
          <w:szCs w:val="28"/>
          <w:lang w:val="en-US"/>
        </w:rPr>
      </w:pPr>
      <w:r>
        <w:rPr>
          <w:rFonts w:ascii="Times New Roman" w:hAnsi="Times New Roman" w:cs="Times New Roman"/>
          <w:b/>
          <w:sz w:val="28"/>
          <w:szCs w:val="28"/>
          <w:lang w:val="en-US"/>
        </w:rPr>
        <w:t>Also some course was</w:t>
      </w:r>
      <w:r w:rsidR="009F4A8A" w:rsidRPr="00951C13">
        <w:rPr>
          <w:rFonts w:ascii="Times New Roman" w:hAnsi="Times New Roman" w:cs="Times New Roman"/>
          <w:b/>
          <w:sz w:val="28"/>
          <w:szCs w:val="28"/>
          <w:lang/>
        </w:rPr>
        <w:t xml:space="preserve"> tested</w:t>
      </w:r>
      <w:r w:rsidR="001D3BD0" w:rsidRPr="00645AEB">
        <w:rPr>
          <w:rFonts w:ascii="Times New Roman" w:hAnsi="Times New Roman" w:cs="Times New Roman"/>
          <w:b/>
          <w:sz w:val="28"/>
          <w:szCs w:val="28"/>
          <w:lang w:val="uk-UA"/>
        </w:rPr>
        <w:t>:</w:t>
      </w:r>
    </w:p>
    <w:p w14:paraId="7406B292" w14:textId="77777777" w:rsidR="00951C13" w:rsidRDefault="00951C13" w:rsidP="00951C13">
      <w:pPr>
        <w:spacing w:after="0"/>
        <w:ind w:firstLine="709"/>
        <w:jc w:val="both"/>
        <w:rPr>
          <w:rFonts w:ascii="Times New Roman" w:hAnsi="Times New Roman" w:cs="Times New Roman"/>
          <w:b/>
          <w:sz w:val="28"/>
          <w:szCs w:val="28"/>
          <w:lang w:val="en-US"/>
        </w:rPr>
      </w:pPr>
    </w:p>
    <w:p w14:paraId="55DEEA5F" w14:textId="77777777" w:rsidR="00951C13" w:rsidRPr="00951C13" w:rsidRDefault="00951C13" w:rsidP="00BA0BDC">
      <w:pPr>
        <w:pStyle w:val="a3"/>
        <w:numPr>
          <w:ilvl w:val="0"/>
          <w:numId w:val="20"/>
        </w:numPr>
        <w:spacing w:after="0"/>
        <w:ind w:left="0" w:firstLine="709"/>
        <w:jc w:val="both"/>
        <w:rPr>
          <w:rFonts w:ascii="Times New Roman" w:hAnsi="Times New Roman" w:cs="Times New Roman"/>
          <w:b/>
          <w:sz w:val="28"/>
          <w:szCs w:val="28"/>
          <w:lang/>
        </w:rPr>
      </w:pPr>
      <w:r w:rsidRPr="00951C13">
        <w:rPr>
          <w:rFonts w:ascii="Times New Roman" w:hAnsi="Times New Roman" w:cs="Times New Roman"/>
          <w:sz w:val="28"/>
          <w:szCs w:val="28"/>
          <w:lang w:val="uk-UA"/>
        </w:rPr>
        <w:t>‘Peculiarities of consideration of citizens’ applications and access to public information in courts'.</w:t>
      </w:r>
    </w:p>
    <w:p w14:paraId="3E7AF8FA" w14:textId="77777777" w:rsidR="00951C13" w:rsidRDefault="00951C13" w:rsidP="00951C13">
      <w:pPr>
        <w:spacing w:before="100" w:beforeAutospacing="1" w:after="100" w:afterAutospacing="1"/>
        <w:ind w:firstLine="709"/>
        <w:rPr>
          <w:rFonts w:ascii="Times New Roman" w:hAnsi="Times New Roman" w:cs="Times New Roman"/>
          <w:color w:val="000000"/>
          <w:sz w:val="28"/>
          <w:szCs w:val="28"/>
          <w:lang w:val="uk-UA" w:eastAsia="en-GB"/>
        </w:rPr>
      </w:pPr>
      <w:r w:rsidRPr="00951C13">
        <w:rPr>
          <w:rFonts w:ascii="Times New Roman" w:hAnsi="Times New Roman" w:cs="Times New Roman"/>
          <w:color w:val="000000"/>
          <w:sz w:val="28"/>
          <w:szCs w:val="28"/>
          <w:lang w:eastAsia="en-GB"/>
        </w:rPr>
        <w:t>In 2020, the research departments </w:t>
      </w:r>
      <w:r w:rsidRPr="00951C13">
        <w:rPr>
          <w:rFonts w:ascii="Times New Roman" w:hAnsi="Times New Roman" w:cs="Times New Roman"/>
          <w:b/>
          <w:bCs/>
          <w:color w:val="000000"/>
          <w:sz w:val="28"/>
          <w:szCs w:val="28"/>
          <w:lang w:eastAsia="en-GB"/>
        </w:rPr>
        <w:t>developed training courses for court staff in the form of trainings</w:t>
      </w:r>
      <w:r w:rsidRPr="00951C13">
        <w:rPr>
          <w:rFonts w:ascii="Times New Roman" w:hAnsi="Times New Roman" w:cs="Times New Roman"/>
          <w:color w:val="000000"/>
          <w:sz w:val="28"/>
          <w:szCs w:val="28"/>
          <w:lang w:eastAsia="en-GB"/>
        </w:rPr>
        <w:t>:</w:t>
      </w:r>
    </w:p>
    <w:p w14:paraId="78AEB86B" w14:textId="05387565" w:rsidR="00951C13" w:rsidRPr="00951C13" w:rsidRDefault="00951C13" w:rsidP="00BA0BDC">
      <w:pPr>
        <w:pStyle w:val="a3"/>
        <w:numPr>
          <w:ilvl w:val="0"/>
          <w:numId w:val="20"/>
        </w:numPr>
        <w:spacing w:before="100" w:beforeAutospacing="1" w:after="100" w:afterAutospacing="1"/>
        <w:ind w:left="0" w:firstLine="709"/>
        <w:rPr>
          <w:rFonts w:ascii="Times New Roman" w:hAnsi="Times New Roman" w:cs="Times New Roman"/>
          <w:color w:val="000000"/>
          <w:sz w:val="28"/>
          <w:szCs w:val="28"/>
          <w:lang w:eastAsia="en-GB"/>
        </w:rPr>
      </w:pPr>
      <w:r w:rsidRPr="00951C13">
        <w:rPr>
          <w:rFonts w:ascii="Times New Roman" w:hAnsi="Times New Roman" w:cs="Times New Roman"/>
          <w:color w:val="000000"/>
          <w:sz w:val="28"/>
          <w:szCs w:val="28"/>
          <w:lang w:eastAsia="en-GB"/>
        </w:rPr>
        <w:t>‘News as an effective instrument of communication in the judiciary’ (initiated by the High Council of Justice</w:t>
      </w:r>
      <w:r w:rsidRPr="00951C13">
        <w:rPr>
          <w:rFonts w:ascii="Times New Roman" w:hAnsi="Times New Roman" w:cs="Times New Roman"/>
          <w:i/>
          <w:iCs/>
          <w:color w:val="000000"/>
          <w:sz w:val="28"/>
          <w:szCs w:val="28"/>
          <w:lang w:eastAsia="en-GB"/>
        </w:rPr>
        <w:t>)</w:t>
      </w:r>
      <w:r w:rsidRPr="00951C13">
        <w:rPr>
          <w:rFonts w:ascii="Times New Roman" w:hAnsi="Times New Roman" w:cs="Times New Roman"/>
          <w:color w:val="000000"/>
          <w:sz w:val="28"/>
          <w:szCs w:val="28"/>
          <w:lang w:eastAsia="en-GB"/>
        </w:rPr>
        <w:t>;</w:t>
      </w:r>
      <w:r w:rsidR="005178C6">
        <w:rPr>
          <w:rFonts w:ascii="Times New Roman" w:hAnsi="Times New Roman" w:cs="Times New Roman"/>
          <w:color w:val="000000"/>
          <w:sz w:val="28"/>
          <w:szCs w:val="28"/>
          <w:lang w:eastAsia="en-GB"/>
        </w:rPr>
        <w:t xml:space="preserve"> and</w:t>
      </w:r>
    </w:p>
    <w:p w14:paraId="2D2FD423" w14:textId="27D1217B" w:rsidR="00951C13" w:rsidRDefault="00951C13" w:rsidP="00BA0BDC">
      <w:pPr>
        <w:pStyle w:val="a3"/>
        <w:numPr>
          <w:ilvl w:val="0"/>
          <w:numId w:val="20"/>
        </w:numPr>
        <w:spacing w:before="100" w:beforeAutospacing="1" w:after="100" w:afterAutospacing="1"/>
        <w:ind w:left="0" w:firstLine="709"/>
        <w:rPr>
          <w:rFonts w:ascii="Times New Roman" w:hAnsi="Times New Roman" w:cs="Times New Roman"/>
          <w:color w:val="000000"/>
          <w:sz w:val="28"/>
          <w:szCs w:val="28"/>
          <w:lang w:eastAsia="en-GB"/>
        </w:rPr>
      </w:pPr>
      <w:r w:rsidRPr="00951C13">
        <w:rPr>
          <w:rFonts w:ascii="Times New Roman" w:hAnsi="Times New Roman" w:cs="Times New Roman"/>
          <w:color w:val="000000"/>
          <w:sz w:val="28"/>
          <w:szCs w:val="28"/>
          <w:lang w:eastAsia="en-GB"/>
        </w:rPr>
        <w:t>‘Fundamentals of Judicial Communication’ for press secretaries and public relations officers of local and appellate courts</w:t>
      </w:r>
      <w:r w:rsidR="005178C6">
        <w:rPr>
          <w:rFonts w:ascii="Times New Roman" w:hAnsi="Times New Roman" w:cs="Times New Roman"/>
          <w:color w:val="000000"/>
          <w:sz w:val="28"/>
          <w:szCs w:val="28"/>
          <w:lang w:eastAsia="en-GB"/>
        </w:rPr>
        <w:t xml:space="preserve">. </w:t>
      </w:r>
    </w:p>
    <w:p w14:paraId="2B4F3FC6" w14:textId="77777777" w:rsidR="005178C6" w:rsidRPr="00951C13" w:rsidRDefault="005178C6" w:rsidP="005178C6">
      <w:pPr>
        <w:pStyle w:val="a3"/>
        <w:spacing w:before="100" w:beforeAutospacing="1" w:after="100" w:afterAutospacing="1"/>
        <w:ind w:left="709"/>
        <w:rPr>
          <w:rFonts w:ascii="Times New Roman" w:hAnsi="Times New Roman" w:cs="Times New Roman"/>
          <w:color w:val="000000"/>
          <w:sz w:val="28"/>
          <w:szCs w:val="28"/>
          <w:lang w:eastAsia="en-GB"/>
        </w:rPr>
      </w:pPr>
    </w:p>
    <w:p w14:paraId="33A99B07" w14:textId="77777777" w:rsidR="005178C6" w:rsidRDefault="005178C6" w:rsidP="005178C6">
      <w:pPr>
        <w:pStyle w:val="a3"/>
        <w:widowControl w:val="0"/>
        <w:tabs>
          <w:tab w:val="left" w:pos="1418"/>
        </w:tabs>
        <w:autoSpaceDE w:val="0"/>
        <w:autoSpaceDN w:val="0"/>
        <w:adjustRightInd w:val="0"/>
        <w:spacing w:after="0"/>
        <w:jc w:val="both"/>
        <w:rPr>
          <w:rFonts w:ascii="Times New Roman" w:hAnsi="Times New Roman" w:cs="Times New Roman"/>
          <w:b/>
          <w:color w:val="000000"/>
          <w:sz w:val="28"/>
          <w:szCs w:val="28"/>
          <w:lang w:val="en-US"/>
        </w:rPr>
      </w:pPr>
      <w:r w:rsidRPr="005178C6">
        <w:rPr>
          <w:rFonts w:ascii="Times New Roman" w:hAnsi="Times New Roman" w:cs="Times New Roman"/>
          <w:b/>
          <w:color w:val="000000"/>
          <w:sz w:val="28"/>
          <w:szCs w:val="28"/>
          <w:lang w:val="uk-UA"/>
        </w:rPr>
        <w:lastRenderedPageBreak/>
        <w:t>The following educational programmes were expanded:</w:t>
      </w:r>
    </w:p>
    <w:p w14:paraId="654F170C" w14:textId="77777777" w:rsidR="005178C6" w:rsidRPr="005178C6" w:rsidRDefault="005178C6" w:rsidP="005178C6">
      <w:pPr>
        <w:pStyle w:val="a3"/>
        <w:widowControl w:val="0"/>
        <w:tabs>
          <w:tab w:val="left" w:pos="1418"/>
        </w:tabs>
        <w:autoSpaceDE w:val="0"/>
        <w:autoSpaceDN w:val="0"/>
        <w:adjustRightInd w:val="0"/>
        <w:spacing w:after="0"/>
        <w:jc w:val="both"/>
        <w:rPr>
          <w:rFonts w:ascii="Times New Roman" w:hAnsi="Times New Roman" w:cs="Times New Roman"/>
          <w:b/>
          <w:color w:val="000000"/>
          <w:sz w:val="28"/>
          <w:szCs w:val="28"/>
          <w:lang w:val="en-US"/>
        </w:rPr>
      </w:pPr>
    </w:p>
    <w:p w14:paraId="0CAD3D8D" w14:textId="0926BBCE" w:rsidR="005178C6" w:rsidRPr="005178C6" w:rsidRDefault="005178C6" w:rsidP="00BA0BDC">
      <w:pPr>
        <w:pStyle w:val="a3"/>
        <w:widowControl w:val="0"/>
        <w:numPr>
          <w:ilvl w:val="0"/>
          <w:numId w:val="7"/>
        </w:numPr>
        <w:tabs>
          <w:tab w:val="left" w:pos="1418"/>
        </w:tabs>
        <w:autoSpaceDE w:val="0"/>
        <w:autoSpaceDN w:val="0"/>
        <w:adjustRightInd w:val="0"/>
        <w:spacing w:after="0"/>
        <w:jc w:val="both"/>
        <w:rPr>
          <w:rFonts w:ascii="Times New Roman" w:hAnsi="Times New Roman" w:cs="Times New Roman"/>
          <w:bCs/>
          <w:color w:val="000000"/>
          <w:sz w:val="28"/>
          <w:szCs w:val="28"/>
          <w:lang w:val="uk-UA"/>
        </w:rPr>
      </w:pPr>
      <w:r w:rsidRPr="005178C6">
        <w:rPr>
          <w:rFonts w:ascii="Times New Roman" w:hAnsi="Times New Roman" w:cs="Times New Roman"/>
          <w:bCs/>
          <w:color w:val="000000"/>
          <w:sz w:val="28"/>
          <w:szCs w:val="28"/>
          <w:lang w:val="uk-UA"/>
        </w:rPr>
        <w:t>‘Fundamentals of Self-Regulation and its Role in Adaptation to Judicial Activity’ (materials of the workshop were expanded from 0.5 to 1-day training course);</w:t>
      </w:r>
      <w:r>
        <w:rPr>
          <w:rFonts w:ascii="Times New Roman" w:hAnsi="Times New Roman" w:cs="Times New Roman"/>
          <w:bCs/>
          <w:color w:val="000000"/>
          <w:sz w:val="28"/>
          <w:szCs w:val="28"/>
          <w:lang w:val="en-US"/>
        </w:rPr>
        <w:t xml:space="preserve"> and</w:t>
      </w:r>
    </w:p>
    <w:p w14:paraId="6D1F142D" w14:textId="11D1E902" w:rsidR="005178C6" w:rsidRPr="005178C6" w:rsidRDefault="005178C6" w:rsidP="00BA0BDC">
      <w:pPr>
        <w:pStyle w:val="a3"/>
        <w:widowControl w:val="0"/>
        <w:numPr>
          <w:ilvl w:val="0"/>
          <w:numId w:val="7"/>
        </w:numPr>
        <w:tabs>
          <w:tab w:val="left" w:pos="1418"/>
        </w:tabs>
        <w:autoSpaceDE w:val="0"/>
        <w:autoSpaceDN w:val="0"/>
        <w:adjustRightInd w:val="0"/>
        <w:spacing w:after="0"/>
        <w:jc w:val="both"/>
        <w:rPr>
          <w:rFonts w:ascii="Times New Roman" w:hAnsi="Times New Roman" w:cs="Times New Roman"/>
          <w:bCs/>
          <w:color w:val="000000"/>
          <w:sz w:val="28"/>
          <w:szCs w:val="28"/>
          <w:lang w:val="uk-UA"/>
        </w:rPr>
      </w:pPr>
      <w:r w:rsidRPr="005178C6">
        <w:rPr>
          <w:rFonts w:ascii="Times New Roman" w:hAnsi="Times New Roman" w:cs="Times New Roman"/>
          <w:bCs/>
          <w:color w:val="000000"/>
          <w:sz w:val="28"/>
          <w:szCs w:val="28"/>
          <w:lang w:val="uk-UA"/>
        </w:rPr>
        <w:t>‘Psychological Peculiarities of Effective Communication and Conflict Resolution in the Professional Activity of Court Staff’ (materials of the workshop were expanded from 0.5 to 1-day training course).</w:t>
      </w:r>
    </w:p>
    <w:p w14:paraId="5C55E6E6" w14:textId="77777777" w:rsidR="005178C6" w:rsidRPr="005178C6" w:rsidRDefault="005178C6" w:rsidP="005178C6">
      <w:pPr>
        <w:pStyle w:val="a3"/>
        <w:widowControl w:val="0"/>
        <w:tabs>
          <w:tab w:val="left" w:pos="1418"/>
        </w:tabs>
        <w:autoSpaceDE w:val="0"/>
        <w:autoSpaceDN w:val="0"/>
        <w:adjustRightInd w:val="0"/>
        <w:spacing w:after="0"/>
        <w:jc w:val="both"/>
        <w:rPr>
          <w:rFonts w:ascii="Times New Roman" w:hAnsi="Times New Roman" w:cs="Times New Roman"/>
          <w:bCs/>
          <w:color w:val="000000"/>
          <w:sz w:val="28"/>
          <w:szCs w:val="28"/>
          <w:lang w:val="uk-UA"/>
        </w:rPr>
      </w:pPr>
    </w:p>
    <w:p w14:paraId="09B05FDF" w14:textId="77777777" w:rsidR="005178C6" w:rsidRPr="005178C6" w:rsidRDefault="005178C6" w:rsidP="005178C6">
      <w:pPr>
        <w:spacing w:before="120"/>
        <w:ind w:firstLine="360"/>
        <w:contextualSpacing/>
        <w:jc w:val="center"/>
        <w:rPr>
          <w:rFonts w:ascii="Times New Roman" w:hAnsi="Times New Roman" w:cs="Times New Roman"/>
          <w:b/>
          <w:color w:val="000000"/>
          <w:sz w:val="28"/>
          <w:szCs w:val="28"/>
          <w:lang w:val="uk-UA" w:eastAsia="ru-RU"/>
        </w:rPr>
      </w:pPr>
      <w:r w:rsidRPr="005178C6">
        <w:rPr>
          <w:rFonts w:ascii="Times New Roman" w:hAnsi="Times New Roman" w:cs="Times New Roman"/>
          <w:b/>
          <w:color w:val="000000"/>
          <w:sz w:val="28"/>
          <w:szCs w:val="28"/>
          <w:lang w:val="uk-UA" w:eastAsia="ru-RU"/>
        </w:rPr>
        <w:t>Webinars</w:t>
      </w:r>
    </w:p>
    <w:p w14:paraId="4E5A9396" w14:textId="77777777" w:rsidR="005178C6" w:rsidRPr="005178C6" w:rsidRDefault="005178C6" w:rsidP="005178C6">
      <w:pPr>
        <w:spacing w:before="120"/>
        <w:ind w:firstLine="360"/>
        <w:contextualSpacing/>
        <w:rPr>
          <w:rFonts w:ascii="Times New Roman" w:hAnsi="Times New Roman" w:cs="Times New Roman"/>
          <w:b/>
          <w:color w:val="000000"/>
          <w:sz w:val="28"/>
          <w:szCs w:val="28"/>
          <w:lang w:val="uk-UA" w:eastAsia="ru-RU"/>
        </w:rPr>
      </w:pPr>
    </w:p>
    <w:p w14:paraId="03DCD213" w14:textId="2FCBCBA8" w:rsidR="005178C6" w:rsidRPr="005178C6" w:rsidRDefault="005178C6" w:rsidP="005178C6">
      <w:pPr>
        <w:spacing w:before="120"/>
        <w:ind w:firstLine="360"/>
        <w:contextualSpacing/>
        <w:rPr>
          <w:rFonts w:ascii="Times New Roman" w:hAnsi="Times New Roman" w:cs="Times New Roman"/>
          <w:b/>
          <w:color w:val="000000"/>
          <w:sz w:val="28"/>
          <w:szCs w:val="28"/>
          <w:lang w:val="uk-UA" w:eastAsia="ru-RU"/>
        </w:rPr>
      </w:pPr>
      <w:r>
        <w:rPr>
          <w:rFonts w:ascii="Times New Roman" w:hAnsi="Times New Roman" w:cs="Times New Roman"/>
          <w:b/>
          <w:color w:val="000000"/>
          <w:sz w:val="28"/>
          <w:szCs w:val="28"/>
          <w:lang w:val="en-US" w:eastAsia="ru-RU"/>
        </w:rPr>
        <w:t xml:space="preserve">The following webinars were </w:t>
      </w:r>
      <w:r w:rsidRPr="005178C6">
        <w:rPr>
          <w:rFonts w:ascii="Times New Roman" w:hAnsi="Times New Roman" w:cs="Times New Roman"/>
          <w:b/>
          <w:color w:val="000000"/>
          <w:sz w:val="28"/>
          <w:szCs w:val="28"/>
          <w:lang w:val="uk-UA" w:eastAsia="ru-RU"/>
        </w:rPr>
        <w:t>eveloped and tested:</w:t>
      </w:r>
    </w:p>
    <w:p w14:paraId="1F099921" w14:textId="77777777" w:rsidR="005178C6" w:rsidRPr="005178C6" w:rsidRDefault="005178C6" w:rsidP="00BA0BDC">
      <w:pPr>
        <w:pStyle w:val="a3"/>
        <w:numPr>
          <w:ilvl w:val="0"/>
          <w:numId w:val="21"/>
        </w:numPr>
        <w:spacing w:before="120"/>
        <w:ind w:left="851" w:hanging="425"/>
        <w:rPr>
          <w:rFonts w:ascii="Times New Roman" w:hAnsi="Times New Roman" w:cs="Times New Roman"/>
          <w:bCs/>
          <w:color w:val="000000"/>
          <w:sz w:val="28"/>
          <w:szCs w:val="28"/>
          <w:lang w:val="uk-UA" w:eastAsia="ru-RU"/>
        </w:rPr>
      </w:pPr>
      <w:r w:rsidRPr="005178C6">
        <w:rPr>
          <w:rFonts w:ascii="Times New Roman" w:hAnsi="Times New Roman" w:cs="Times New Roman"/>
          <w:bCs/>
          <w:color w:val="000000"/>
          <w:sz w:val="28"/>
          <w:szCs w:val="28"/>
          <w:lang w:val="uk-UA" w:eastAsia="ru-RU"/>
        </w:rPr>
        <w:t>‘Access to public information in the light of the Council of Europe Convention on Access to Official Documents’ (0.5-day training course (webinar) for administrative justice judges);</w:t>
      </w:r>
    </w:p>
    <w:p w14:paraId="63505F23" w14:textId="53D41AFA" w:rsidR="005178C6" w:rsidRPr="005178C6" w:rsidRDefault="005178C6" w:rsidP="00BA0BDC">
      <w:pPr>
        <w:pStyle w:val="a3"/>
        <w:numPr>
          <w:ilvl w:val="0"/>
          <w:numId w:val="21"/>
        </w:numPr>
        <w:spacing w:before="120"/>
        <w:ind w:left="851" w:hanging="425"/>
        <w:rPr>
          <w:rFonts w:ascii="Times New Roman" w:hAnsi="Times New Roman" w:cs="Times New Roman"/>
          <w:bCs/>
          <w:color w:val="000000"/>
          <w:sz w:val="28"/>
          <w:szCs w:val="28"/>
          <w:lang w:val="uk-UA" w:eastAsia="ru-RU"/>
        </w:rPr>
      </w:pPr>
      <w:r w:rsidRPr="005178C6">
        <w:rPr>
          <w:rFonts w:ascii="Times New Roman" w:hAnsi="Times New Roman" w:cs="Times New Roman"/>
          <w:bCs/>
          <w:color w:val="000000"/>
          <w:sz w:val="28"/>
          <w:szCs w:val="28"/>
          <w:lang w:val="uk-UA" w:eastAsia="ru-RU"/>
        </w:rPr>
        <w:t>‘International and interstate search. International Cooperation in Criminal Proceedings’ (0.5-day training course (webinar) for judges of the High Anti-Corruption Court, judges of the Criminal Court of Cassation of the Supreme Court (third judicial chamber) and judges of local general courts who consider similar categories of criminal cases;</w:t>
      </w:r>
      <w:r>
        <w:rPr>
          <w:rFonts w:ascii="Times New Roman" w:hAnsi="Times New Roman" w:cs="Times New Roman"/>
          <w:bCs/>
          <w:color w:val="000000"/>
          <w:sz w:val="28"/>
          <w:szCs w:val="28"/>
          <w:lang w:val="en-US" w:eastAsia="ru-RU"/>
        </w:rPr>
        <w:t xml:space="preserve"> and</w:t>
      </w:r>
    </w:p>
    <w:p w14:paraId="1F0296BF" w14:textId="4554E48E" w:rsidR="005178C6" w:rsidRPr="005178C6" w:rsidRDefault="005178C6" w:rsidP="00BA0BDC">
      <w:pPr>
        <w:pStyle w:val="a3"/>
        <w:numPr>
          <w:ilvl w:val="0"/>
          <w:numId w:val="21"/>
        </w:numPr>
        <w:spacing w:before="120"/>
        <w:ind w:left="851" w:hanging="425"/>
        <w:rPr>
          <w:rFonts w:ascii="Times New Roman" w:hAnsi="Times New Roman" w:cs="Times New Roman"/>
          <w:bCs/>
          <w:color w:val="000000"/>
          <w:sz w:val="28"/>
          <w:szCs w:val="28"/>
          <w:lang w:val="uk-UA" w:eastAsia="ru-RU"/>
        </w:rPr>
      </w:pPr>
      <w:r w:rsidRPr="005178C6">
        <w:rPr>
          <w:rFonts w:ascii="Times New Roman" w:hAnsi="Times New Roman" w:cs="Times New Roman"/>
          <w:bCs/>
          <w:color w:val="000000"/>
          <w:sz w:val="28"/>
          <w:szCs w:val="28"/>
          <w:lang w:val="uk-UA" w:eastAsia="ru-RU"/>
        </w:rPr>
        <w:t xml:space="preserve"> ‘Application of web platforms in online judicial education’ (0.5 day training course (webinar) for the staff of the National School of Judges of Ukraine and judges-teachers)</w:t>
      </w:r>
      <w:r>
        <w:rPr>
          <w:rFonts w:ascii="Times New Roman" w:hAnsi="Times New Roman" w:cs="Times New Roman"/>
          <w:bCs/>
          <w:color w:val="000000"/>
          <w:sz w:val="28"/>
          <w:szCs w:val="28"/>
          <w:lang w:val="en-US" w:eastAsia="ru-RU"/>
        </w:rPr>
        <w:t>.</w:t>
      </w:r>
    </w:p>
    <w:p w14:paraId="4BA04C3A" w14:textId="1FE7F3C8" w:rsidR="005178C6" w:rsidRPr="005178C6" w:rsidRDefault="005178C6" w:rsidP="005178C6">
      <w:pPr>
        <w:spacing w:before="120"/>
        <w:ind w:firstLine="360"/>
        <w:contextualSpacing/>
        <w:jc w:val="both"/>
        <w:rPr>
          <w:rFonts w:ascii="Times New Roman" w:hAnsi="Times New Roman" w:cs="Times New Roman"/>
          <w:bCs/>
          <w:color w:val="000000"/>
          <w:sz w:val="28"/>
          <w:szCs w:val="28"/>
          <w:lang w:val="en-US" w:eastAsia="ru-RU"/>
        </w:rPr>
      </w:pPr>
      <w:r w:rsidRPr="005178C6">
        <w:rPr>
          <w:rFonts w:ascii="Times New Roman" w:hAnsi="Times New Roman" w:cs="Times New Roman"/>
          <w:bCs/>
          <w:color w:val="000000"/>
          <w:sz w:val="28"/>
          <w:szCs w:val="28"/>
          <w:lang w:val="uk-UA" w:eastAsia="ru-RU"/>
        </w:rPr>
        <w:t xml:space="preserve">Within the framework of training of the Supreme Court judges, </w:t>
      </w:r>
      <w:r>
        <w:rPr>
          <w:rFonts w:ascii="Times New Roman" w:hAnsi="Times New Roman" w:cs="Times New Roman"/>
          <w:bCs/>
          <w:color w:val="000000"/>
          <w:sz w:val="28"/>
          <w:szCs w:val="28"/>
          <w:lang w:val="en-US" w:eastAsia="ru-RU"/>
        </w:rPr>
        <w:t>an</w:t>
      </w:r>
      <w:r w:rsidRPr="005178C6">
        <w:rPr>
          <w:rFonts w:ascii="Times New Roman" w:hAnsi="Times New Roman" w:cs="Times New Roman"/>
          <w:bCs/>
          <w:color w:val="000000"/>
          <w:sz w:val="28"/>
          <w:szCs w:val="28"/>
          <w:lang w:val="uk-UA" w:eastAsia="ru-RU"/>
        </w:rPr>
        <w:t xml:space="preserve"> interactive webinar ‘Cybersecurity on the Internet: Practical Advice for Judges’ was prepared and </w:t>
      </w:r>
      <w:r>
        <w:rPr>
          <w:rFonts w:ascii="Times New Roman" w:hAnsi="Times New Roman" w:cs="Times New Roman"/>
          <w:bCs/>
          <w:color w:val="000000"/>
          <w:sz w:val="28"/>
          <w:szCs w:val="28"/>
          <w:lang w:val="en-US" w:eastAsia="ru-RU"/>
        </w:rPr>
        <w:t>conducted</w:t>
      </w:r>
      <w:r w:rsidRPr="005178C6">
        <w:rPr>
          <w:rFonts w:ascii="Times New Roman" w:hAnsi="Times New Roman" w:cs="Times New Roman"/>
          <w:bCs/>
          <w:color w:val="000000"/>
          <w:sz w:val="28"/>
          <w:szCs w:val="28"/>
          <w:lang w:val="uk-UA" w:eastAsia="ru-RU"/>
        </w:rPr>
        <w:t>.</w:t>
      </w:r>
    </w:p>
    <w:p w14:paraId="2D1D3A6A" w14:textId="77777777" w:rsidR="005178C6" w:rsidRPr="005178C6" w:rsidRDefault="005178C6" w:rsidP="005178C6">
      <w:pPr>
        <w:spacing w:before="120"/>
        <w:ind w:firstLine="360"/>
        <w:contextualSpacing/>
        <w:rPr>
          <w:rFonts w:ascii="Times New Roman" w:hAnsi="Times New Roman" w:cs="Times New Roman"/>
          <w:b/>
          <w:color w:val="000000"/>
          <w:sz w:val="28"/>
          <w:szCs w:val="28"/>
          <w:lang w:val="en-US" w:eastAsia="ru-RU"/>
        </w:rPr>
      </w:pPr>
    </w:p>
    <w:p w14:paraId="7BAE8F61" w14:textId="77777777" w:rsidR="00FA34B8" w:rsidRDefault="00FA34B8" w:rsidP="001D3BD0">
      <w:pPr>
        <w:spacing w:before="120" w:after="0"/>
        <w:ind w:firstLine="851"/>
        <w:jc w:val="both"/>
        <w:rPr>
          <w:rFonts w:ascii="Times New Roman" w:hAnsi="Times New Roman" w:cs="Times New Roman"/>
          <w:b/>
          <w:sz w:val="28"/>
          <w:szCs w:val="28"/>
          <w:shd w:val="clear" w:color="auto" w:fill="FFFFFF"/>
          <w:lang w:val="en-US"/>
        </w:rPr>
      </w:pPr>
      <w:r w:rsidRPr="00FA34B8">
        <w:rPr>
          <w:rFonts w:ascii="Times New Roman" w:hAnsi="Times New Roman" w:cs="Times New Roman"/>
          <w:b/>
          <w:sz w:val="28"/>
          <w:szCs w:val="28"/>
          <w:shd w:val="clear" w:color="auto" w:fill="FFFFFF"/>
          <w:lang w:val="uk-UA"/>
        </w:rPr>
        <w:t>Training courses and manuals for the training of teachers (trainers), developers and reviewers of test materials</w:t>
      </w:r>
    </w:p>
    <w:p w14:paraId="65E9E1E8" w14:textId="31C64587" w:rsidR="00FA34B8" w:rsidRDefault="00FA34B8" w:rsidP="001D3BD0">
      <w:pPr>
        <w:spacing w:before="120" w:after="0"/>
        <w:ind w:firstLine="851"/>
        <w:jc w:val="both"/>
        <w:rPr>
          <w:rFonts w:ascii="Times New Roman" w:hAnsi="Times New Roman" w:cs="Times New Roman"/>
          <w:sz w:val="28"/>
          <w:szCs w:val="28"/>
          <w:lang w:val="en-US"/>
        </w:rPr>
      </w:pPr>
      <w:r w:rsidRPr="00FA34B8">
        <w:rPr>
          <w:rFonts w:ascii="Times New Roman" w:hAnsi="Times New Roman" w:cs="Times New Roman"/>
          <w:sz w:val="28"/>
          <w:szCs w:val="28"/>
          <w:lang w:val="uk-UA"/>
        </w:rPr>
        <w:t>The development of trainings for developers and reviewers of test materials, teachers (trainers), block coordinators and other persons involved in the development of training materials for special training of candidates for the position of judge, in particular on the following topics, was completed:</w:t>
      </w:r>
    </w:p>
    <w:p w14:paraId="17ABA0F1" w14:textId="77777777" w:rsidR="00FA34B8" w:rsidRPr="00FA34B8" w:rsidRDefault="00FA34B8" w:rsidP="001D3BD0">
      <w:pPr>
        <w:spacing w:before="120" w:after="0"/>
        <w:ind w:firstLine="851"/>
        <w:jc w:val="both"/>
        <w:rPr>
          <w:rFonts w:ascii="Times New Roman" w:hAnsi="Times New Roman" w:cs="Times New Roman"/>
          <w:sz w:val="28"/>
          <w:szCs w:val="28"/>
          <w:u w:val="single"/>
          <w:lang w:val="en-US"/>
        </w:rPr>
      </w:pPr>
    </w:p>
    <w:p w14:paraId="11ACE419" w14:textId="77777777" w:rsidR="00FA34B8" w:rsidRPr="00FA34B8" w:rsidRDefault="00FA34B8" w:rsidP="00BA0BDC">
      <w:pPr>
        <w:pStyle w:val="a3"/>
        <w:numPr>
          <w:ilvl w:val="0"/>
          <w:numId w:val="22"/>
        </w:numPr>
        <w:shd w:val="clear" w:color="auto" w:fill="FFFFFF"/>
        <w:tabs>
          <w:tab w:val="left" w:pos="709"/>
        </w:tabs>
        <w:jc w:val="both"/>
        <w:rPr>
          <w:rFonts w:ascii="Times New Roman" w:eastAsia="SimSun" w:hAnsi="Times New Roman" w:cs="Times New Roman"/>
          <w:sz w:val="28"/>
          <w:szCs w:val="28"/>
          <w:shd w:val="clear" w:color="auto" w:fill="FFFFFF"/>
          <w:lang w:val="uk-UA" w:eastAsia="zh-CN"/>
        </w:rPr>
      </w:pPr>
      <w:r w:rsidRPr="00FA34B8">
        <w:rPr>
          <w:rFonts w:ascii="Times New Roman" w:eastAsia="SimSun" w:hAnsi="Times New Roman" w:cs="Times New Roman"/>
          <w:sz w:val="28"/>
          <w:szCs w:val="28"/>
          <w:shd w:val="clear" w:color="auto" w:fill="FFFFFF"/>
          <w:lang w:val="uk-UA" w:eastAsia="zh-CN"/>
        </w:rPr>
        <w:t>‘Development of test materials: planning, stages, resource allocation’;</w:t>
      </w:r>
    </w:p>
    <w:p w14:paraId="6D948AC8" w14:textId="77777777" w:rsidR="00FA34B8" w:rsidRPr="00FA34B8" w:rsidRDefault="00FA34B8" w:rsidP="00BA0BDC">
      <w:pPr>
        <w:pStyle w:val="a3"/>
        <w:numPr>
          <w:ilvl w:val="0"/>
          <w:numId w:val="22"/>
        </w:numPr>
        <w:shd w:val="clear" w:color="auto" w:fill="FFFFFF"/>
        <w:tabs>
          <w:tab w:val="left" w:pos="709"/>
        </w:tabs>
        <w:jc w:val="both"/>
        <w:rPr>
          <w:rFonts w:ascii="Times New Roman" w:eastAsia="SimSun" w:hAnsi="Times New Roman" w:cs="Times New Roman"/>
          <w:sz w:val="28"/>
          <w:szCs w:val="28"/>
          <w:shd w:val="clear" w:color="auto" w:fill="FFFFFF"/>
          <w:lang w:val="uk-UA" w:eastAsia="zh-CN"/>
        </w:rPr>
      </w:pPr>
      <w:r w:rsidRPr="00FA34B8">
        <w:rPr>
          <w:rFonts w:ascii="Times New Roman" w:eastAsia="SimSun" w:hAnsi="Times New Roman" w:cs="Times New Roman"/>
          <w:sz w:val="28"/>
          <w:szCs w:val="28"/>
          <w:shd w:val="clear" w:color="auto" w:fill="FFFFFF"/>
          <w:lang w:val="uk-UA" w:eastAsia="zh-CN"/>
        </w:rPr>
        <w:t>‘Rules for development, evaluation and scoring of test materials’ (for commercial litigation);</w:t>
      </w:r>
    </w:p>
    <w:p w14:paraId="767DD330" w14:textId="77777777" w:rsidR="00FA34B8" w:rsidRPr="00FA34B8" w:rsidRDefault="00FA34B8" w:rsidP="00BA0BDC">
      <w:pPr>
        <w:pStyle w:val="a3"/>
        <w:numPr>
          <w:ilvl w:val="0"/>
          <w:numId w:val="22"/>
        </w:numPr>
        <w:shd w:val="clear" w:color="auto" w:fill="FFFFFF"/>
        <w:tabs>
          <w:tab w:val="left" w:pos="709"/>
        </w:tabs>
        <w:jc w:val="both"/>
        <w:rPr>
          <w:rFonts w:ascii="Times New Roman" w:eastAsia="SimSun" w:hAnsi="Times New Roman" w:cs="Times New Roman"/>
          <w:sz w:val="28"/>
          <w:szCs w:val="28"/>
          <w:shd w:val="clear" w:color="auto" w:fill="FFFFFF"/>
          <w:lang w:val="uk-UA" w:eastAsia="zh-CN"/>
        </w:rPr>
      </w:pPr>
      <w:r w:rsidRPr="00FA34B8">
        <w:rPr>
          <w:rFonts w:ascii="Times New Roman" w:eastAsia="SimSun" w:hAnsi="Times New Roman" w:cs="Times New Roman"/>
          <w:sz w:val="28"/>
          <w:szCs w:val="28"/>
          <w:shd w:val="clear" w:color="auto" w:fill="FFFFFF"/>
          <w:lang w:val="uk-UA" w:eastAsia="zh-CN"/>
        </w:rPr>
        <w:t xml:space="preserve">‘Rules for the development, evaluation and scoring of test materials’ (for administrative litigation); </w:t>
      </w:r>
    </w:p>
    <w:p w14:paraId="5920CDB5" w14:textId="2FD662A5" w:rsidR="00FA34B8" w:rsidRPr="00FA34B8" w:rsidRDefault="00FA34B8" w:rsidP="00BA0BDC">
      <w:pPr>
        <w:pStyle w:val="a3"/>
        <w:numPr>
          <w:ilvl w:val="0"/>
          <w:numId w:val="22"/>
        </w:numPr>
        <w:shd w:val="clear" w:color="auto" w:fill="FFFFFF"/>
        <w:tabs>
          <w:tab w:val="left" w:pos="709"/>
        </w:tabs>
        <w:jc w:val="both"/>
        <w:rPr>
          <w:rFonts w:ascii="Times New Roman" w:eastAsia="SimSun" w:hAnsi="Times New Roman" w:cs="Times New Roman"/>
          <w:sz w:val="28"/>
          <w:szCs w:val="28"/>
          <w:shd w:val="clear" w:color="auto" w:fill="FFFFFF"/>
          <w:lang w:val="uk-UA" w:eastAsia="zh-CN"/>
        </w:rPr>
      </w:pPr>
      <w:r w:rsidRPr="00FA34B8">
        <w:rPr>
          <w:rFonts w:ascii="Times New Roman" w:eastAsia="SimSun" w:hAnsi="Times New Roman" w:cs="Times New Roman"/>
          <w:sz w:val="28"/>
          <w:szCs w:val="28"/>
          <w:shd w:val="clear" w:color="auto" w:fill="FFFFFF"/>
          <w:lang w:val="uk-UA" w:eastAsia="zh-CN"/>
        </w:rPr>
        <w:t>‘Rules for development, evaluation and scoring of test materials’ (for criminal litigation);</w:t>
      </w:r>
      <w:r>
        <w:rPr>
          <w:rFonts w:ascii="Times New Roman" w:eastAsia="SimSun" w:hAnsi="Times New Roman" w:cs="Times New Roman"/>
          <w:sz w:val="28"/>
          <w:szCs w:val="28"/>
          <w:shd w:val="clear" w:color="auto" w:fill="FFFFFF"/>
          <w:lang w:val="en-US" w:eastAsia="zh-CN"/>
        </w:rPr>
        <w:t xml:space="preserve"> and</w:t>
      </w:r>
    </w:p>
    <w:p w14:paraId="3DCB109E" w14:textId="30918179" w:rsidR="001D3BD0" w:rsidRPr="00FA34B8" w:rsidRDefault="00FA34B8" w:rsidP="00BA0BDC">
      <w:pPr>
        <w:pStyle w:val="a3"/>
        <w:numPr>
          <w:ilvl w:val="0"/>
          <w:numId w:val="22"/>
        </w:numPr>
        <w:shd w:val="clear" w:color="auto" w:fill="FFFFFF"/>
        <w:tabs>
          <w:tab w:val="left" w:pos="709"/>
        </w:tabs>
        <w:jc w:val="both"/>
        <w:rPr>
          <w:rFonts w:ascii="Times New Roman" w:eastAsia="SimSun" w:hAnsi="Times New Roman" w:cs="Times New Roman"/>
          <w:sz w:val="28"/>
          <w:szCs w:val="28"/>
          <w:shd w:val="clear" w:color="auto" w:fill="FFFFFF"/>
          <w:lang w:val="uk-UA" w:eastAsia="zh-CN"/>
        </w:rPr>
      </w:pPr>
      <w:r w:rsidRPr="00FA34B8">
        <w:rPr>
          <w:rFonts w:ascii="Times New Roman" w:eastAsia="SimSun" w:hAnsi="Times New Roman" w:cs="Times New Roman"/>
          <w:sz w:val="28"/>
          <w:szCs w:val="28"/>
          <w:shd w:val="clear" w:color="auto" w:fill="FFFFFF"/>
          <w:lang w:val="uk-UA" w:eastAsia="zh-CN"/>
        </w:rPr>
        <w:lastRenderedPageBreak/>
        <w:t>‘Rules for the development, evaluation and scoring of test materials’ (for civil litigation).</w:t>
      </w:r>
      <w:r w:rsidR="001D3BD0" w:rsidRPr="00FA34B8">
        <w:rPr>
          <w:rFonts w:ascii="Times New Roman" w:hAnsi="Times New Roman" w:cs="Times New Roman"/>
          <w:b/>
          <w:bCs/>
          <w:color w:val="000000"/>
          <w:sz w:val="28"/>
          <w:szCs w:val="28"/>
          <w:lang w:val="uk-UA"/>
        </w:rPr>
        <w:tab/>
      </w:r>
    </w:p>
    <w:p w14:paraId="22F74E77" w14:textId="77777777" w:rsidR="00FA34B8" w:rsidRDefault="00FA34B8" w:rsidP="00FA34B8">
      <w:pPr>
        <w:pStyle w:val="a8"/>
        <w:shd w:val="clear" w:color="auto" w:fill="FFFFFF"/>
        <w:tabs>
          <w:tab w:val="left" w:pos="709"/>
        </w:tabs>
        <w:ind w:firstLine="709"/>
        <w:contextualSpacing/>
        <w:jc w:val="both"/>
        <w:rPr>
          <w:rFonts w:eastAsia="Times New Roman"/>
          <w:b/>
          <w:bCs/>
          <w:color w:val="000000"/>
          <w:kern w:val="0"/>
          <w:position w:val="0"/>
          <w:sz w:val="28"/>
          <w:szCs w:val="28"/>
          <w:lang w:val="en-US" w:eastAsia="en-US"/>
        </w:rPr>
      </w:pPr>
      <w:r w:rsidRPr="00FA34B8">
        <w:rPr>
          <w:rFonts w:eastAsia="Times New Roman"/>
          <w:b/>
          <w:bCs/>
          <w:color w:val="000000"/>
          <w:kern w:val="0"/>
          <w:position w:val="0"/>
          <w:sz w:val="28"/>
          <w:szCs w:val="28"/>
          <w:lang w:eastAsia="en-US"/>
        </w:rPr>
        <w:t>The development of training courses for lecturers (trainers) on the relevant topics was completed:</w:t>
      </w:r>
    </w:p>
    <w:p w14:paraId="27282259" w14:textId="77777777" w:rsidR="00FA34B8" w:rsidRPr="00FA34B8" w:rsidRDefault="00FA34B8" w:rsidP="00FA34B8">
      <w:pPr>
        <w:pStyle w:val="a8"/>
        <w:shd w:val="clear" w:color="auto" w:fill="FFFFFF"/>
        <w:tabs>
          <w:tab w:val="left" w:pos="709"/>
        </w:tabs>
        <w:ind w:firstLine="709"/>
        <w:contextualSpacing/>
        <w:jc w:val="both"/>
        <w:rPr>
          <w:rFonts w:eastAsia="Times New Roman"/>
          <w:b/>
          <w:bCs/>
          <w:color w:val="000000"/>
          <w:kern w:val="0"/>
          <w:position w:val="0"/>
          <w:sz w:val="28"/>
          <w:szCs w:val="28"/>
          <w:lang w:val="en-US" w:eastAsia="en-US"/>
        </w:rPr>
      </w:pPr>
    </w:p>
    <w:p w14:paraId="261D126F" w14:textId="77777777" w:rsidR="00FA34B8" w:rsidRDefault="00FA34B8" w:rsidP="00BA0BDC">
      <w:pPr>
        <w:pStyle w:val="a8"/>
        <w:numPr>
          <w:ilvl w:val="0"/>
          <w:numId w:val="23"/>
        </w:numPr>
        <w:shd w:val="clear" w:color="auto" w:fill="FFFFFF"/>
        <w:tabs>
          <w:tab w:val="left" w:pos="709"/>
        </w:tabs>
        <w:contextualSpacing/>
        <w:jc w:val="both"/>
        <w:rPr>
          <w:rFonts w:eastAsia="Times New Roman"/>
          <w:color w:val="000000"/>
          <w:kern w:val="0"/>
          <w:position w:val="0"/>
          <w:sz w:val="28"/>
          <w:szCs w:val="28"/>
          <w:lang w:val="en-US" w:eastAsia="en-US"/>
        </w:rPr>
      </w:pPr>
      <w:r w:rsidRPr="00FA34B8">
        <w:rPr>
          <w:rFonts w:eastAsia="Times New Roman"/>
          <w:color w:val="000000"/>
          <w:kern w:val="0"/>
          <w:position w:val="0"/>
          <w:sz w:val="28"/>
          <w:szCs w:val="28"/>
          <w:lang w:eastAsia="en-US"/>
        </w:rPr>
        <w:t>‘Language design of training courses for judges’;</w:t>
      </w:r>
      <w:r w:rsidRPr="00FA34B8">
        <w:rPr>
          <w:rFonts w:eastAsia="Times New Roman"/>
          <w:color w:val="000000"/>
          <w:kern w:val="0"/>
          <w:position w:val="0"/>
          <w:sz w:val="28"/>
          <w:szCs w:val="28"/>
          <w:lang w:val="en-US" w:eastAsia="en-US"/>
        </w:rPr>
        <w:t xml:space="preserve"> and</w:t>
      </w:r>
    </w:p>
    <w:p w14:paraId="631A4002" w14:textId="5F4D8418" w:rsidR="00FA34B8" w:rsidRPr="00FA34B8" w:rsidRDefault="00FA34B8" w:rsidP="00BA0BDC">
      <w:pPr>
        <w:pStyle w:val="a8"/>
        <w:numPr>
          <w:ilvl w:val="0"/>
          <w:numId w:val="23"/>
        </w:numPr>
        <w:shd w:val="clear" w:color="auto" w:fill="FFFFFF"/>
        <w:tabs>
          <w:tab w:val="left" w:pos="709"/>
        </w:tabs>
        <w:contextualSpacing/>
        <w:jc w:val="both"/>
        <w:rPr>
          <w:rFonts w:eastAsia="Times New Roman"/>
          <w:color w:val="000000"/>
          <w:kern w:val="0"/>
          <w:position w:val="0"/>
          <w:sz w:val="28"/>
          <w:szCs w:val="28"/>
          <w:lang w:val="en-US" w:eastAsia="en-US"/>
        </w:rPr>
      </w:pPr>
      <w:r w:rsidRPr="00FA34B8">
        <w:rPr>
          <w:rFonts w:eastAsia="Times New Roman"/>
          <w:color w:val="000000"/>
          <w:kern w:val="0"/>
          <w:position w:val="0"/>
          <w:sz w:val="28"/>
          <w:szCs w:val="28"/>
          <w:lang w:eastAsia="en-US"/>
        </w:rPr>
        <w:t>‘Peculiarities of the work of the team of trainers’.</w:t>
      </w:r>
    </w:p>
    <w:p w14:paraId="116AC94A" w14:textId="77777777" w:rsidR="00FA34B8" w:rsidRDefault="00FA34B8" w:rsidP="00FA34B8">
      <w:pPr>
        <w:ind w:firstLine="709"/>
        <w:rPr>
          <w:rFonts w:ascii="Times New Roman" w:hAnsi="Times New Roman" w:cs="Times New Roman"/>
          <w:b/>
          <w:bCs/>
          <w:color w:val="000000"/>
          <w:kern w:val="24"/>
          <w:position w:val="1"/>
          <w:sz w:val="28"/>
          <w:szCs w:val="28"/>
          <w:lang w:val="en-US" w:eastAsia="ru-RU"/>
        </w:rPr>
      </w:pPr>
      <w:r w:rsidRPr="00FA34B8">
        <w:rPr>
          <w:rFonts w:ascii="Times New Roman" w:hAnsi="Times New Roman" w:cs="Times New Roman"/>
          <w:b/>
          <w:bCs/>
          <w:color w:val="000000"/>
          <w:kern w:val="24"/>
          <w:position w:val="1"/>
          <w:sz w:val="28"/>
          <w:szCs w:val="28"/>
          <w:lang w:val="uk-UA" w:eastAsia="ru-RU"/>
        </w:rPr>
        <w:t>The below training event is in the process of development:</w:t>
      </w:r>
    </w:p>
    <w:p w14:paraId="673C3743" w14:textId="1476175B" w:rsidR="00FA34B8" w:rsidRPr="001B2938" w:rsidRDefault="00FA34B8" w:rsidP="00BA0BDC">
      <w:pPr>
        <w:pStyle w:val="a3"/>
        <w:numPr>
          <w:ilvl w:val="0"/>
          <w:numId w:val="24"/>
        </w:numPr>
        <w:ind w:left="851" w:hanging="425"/>
        <w:rPr>
          <w:rFonts w:ascii="Times New Roman" w:hAnsi="Times New Roman" w:cs="Times New Roman"/>
          <w:b/>
          <w:bCs/>
          <w:color w:val="000000"/>
          <w:kern w:val="24"/>
          <w:position w:val="1"/>
          <w:sz w:val="28"/>
          <w:szCs w:val="28"/>
          <w:lang w:val="uk-UA" w:eastAsia="ru-RU"/>
        </w:rPr>
      </w:pPr>
      <w:r w:rsidRPr="00FA34B8">
        <w:rPr>
          <w:rFonts w:ascii="Times New Roman" w:hAnsi="Times New Roman" w:cs="Times New Roman"/>
          <w:color w:val="000000"/>
          <w:kern w:val="24"/>
          <w:position w:val="1"/>
          <w:sz w:val="28"/>
          <w:szCs w:val="28"/>
          <w:lang w:val="uk-UA" w:eastAsia="ru-RU"/>
        </w:rPr>
        <w:t>Distance Learning Course ‘Mentoring (Coaching) in the System of Professional Skills Development of Future Judges’.</w:t>
      </w:r>
    </w:p>
    <w:p w14:paraId="20190CF2" w14:textId="77777777" w:rsidR="001B2938" w:rsidRPr="00FA34B8" w:rsidRDefault="001B2938" w:rsidP="001B2938">
      <w:pPr>
        <w:pStyle w:val="a3"/>
        <w:ind w:left="851"/>
        <w:rPr>
          <w:rFonts w:ascii="Times New Roman" w:hAnsi="Times New Roman" w:cs="Times New Roman"/>
          <w:b/>
          <w:bCs/>
          <w:color w:val="000000"/>
          <w:kern w:val="24"/>
          <w:position w:val="1"/>
          <w:sz w:val="28"/>
          <w:szCs w:val="28"/>
          <w:lang w:val="uk-UA" w:eastAsia="ru-RU"/>
        </w:rPr>
      </w:pPr>
    </w:p>
    <w:p w14:paraId="65078EE8" w14:textId="78708E07" w:rsidR="00FA34B8" w:rsidRDefault="001B2938" w:rsidP="001B2938">
      <w:pPr>
        <w:jc w:val="center"/>
        <w:rPr>
          <w:rFonts w:ascii="Times New Roman" w:hAnsi="Times New Roman" w:cs="Times New Roman"/>
          <w:b/>
          <w:bCs/>
          <w:color w:val="000000"/>
          <w:kern w:val="24"/>
          <w:position w:val="1"/>
          <w:sz w:val="28"/>
          <w:szCs w:val="28"/>
          <w:lang w:val="en-US" w:eastAsia="ru-RU"/>
        </w:rPr>
      </w:pPr>
      <w:r>
        <w:rPr>
          <w:rFonts w:ascii="Times New Roman" w:hAnsi="Times New Roman" w:cs="Times New Roman"/>
          <w:b/>
          <w:bCs/>
          <w:color w:val="000000"/>
          <w:kern w:val="24"/>
          <w:position w:val="1"/>
          <w:sz w:val="28"/>
          <w:szCs w:val="28"/>
          <w:lang w:val="en-US" w:eastAsia="ru-RU"/>
        </w:rPr>
        <w:t>Workshops</w:t>
      </w:r>
    </w:p>
    <w:p w14:paraId="71F9A48E" w14:textId="77777777" w:rsidR="001B2938" w:rsidRPr="001B2938" w:rsidRDefault="001B2938" w:rsidP="001B2938">
      <w:pPr>
        <w:tabs>
          <w:tab w:val="left" w:pos="5820"/>
        </w:tabs>
        <w:spacing w:after="0" w:line="276" w:lineRule="auto"/>
        <w:ind w:firstLine="709"/>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One of the innovative forms of training introduced in the process of training candidates for the position of judge, judges and court staff is a workshop. The development and conduct of workshops, as well as courses for judges, is carried out in compliance with the requirements set out in the Concept of National Standards of Judicial Education, approved by the Scientific and Methodological Council of the National School of Judges of Ukraine, Protocol No. 5 of 23.12.2014.</w:t>
      </w:r>
    </w:p>
    <w:p w14:paraId="34FE4F32" w14:textId="77777777" w:rsidR="001B2938" w:rsidRDefault="001B2938" w:rsidP="001B2938">
      <w:pPr>
        <w:tabs>
          <w:tab w:val="left" w:pos="5820"/>
        </w:tabs>
        <w:spacing w:after="0" w:line="276" w:lineRule="auto"/>
        <w:ind w:firstLine="709"/>
        <w:jc w:val="both"/>
        <w:rPr>
          <w:rFonts w:ascii="Times New Roman" w:hAnsi="Times New Roman" w:cs="Times New Roman"/>
          <w:sz w:val="28"/>
          <w:szCs w:val="28"/>
          <w:lang w:val="en-US"/>
        </w:rPr>
      </w:pPr>
      <w:r w:rsidRPr="001B2938">
        <w:rPr>
          <w:rFonts w:ascii="Times New Roman" w:hAnsi="Times New Roman" w:cs="Times New Roman"/>
          <w:sz w:val="28"/>
          <w:szCs w:val="28"/>
          <w:lang w:val="uk-UA"/>
        </w:rPr>
        <w:t>In 2020, the research units worked on developing workshops for candidates for the position of judge, judges and staff member</w:t>
      </w:r>
      <w:r>
        <w:rPr>
          <w:rFonts w:ascii="Times New Roman" w:hAnsi="Times New Roman" w:cs="Times New Roman"/>
          <w:sz w:val="28"/>
          <w:szCs w:val="28"/>
          <w:lang w:val="en-US"/>
        </w:rPr>
        <w:t xml:space="preserve">s. </w:t>
      </w:r>
    </w:p>
    <w:p w14:paraId="5629C2E1" w14:textId="08419AD5" w:rsidR="001B2938" w:rsidRDefault="001B2938" w:rsidP="001B2938">
      <w:pPr>
        <w:tabs>
          <w:tab w:val="left" w:pos="5820"/>
        </w:tabs>
        <w:spacing w:after="0" w:line="276"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en-US"/>
        </w:rPr>
        <w:t xml:space="preserve">In particular, </w:t>
      </w:r>
      <w:r w:rsidRPr="001B2938">
        <w:rPr>
          <w:rFonts w:ascii="Times New Roman" w:hAnsi="Times New Roman" w:cs="Times New Roman"/>
          <w:b/>
          <w:bCs/>
          <w:sz w:val="28"/>
          <w:szCs w:val="28"/>
          <w:lang w:val="en-US"/>
        </w:rPr>
        <w:t>the workshops were developed covering the following topics</w:t>
      </w:r>
      <w:r>
        <w:rPr>
          <w:rFonts w:ascii="Times New Roman" w:hAnsi="Times New Roman" w:cs="Times New Roman"/>
          <w:sz w:val="28"/>
          <w:szCs w:val="28"/>
          <w:lang w:val="uk-UA"/>
        </w:rPr>
        <w:t xml:space="preserve">: </w:t>
      </w:r>
    </w:p>
    <w:p w14:paraId="6B724310" w14:textId="77777777" w:rsidR="001B2938" w:rsidRPr="001B2938" w:rsidRDefault="001B2938" w:rsidP="001B2938">
      <w:pPr>
        <w:tabs>
          <w:tab w:val="left" w:pos="5820"/>
        </w:tabs>
        <w:spacing w:after="0" w:line="276" w:lineRule="auto"/>
        <w:ind w:firstLine="709"/>
        <w:jc w:val="both"/>
        <w:rPr>
          <w:rFonts w:ascii="Times New Roman" w:hAnsi="Times New Roman" w:cs="Times New Roman"/>
          <w:sz w:val="28"/>
          <w:szCs w:val="28"/>
          <w:lang w:val="uk-UA"/>
        </w:rPr>
      </w:pPr>
    </w:p>
    <w:p w14:paraId="02A966E6" w14:textId="77777777" w:rsidR="001B2938" w:rsidRDefault="001B2938" w:rsidP="00BA0BDC">
      <w:pPr>
        <w:pStyle w:val="a3"/>
        <w:widowControl w:val="0"/>
        <w:numPr>
          <w:ilvl w:val="0"/>
          <w:numId w:val="24"/>
        </w:numPr>
        <w:autoSpaceDE w:val="0"/>
        <w:autoSpaceDN w:val="0"/>
        <w:adjustRightInd w:val="0"/>
        <w:spacing w:after="0" w:line="276" w:lineRule="auto"/>
        <w:ind w:left="851"/>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 xml:space="preserve">‘Judicial Discretion in Administrative Proceedings’; </w:t>
      </w:r>
    </w:p>
    <w:p w14:paraId="39343F7F" w14:textId="77777777" w:rsidR="001B2938" w:rsidRDefault="001B2938" w:rsidP="00BA0BDC">
      <w:pPr>
        <w:pStyle w:val="a3"/>
        <w:widowControl w:val="0"/>
        <w:numPr>
          <w:ilvl w:val="0"/>
          <w:numId w:val="24"/>
        </w:numPr>
        <w:autoSpaceDE w:val="0"/>
        <w:autoSpaceDN w:val="0"/>
        <w:adjustRightInd w:val="0"/>
        <w:spacing w:after="0" w:line="276" w:lineRule="auto"/>
        <w:ind w:left="851"/>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‘Psychological peculiarities of communication with juvenile/minor participants in court proceedings’;</w:t>
      </w:r>
    </w:p>
    <w:p w14:paraId="60EC7DDE" w14:textId="77777777" w:rsidR="001B2938" w:rsidRDefault="001B2938" w:rsidP="00BA0BDC">
      <w:pPr>
        <w:pStyle w:val="a3"/>
        <w:widowControl w:val="0"/>
        <w:numPr>
          <w:ilvl w:val="0"/>
          <w:numId w:val="24"/>
        </w:numPr>
        <w:autoSpaceDE w:val="0"/>
        <w:autoSpaceDN w:val="0"/>
        <w:adjustRightInd w:val="0"/>
        <w:spacing w:after="0" w:line="276" w:lineRule="auto"/>
        <w:ind w:left="851"/>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‘Forensic examinations in civil proceedings’;</w:t>
      </w:r>
    </w:p>
    <w:p w14:paraId="23420924" w14:textId="77777777" w:rsidR="001B2938" w:rsidRDefault="001B2938" w:rsidP="00BA0BDC">
      <w:pPr>
        <w:pStyle w:val="a3"/>
        <w:widowControl w:val="0"/>
        <w:numPr>
          <w:ilvl w:val="0"/>
          <w:numId w:val="24"/>
        </w:numPr>
        <w:autoSpaceDE w:val="0"/>
        <w:autoSpaceDN w:val="0"/>
        <w:adjustRightInd w:val="0"/>
        <w:spacing w:after="0" w:line="276" w:lineRule="auto"/>
        <w:ind w:left="851"/>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‘Ukrainian professional speech’;</w:t>
      </w:r>
    </w:p>
    <w:p w14:paraId="37F538A5" w14:textId="3A3B7F59" w:rsidR="001B2938" w:rsidRDefault="001B2938" w:rsidP="00BA0BDC">
      <w:pPr>
        <w:pStyle w:val="a3"/>
        <w:widowControl w:val="0"/>
        <w:numPr>
          <w:ilvl w:val="0"/>
          <w:numId w:val="24"/>
        </w:numPr>
        <w:autoSpaceDE w:val="0"/>
        <w:autoSpaceDN w:val="0"/>
        <w:adjustRightInd w:val="0"/>
        <w:spacing w:after="0" w:line="276" w:lineRule="auto"/>
        <w:ind w:left="851"/>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‘Application of the requirements of the Law of Ukraine “On Protection of Consumer Rights” in civil proceedings’;</w:t>
      </w:r>
      <w:r>
        <w:rPr>
          <w:rFonts w:ascii="Times New Roman" w:hAnsi="Times New Roman" w:cs="Times New Roman"/>
          <w:sz w:val="28"/>
          <w:szCs w:val="28"/>
          <w:lang w:val="uk-UA"/>
        </w:rPr>
        <w:t xml:space="preserve"> </w:t>
      </w:r>
      <w:r>
        <w:rPr>
          <w:rFonts w:ascii="Times New Roman" w:hAnsi="Times New Roman" w:cs="Times New Roman"/>
          <w:sz w:val="28"/>
          <w:szCs w:val="28"/>
          <w:lang w:val="en-US"/>
        </w:rPr>
        <w:t>and</w:t>
      </w:r>
    </w:p>
    <w:p w14:paraId="6B70515F" w14:textId="36F3C18A" w:rsidR="001B2938" w:rsidRPr="001B2938" w:rsidRDefault="001B2938" w:rsidP="00BA0BDC">
      <w:pPr>
        <w:pStyle w:val="a3"/>
        <w:widowControl w:val="0"/>
        <w:numPr>
          <w:ilvl w:val="0"/>
          <w:numId w:val="24"/>
        </w:numPr>
        <w:autoSpaceDE w:val="0"/>
        <w:autoSpaceDN w:val="0"/>
        <w:adjustRightInd w:val="0"/>
        <w:spacing w:after="0" w:line="276" w:lineRule="auto"/>
        <w:ind w:left="851"/>
        <w:jc w:val="both"/>
        <w:rPr>
          <w:rFonts w:ascii="Times New Roman" w:hAnsi="Times New Roman" w:cs="Times New Roman"/>
          <w:sz w:val="28"/>
          <w:szCs w:val="28"/>
          <w:lang w:val="uk-UA"/>
        </w:rPr>
      </w:pPr>
      <w:r w:rsidRPr="001B2938">
        <w:rPr>
          <w:rFonts w:ascii="Times New Roman" w:hAnsi="Times New Roman" w:cs="Times New Roman"/>
          <w:sz w:val="28"/>
          <w:szCs w:val="28"/>
          <w:lang w:val="uk-UA"/>
        </w:rPr>
        <w:t>‘Peculiarities of housing disputes’</w:t>
      </w:r>
      <w:r>
        <w:rPr>
          <w:rFonts w:ascii="Times New Roman" w:hAnsi="Times New Roman" w:cs="Times New Roman"/>
          <w:sz w:val="28"/>
          <w:szCs w:val="28"/>
          <w:lang w:val="en-US"/>
        </w:rPr>
        <w:t xml:space="preserve">. </w:t>
      </w:r>
    </w:p>
    <w:p w14:paraId="061F461D" w14:textId="77777777" w:rsidR="001B2938" w:rsidRPr="001B2938" w:rsidRDefault="001B2938" w:rsidP="001B2938">
      <w:pPr>
        <w:pStyle w:val="a3"/>
        <w:widowControl w:val="0"/>
        <w:tabs>
          <w:tab w:val="left" w:pos="1276"/>
        </w:tabs>
        <w:autoSpaceDE w:val="0"/>
        <w:autoSpaceDN w:val="0"/>
        <w:adjustRightInd w:val="0"/>
        <w:spacing w:after="0" w:line="276" w:lineRule="auto"/>
        <w:ind w:left="1429"/>
        <w:jc w:val="both"/>
        <w:rPr>
          <w:rFonts w:ascii="Times New Roman" w:hAnsi="Times New Roman" w:cs="Times New Roman"/>
          <w:sz w:val="28"/>
          <w:szCs w:val="28"/>
          <w:lang w:val="uk-UA"/>
        </w:rPr>
      </w:pPr>
    </w:p>
    <w:p w14:paraId="45D4FE17" w14:textId="0722E4D1" w:rsidR="001D3BD0" w:rsidRDefault="001B2938" w:rsidP="001D3BD0">
      <w:pPr>
        <w:tabs>
          <w:tab w:val="left" w:pos="5820"/>
        </w:tabs>
        <w:spacing w:after="0" w:line="276" w:lineRule="auto"/>
        <w:ind w:firstLine="709"/>
        <w:jc w:val="both"/>
        <w:rPr>
          <w:rFonts w:ascii="Times New Roman" w:hAnsi="Times New Roman" w:cs="Times New Roman"/>
          <w:bCs/>
          <w:sz w:val="28"/>
          <w:szCs w:val="28"/>
          <w:lang w:val="en-US"/>
        </w:rPr>
      </w:pPr>
      <w:r>
        <w:rPr>
          <w:rFonts w:ascii="Times New Roman" w:hAnsi="Times New Roman" w:cs="Times New Roman"/>
          <w:b/>
          <w:bCs/>
          <w:sz w:val="28"/>
          <w:szCs w:val="28"/>
          <w:lang w:val="en-US"/>
        </w:rPr>
        <w:t xml:space="preserve">Under developing process there are </w:t>
      </w:r>
      <w:r w:rsidR="004C6290">
        <w:rPr>
          <w:rFonts w:ascii="Times New Roman" w:hAnsi="Times New Roman" w:cs="Times New Roman"/>
          <w:b/>
          <w:bCs/>
          <w:sz w:val="28"/>
          <w:szCs w:val="28"/>
          <w:lang w:val="en-US"/>
        </w:rPr>
        <w:t xml:space="preserve">some </w:t>
      </w:r>
      <w:r>
        <w:rPr>
          <w:rFonts w:ascii="Times New Roman" w:hAnsi="Times New Roman" w:cs="Times New Roman"/>
          <w:b/>
          <w:bCs/>
          <w:sz w:val="28"/>
          <w:szCs w:val="28"/>
          <w:lang w:val="en-US"/>
        </w:rPr>
        <w:t>other workshops</w:t>
      </w:r>
      <w:r w:rsidR="001D3BD0" w:rsidRPr="0045064D">
        <w:rPr>
          <w:rFonts w:ascii="Times New Roman" w:hAnsi="Times New Roman" w:cs="Times New Roman"/>
          <w:bCs/>
          <w:sz w:val="28"/>
          <w:szCs w:val="28"/>
          <w:lang w:val="uk-UA"/>
        </w:rPr>
        <w:t>:</w:t>
      </w:r>
    </w:p>
    <w:p w14:paraId="6B34CEA4" w14:textId="77777777" w:rsidR="001B2938" w:rsidRPr="001B2938" w:rsidRDefault="001B2938" w:rsidP="001D3BD0">
      <w:pPr>
        <w:tabs>
          <w:tab w:val="left" w:pos="5820"/>
        </w:tabs>
        <w:spacing w:after="0" w:line="276" w:lineRule="auto"/>
        <w:ind w:firstLine="709"/>
        <w:jc w:val="both"/>
        <w:rPr>
          <w:rFonts w:ascii="Times New Roman" w:hAnsi="Times New Roman" w:cs="Times New Roman"/>
          <w:bCs/>
          <w:sz w:val="28"/>
          <w:szCs w:val="28"/>
          <w:lang w:val="en-US"/>
        </w:rPr>
      </w:pPr>
    </w:p>
    <w:p w14:paraId="4E1FC7C7" w14:textId="77777777" w:rsidR="001B2938" w:rsidRPr="001B2938" w:rsidRDefault="001B2938" w:rsidP="00BA0BDC">
      <w:pPr>
        <w:pStyle w:val="a3"/>
        <w:numPr>
          <w:ilvl w:val="0"/>
          <w:numId w:val="25"/>
        </w:numPr>
        <w:spacing w:after="0"/>
        <w:rPr>
          <w:rFonts w:ascii="Times New Roman" w:hAnsi="Times New Roman" w:cs="Times New Roman"/>
          <w:sz w:val="28"/>
          <w:szCs w:val="28"/>
          <w:lang w:val="uk-UA"/>
        </w:rPr>
      </w:pPr>
      <w:r w:rsidRPr="001B2938">
        <w:rPr>
          <w:rFonts w:ascii="Times New Roman" w:hAnsi="Times New Roman" w:cs="Times New Roman"/>
          <w:sz w:val="28"/>
          <w:szCs w:val="28"/>
          <w:lang w:val="uk-UA"/>
        </w:rPr>
        <w:t>‘Psychological examination in civil proceedings: current conditions, features, practice’;</w:t>
      </w:r>
    </w:p>
    <w:p w14:paraId="1183677C" w14:textId="77777777" w:rsidR="001B2938" w:rsidRPr="001B2938" w:rsidRDefault="001B2938" w:rsidP="00BA0BDC">
      <w:pPr>
        <w:pStyle w:val="a3"/>
        <w:numPr>
          <w:ilvl w:val="0"/>
          <w:numId w:val="25"/>
        </w:numPr>
        <w:spacing w:after="0"/>
        <w:rPr>
          <w:rFonts w:ascii="Times New Roman" w:hAnsi="Times New Roman" w:cs="Times New Roman"/>
          <w:sz w:val="28"/>
          <w:szCs w:val="28"/>
          <w:lang w:val="uk-UA"/>
        </w:rPr>
      </w:pPr>
      <w:r w:rsidRPr="001B2938">
        <w:rPr>
          <w:rFonts w:ascii="Times New Roman" w:hAnsi="Times New Roman" w:cs="Times New Roman"/>
          <w:sz w:val="28"/>
          <w:szCs w:val="28"/>
          <w:lang w:val="uk-UA"/>
        </w:rPr>
        <w:t>‘Psychological peculiarities of communication with participants of the trial with experience of psychotraumatic impact’;</w:t>
      </w:r>
    </w:p>
    <w:p w14:paraId="72B02217" w14:textId="77777777" w:rsidR="001B2938" w:rsidRPr="001B2938" w:rsidRDefault="001B2938" w:rsidP="00BA0BDC">
      <w:pPr>
        <w:pStyle w:val="a3"/>
        <w:numPr>
          <w:ilvl w:val="0"/>
          <w:numId w:val="25"/>
        </w:numPr>
        <w:spacing w:after="0"/>
        <w:rPr>
          <w:rFonts w:ascii="Times New Roman" w:hAnsi="Times New Roman" w:cs="Times New Roman"/>
          <w:sz w:val="28"/>
          <w:szCs w:val="28"/>
          <w:lang w:val="uk-UA"/>
        </w:rPr>
      </w:pPr>
      <w:r w:rsidRPr="001B2938">
        <w:rPr>
          <w:rFonts w:ascii="Times New Roman" w:hAnsi="Times New Roman" w:cs="Times New Roman"/>
          <w:sz w:val="28"/>
          <w:szCs w:val="28"/>
          <w:lang w:val="uk-UA"/>
        </w:rPr>
        <w:t>‘The Art of Legal Writing and Procedural Documentation’;</w:t>
      </w:r>
    </w:p>
    <w:p w14:paraId="26F75A05" w14:textId="7BDAAC67" w:rsidR="001B2938" w:rsidRPr="001B2938" w:rsidRDefault="001B2938" w:rsidP="00BA0BDC">
      <w:pPr>
        <w:pStyle w:val="a3"/>
        <w:numPr>
          <w:ilvl w:val="0"/>
          <w:numId w:val="25"/>
        </w:numPr>
        <w:spacing w:after="0"/>
        <w:rPr>
          <w:rFonts w:ascii="Times New Roman" w:hAnsi="Times New Roman" w:cs="Times New Roman"/>
          <w:sz w:val="28"/>
          <w:szCs w:val="28"/>
          <w:lang w:val="uk-UA"/>
        </w:rPr>
      </w:pPr>
      <w:r w:rsidRPr="001B2938">
        <w:rPr>
          <w:rFonts w:ascii="Times New Roman" w:hAnsi="Times New Roman" w:cs="Times New Roman"/>
          <w:sz w:val="28"/>
          <w:szCs w:val="28"/>
          <w:lang w:val="uk-UA"/>
        </w:rPr>
        <w:lastRenderedPageBreak/>
        <w:t>‘The Role of a Judge's Assistant in Ensuring the Professional Activity of a Judge’;</w:t>
      </w:r>
      <w:r>
        <w:rPr>
          <w:rFonts w:ascii="Times New Roman" w:hAnsi="Times New Roman" w:cs="Times New Roman"/>
          <w:sz w:val="28"/>
          <w:szCs w:val="28"/>
          <w:lang w:val="en-US"/>
        </w:rPr>
        <w:t xml:space="preserve"> and</w:t>
      </w:r>
    </w:p>
    <w:p w14:paraId="30A00482" w14:textId="77777777" w:rsidR="001B2938" w:rsidRPr="001B2938" w:rsidRDefault="001B2938" w:rsidP="00BA0BDC">
      <w:pPr>
        <w:pStyle w:val="a3"/>
        <w:numPr>
          <w:ilvl w:val="0"/>
          <w:numId w:val="25"/>
        </w:numPr>
        <w:spacing w:after="0"/>
        <w:rPr>
          <w:rFonts w:ascii="Times New Roman" w:hAnsi="Times New Roman" w:cs="Times New Roman"/>
          <w:sz w:val="28"/>
          <w:szCs w:val="28"/>
          <w:lang w:val="uk-UA"/>
        </w:rPr>
      </w:pPr>
      <w:r w:rsidRPr="001B2938">
        <w:rPr>
          <w:rFonts w:ascii="Times New Roman" w:hAnsi="Times New Roman" w:cs="Times New Roman"/>
          <w:sz w:val="28"/>
          <w:szCs w:val="28"/>
          <w:lang w:val="uk-UA"/>
        </w:rPr>
        <w:t>‘Evidence and proof in administrative proceedings’.</w:t>
      </w:r>
    </w:p>
    <w:p w14:paraId="0FFD7799" w14:textId="77777777" w:rsidR="001B2938" w:rsidRPr="001B2938" w:rsidRDefault="001B2938" w:rsidP="001B2938">
      <w:pPr>
        <w:pStyle w:val="a3"/>
        <w:spacing w:after="0"/>
        <w:rPr>
          <w:rFonts w:ascii="Times New Roman" w:hAnsi="Times New Roman" w:cs="Times New Roman"/>
          <w:sz w:val="28"/>
          <w:szCs w:val="28"/>
          <w:lang w:val="uk-UA"/>
        </w:rPr>
      </w:pPr>
    </w:p>
    <w:p w14:paraId="6AD6B540" w14:textId="50123FA7" w:rsidR="001D3BD0" w:rsidRDefault="005A3897" w:rsidP="001D3BD0">
      <w:pPr>
        <w:spacing w:after="0"/>
        <w:ind w:firstLine="567"/>
        <w:jc w:val="center"/>
        <w:rPr>
          <w:rFonts w:ascii="Times New Roman" w:hAnsi="Times New Roman" w:cs="Times New Roman"/>
          <w:b/>
          <w:sz w:val="28"/>
          <w:szCs w:val="28"/>
          <w:shd w:val="clear" w:color="auto" w:fill="FDFDFD"/>
          <w:lang w:val="en-US"/>
        </w:rPr>
      </w:pPr>
      <w:r w:rsidRPr="005A3897">
        <w:rPr>
          <w:rFonts w:ascii="Times New Roman" w:hAnsi="Times New Roman" w:cs="Times New Roman"/>
          <w:b/>
          <w:sz w:val="28"/>
          <w:szCs w:val="28"/>
          <w:shd w:val="clear" w:color="auto" w:fill="FDFDFD"/>
          <w:lang w:val="uk-UA"/>
        </w:rPr>
        <w:t>Standardised lectures for judges</w:t>
      </w:r>
    </w:p>
    <w:p w14:paraId="218AB3CE" w14:textId="77777777" w:rsidR="005A3897" w:rsidRPr="005A3897" w:rsidRDefault="005A3897" w:rsidP="001D3BD0">
      <w:pPr>
        <w:spacing w:after="0"/>
        <w:ind w:firstLine="567"/>
        <w:jc w:val="center"/>
        <w:rPr>
          <w:rFonts w:ascii="Times New Roman" w:hAnsi="Times New Roman" w:cs="Times New Roman"/>
          <w:b/>
          <w:sz w:val="28"/>
          <w:szCs w:val="28"/>
          <w:shd w:val="clear" w:color="auto" w:fill="FDFDFD"/>
          <w:lang w:val="en-US"/>
        </w:rPr>
      </w:pPr>
    </w:p>
    <w:p w14:paraId="4C0C2D16" w14:textId="230685FB" w:rsidR="005A3897" w:rsidRDefault="005A3897" w:rsidP="001D3BD0">
      <w:pPr>
        <w:spacing w:after="0"/>
        <w:ind w:firstLine="567"/>
        <w:jc w:val="both"/>
        <w:rPr>
          <w:rFonts w:ascii="Times New Roman" w:hAnsi="Times New Roman" w:cs="Times New Roman"/>
          <w:b/>
          <w:bCs/>
          <w:sz w:val="28"/>
          <w:szCs w:val="28"/>
          <w:shd w:val="clear" w:color="auto" w:fill="FDFDFD"/>
          <w:lang w:val="uk-UA"/>
        </w:rPr>
      </w:pPr>
      <w:r>
        <w:rPr>
          <w:rFonts w:ascii="Times New Roman" w:hAnsi="Times New Roman" w:cs="Times New Roman"/>
          <w:b/>
          <w:bCs/>
          <w:sz w:val="28"/>
          <w:szCs w:val="28"/>
          <w:shd w:val="clear" w:color="auto" w:fill="FDFDFD"/>
          <w:lang w:val="en-US"/>
        </w:rPr>
        <w:t>A number of</w:t>
      </w:r>
      <w:r w:rsidRPr="005A3897">
        <w:rPr>
          <w:rFonts w:ascii="Times New Roman" w:hAnsi="Times New Roman" w:cs="Times New Roman"/>
          <w:b/>
          <w:bCs/>
          <w:sz w:val="28"/>
          <w:szCs w:val="28"/>
          <w:shd w:val="clear" w:color="auto" w:fill="FDFDFD"/>
          <w:lang w:val="en-US"/>
        </w:rPr>
        <w:t xml:space="preserve"> </w:t>
      </w:r>
      <w:r>
        <w:rPr>
          <w:rFonts w:ascii="Times New Roman" w:hAnsi="Times New Roman" w:cs="Times New Roman"/>
          <w:b/>
          <w:bCs/>
          <w:sz w:val="28"/>
          <w:szCs w:val="28"/>
          <w:shd w:val="clear" w:color="auto" w:fill="FDFDFD"/>
          <w:lang w:val="en-US"/>
        </w:rPr>
        <w:t>standardized lectures for judges was prepared</w:t>
      </w:r>
      <w:r>
        <w:rPr>
          <w:rFonts w:ascii="Times New Roman" w:hAnsi="Times New Roman" w:cs="Times New Roman"/>
          <w:b/>
          <w:bCs/>
          <w:sz w:val="28"/>
          <w:szCs w:val="28"/>
          <w:shd w:val="clear" w:color="auto" w:fill="FDFDFD"/>
          <w:lang w:val="uk-UA"/>
        </w:rPr>
        <w:t xml:space="preserve">: </w:t>
      </w:r>
    </w:p>
    <w:p w14:paraId="3E6AE675" w14:textId="77777777" w:rsidR="001D3BD0" w:rsidRPr="0045064D" w:rsidRDefault="001D3BD0" w:rsidP="001D3BD0">
      <w:pPr>
        <w:spacing w:after="0"/>
        <w:jc w:val="both"/>
        <w:rPr>
          <w:rFonts w:ascii="Times New Roman" w:eastAsiaTheme="minorEastAsia" w:hAnsi="Times New Roman" w:cs="Times New Roman"/>
          <w:sz w:val="28"/>
          <w:szCs w:val="28"/>
          <w:u w:val="single"/>
          <w:lang w:val="uk-UA" w:eastAsia="ru-RU"/>
        </w:rPr>
      </w:pPr>
    </w:p>
    <w:p w14:paraId="59388E43"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 xml:space="preserve">‘Problematic issues arising in court practice in criminal proceedings under circumstances that exclude the criminality of an act'; </w:t>
      </w:r>
    </w:p>
    <w:p w14:paraId="44F1D66C" w14:textId="4624EA8A"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 xml:space="preserve">‘Topical issues of release from punishment and its </w:t>
      </w:r>
      <w:r w:rsidR="00AC1088">
        <w:rPr>
          <w:rFonts w:ascii="Times New Roman" w:hAnsi="Times New Roman" w:cs="Times New Roman"/>
          <w:sz w:val="28"/>
          <w:szCs w:val="28"/>
          <w:lang w:val="en-US"/>
        </w:rPr>
        <w:t>serving</w:t>
      </w:r>
      <w:r w:rsidRPr="005A3897">
        <w:rPr>
          <w:rFonts w:ascii="Times New Roman" w:hAnsi="Times New Roman" w:cs="Times New Roman"/>
          <w:sz w:val="28"/>
          <w:szCs w:val="28"/>
          <w:lang w:val="uk-UA"/>
        </w:rPr>
        <w:t>’;</w:t>
      </w:r>
    </w:p>
    <w:p w14:paraId="0DA00B2F"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the execution of court decisions in criminal proceedings’;</w:t>
      </w:r>
    </w:p>
    <w:p w14:paraId="069049AA"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‘Settlement of administrative disputes between public authorities’;</w:t>
      </w:r>
    </w:p>
    <w:p w14:paraId="6EB4A1DE"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‘Administrative jurisdiction. Problems of differentiation’;</w:t>
      </w:r>
    </w:p>
    <w:p w14:paraId="438C49D6"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‘Procedural coercion in administrative proceedings’;</w:t>
      </w:r>
    </w:p>
    <w:p w14:paraId="292AD2FB"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‘Evidence and proof in criminal proceedings in the court of first instance’;</w:t>
      </w:r>
    </w:p>
    <w:p w14:paraId="684326CA"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‘Preparatory court hearing - procedure for conducting and delivering court decisions’;</w:t>
      </w:r>
    </w:p>
    <w:p w14:paraId="3AD48B2E"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‘Proceedings in cases of administrative offences’;</w:t>
      </w:r>
    </w:p>
    <w:p w14:paraId="13EB3692"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‘Problematic issues of court consideration of criminal proceedings related to human trafficking’;</w:t>
      </w:r>
    </w:p>
    <w:p w14:paraId="5FA4C07F" w14:textId="53D5BEBD"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‘Problematic issues of criminal proceedings in the court of first instance’;</w:t>
      </w:r>
      <w:r>
        <w:rPr>
          <w:rFonts w:ascii="Times New Roman" w:hAnsi="Times New Roman" w:cs="Times New Roman"/>
          <w:sz w:val="28"/>
          <w:szCs w:val="28"/>
          <w:lang w:val="en-US"/>
        </w:rPr>
        <w:t xml:space="preserve"> </w:t>
      </w:r>
    </w:p>
    <w:p w14:paraId="472ACDD4"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‘Protection of property rights in civil proceedings’;</w:t>
      </w:r>
    </w:p>
    <w:p w14:paraId="52F474D0"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‘Evidence and proof in civil proceedings’;</w:t>
      </w:r>
    </w:p>
    <w:p w14:paraId="5FA8704E"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’Court practice in property rights protection cases‘’;</w:t>
      </w:r>
    </w:p>
    <w:p w14:paraId="0C8F8469"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proceedings in cases involving foreign persons’;</w:t>
      </w:r>
    </w:p>
    <w:p w14:paraId="146830B4"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‘Topical aspects of judicial consideration of inheritance disputes’;</w:t>
      </w:r>
    </w:p>
    <w:p w14:paraId="2106BE26"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‘The Rule of Law as a Principle of Civil Proceedings’;</w:t>
      </w:r>
    </w:p>
    <w:p w14:paraId="34266A51"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‘Application by the court of an effective way to protect the violated right’;</w:t>
      </w:r>
    </w:p>
    <w:p w14:paraId="6E434EDD"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disputes involving foreign business entities (non-residents of Ukraine)’;</w:t>
      </w:r>
    </w:p>
    <w:p w14:paraId="17A56251"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’Court practice of application of antitrust and competition law‘’;</w:t>
      </w:r>
    </w:p>
    <w:p w14:paraId="0D465ACA"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cases (complaints) on appealing against actions of the executive service’;</w:t>
      </w:r>
    </w:p>
    <w:p w14:paraId="23418037"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disputes arising from lease agreements of state and municipal property’;</w:t>
      </w:r>
    </w:p>
    <w:p w14:paraId="36A41AD3"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resolving disputes (cases) related to the carriage of goods by rail’;</w:t>
      </w:r>
    </w:p>
    <w:p w14:paraId="3CE844FE" w14:textId="77777777" w:rsidR="005A3897" w:rsidRPr="005A3897"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’Court Practice on disputes in the field of banking‘’;</w:t>
      </w:r>
    </w:p>
    <w:p w14:paraId="325C1D48" w14:textId="77777777" w:rsidR="004C6290" w:rsidRPr="004C6290" w:rsidRDefault="005A3897" w:rsidP="00BA0BDC">
      <w:pPr>
        <w:pStyle w:val="a3"/>
        <w:numPr>
          <w:ilvl w:val="0"/>
          <w:numId w:val="26"/>
        </w:numPr>
        <w:spacing w:after="200"/>
        <w:jc w:val="both"/>
        <w:rPr>
          <w:rFonts w:ascii="Times New Roman" w:hAnsi="Times New Roman" w:cs="Times New Roman"/>
          <w:sz w:val="28"/>
          <w:szCs w:val="28"/>
          <w:lang w:val="uk-UA"/>
        </w:rPr>
      </w:pPr>
      <w:r w:rsidRPr="005A3897">
        <w:rPr>
          <w:rFonts w:ascii="Times New Roman" w:hAnsi="Times New Roman" w:cs="Times New Roman"/>
          <w:sz w:val="28"/>
          <w:szCs w:val="28"/>
          <w:lang w:val="uk-UA"/>
        </w:rPr>
        <w:t>‘Peculiarities of court disputes, whose subject matter is appealing against the regulator's decisions to withdraw banks from the market’;</w:t>
      </w:r>
    </w:p>
    <w:p w14:paraId="24A0FBF2" w14:textId="77777777" w:rsidR="004C6290" w:rsidRPr="004C6290" w:rsidRDefault="004C6290" w:rsidP="00BA0BDC">
      <w:pPr>
        <w:pStyle w:val="a3"/>
        <w:numPr>
          <w:ilvl w:val="0"/>
          <w:numId w:val="26"/>
        </w:numPr>
        <w:spacing w:after="200"/>
        <w:jc w:val="both"/>
        <w:rPr>
          <w:rFonts w:ascii="Times New Roman" w:hAnsi="Times New Roman" w:cs="Times New Roman"/>
          <w:sz w:val="28"/>
          <w:szCs w:val="28"/>
          <w:lang w:val="uk-UA"/>
        </w:rPr>
      </w:pPr>
      <w:r w:rsidRPr="004C6290">
        <w:rPr>
          <w:rFonts w:ascii="Times New Roman" w:hAnsi="Times New Roman" w:cs="Times New Roman"/>
          <w:sz w:val="28"/>
          <w:szCs w:val="28"/>
          <w:lang w:val="uk-UA"/>
        </w:rPr>
        <w:t>‘The practice of consideration by appellate courts of disputes related to corporate legal relations’;</w:t>
      </w:r>
    </w:p>
    <w:p w14:paraId="3B15F9EC" w14:textId="77777777" w:rsidR="004C6290" w:rsidRPr="004C6290" w:rsidRDefault="004C6290" w:rsidP="00BA0BDC">
      <w:pPr>
        <w:pStyle w:val="a3"/>
        <w:numPr>
          <w:ilvl w:val="0"/>
          <w:numId w:val="26"/>
        </w:numPr>
        <w:spacing w:after="200"/>
        <w:jc w:val="both"/>
        <w:rPr>
          <w:rFonts w:ascii="Times New Roman" w:hAnsi="Times New Roman" w:cs="Times New Roman"/>
          <w:sz w:val="28"/>
          <w:szCs w:val="28"/>
          <w:lang w:val="uk-UA"/>
        </w:rPr>
      </w:pPr>
      <w:r w:rsidRPr="004C6290">
        <w:rPr>
          <w:rFonts w:ascii="Times New Roman" w:hAnsi="Times New Roman" w:cs="Times New Roman"/>
          <w:sz w:val="28"/>
          <w:szCs w:val="28"/>
          <w:lang w:val="uk-UA"/>
        </w:rPr>
        <w:t>‘The practice of resolving corporate disputes by the commercial court’;</w:t>
      </w:r>
    </w:p>
    <w:p w14:paraId="7A02A04C" w14:textId="77777777" w:rsidR="004C6290" w:rsidRPr="004C6290" w:rsidRDefault="004C6290" w:rsidP="00BA0BDC">
      <w:pPr>
        <w:pStyle w:val="a3"/>
        <w:numPr>
          <w:ilvl w:val="0"/>
          <w:numId w:val="26"/>
        </w:numPr>
        <w:spacing w:after="200"/>
        <w:jc w:val="both"/>
        <w:rPr>
          <w:rFonts w:ascii="Times New Roman" w:hAnsi="Times New Roman" w:cs="Times New Roman"/>
          <w:sz w:val="28"/>
          <w:szCs w:val="28"/>
          <w:lang w:val="uk-UA"/>
        </w:rPr>
      </w:pPr>
      <w:r w:rsidRPr="004C6290">
        <w:rPr>
          <w:rFonts w:ascii="Times New Roman" w:hAnsi="Times New Roman" w:cs="Times New Roman"/>
          <w:sz w:val="28"/>
          <w:szCs w:val="28"/>
          <w:lang w:val="uk-UA"/>
        </w:rPr>
        <w:lastRenderedPageBreak/>
        <w:t>‘Legislative innovations and peculiarities of bankruptcy proceedings’;</w:t>
      </w:r>
    </w:p>
    <w:p w14:paraId="30D576CF" w14:textId="77777777" w:rsidR="004C6290" w:rsidRPr="004C6290" w:rsidRDefault="004C6290" w:rsidP="00BA0BDC">
      <w:pPr>
        <w:pStyle w:val="a3"/>
        <w:numPr>
          <w:ilvl w:val="0"/>
          <w:numId w:val="26"/>
        </w:numPr>
        <w:spacing w:after="200"/>
        <w:jc w:val="both"/>
        <w:rPr>
          <w:rFonts w:ascii="Times New Roman" w:hAnsi="Times New Roman" w:cs="Times New Roman"/>
          <w:sz w:val="28"/>
          <w:szCs w:val="28"/>
          <w:lang w:val="uk-UA"/>
        </w:rPr>
      </w:pPr>
      <w:r w:rsidRPr="004C6290">
        <w:rPr>
          <w:rFonts w:ascii="Times New Roman" w:hAnsi="Times New Roman" w:cs="Times New Roman"/>
          <w:sz w:val="28"/>
          <w:szCs w:val="28"/>
          <w:lang w:val="uk-UA"/>
        </w:rPr>
        <w:t>‘Protection of intellectual property rights’;</w:t>
      </w:r>
    </w:p>
    <w:p w14:paraId="497C1EBE" w14:textId="77777777" w:rsidR="004C6290" w:rsidRPr="004C6290" w:rsidRDefault="004C6290" w:rsidP="00BA0BDC">
      <w:pPr>
        <w:pStyle w:val="a3"/>
        <w:numPr>
          <w:ilvl w:val="0"/>
          <w:numId w:val="26"/>
        </w:numPr>
        <w:spacing w:after="200"/>
        <w:jc w:val="both"/>
        <w:rPr>
          <w:rFonts w:ascii="Times New Roman" w:hAnsi="Times New Roman" w:cs="Times New Roman"/>
          <w:sz w:val="28"/>
          <w:szCs w:val="28"/>
          <w:lang w:val="uk-UA"/>
        </w:rPr>
      </w:pPr>
      <w:r w:rsidRPr="004C6290">
        <w:rPr>
          <w:rFonts w:ascii="Times New Roman" w:hAnsi="Times New Roman" w:cs="Times New Roman"/>
          <w:sz w:val="28"/>
          <w:szCs w:val="28"/>
          <w:lang w:val="uk-UA"/>
        </w:rPr>
        <w:t>‘Peculiarities of disputes on recovery of damage caused as a result of violation of environmental legislation, including the distribution of the recovered amount of damage to the relevant budgets’;</w:t>
      </w:r>
      <w:r>
        <w:rPr>
          <w:rFonts w:ascii="Times New Roman" w:hAnsi="Times New Roman" w:cs="Times New Roman"/>
          <w:sz w:val="28"/>
          <w:szCs w:val="28"/>
          <w:lang w:val="en-US"/>
        </w:rPr>
        <w:t xml:space="preserve"> and</w:t>
      </w:r>
    </w:p>
    <w:p w14:paraId="523B44DA" w14:textId="74F17574" w:rsidR="004C6290" w:rsidRPr="004C6290" w:rsidRDefault="004C6290" w:rsidP="00BA0BDC">
      <w:pPr>
        <w:pStyle w:val="a3"/>
        <w:numPr>
          <w:ilvl w:val="0"/>
          <w:numId w:val="26"/>
        </w:numPr>
        <w:spacing w:after="200"/>
        <w:jc w:val="both"/>
        <w:rPr>
          <w:rFonts w:ascii="Times New Roman" w:hAnsi="Times New Roman" w:cs="Times New Roman"/>
          <w:sz w:val="28"/>
          <w:szCs w:val="28"/>
          <w:lang w:val="uk-UA"/>
        </w:rPr>
      </w:pPr>
      <w:r w:rsidRPr="004C6290">
        <w:rPr>
          <w:rFonts w:ascii="Times New Roman" w:hAnsi="Times New Roman" w:cs="Times New Roman"/>
          <w:sz w:val="28"/>
          <w:szCs w:val="28"/>
          <w:lang w:val="uk-UA"/>
        </w:rPr>
        <w:t>‘Peculiarities of cases related to insurance contracts’.</w:t>
      </w:r>
    </w:p>
    <w:p w14:paraId="103D40B1" w14:textId="77777777" w:rsidR="004C6290" w:rsidRDefault="004C6290" w:rsidP="004C6290">
      <w:pPr>
        <w:tabs>
          <w:tab w:val="left" w:pos="5820"/>
        </w:tabs>
        <w:spacing w:after="0" w:line="276" w:lineRule="auto"/>
        <w:ind w:firstLine="709"/>
        <w:jc w:val="both"/>
        <w:rPr>
          <w:rFonts w:ascii="Times New Roman" w:hAnsi="Times New Roman" w:cs="Times New Roman"/>
          <w:bCs/>
          <w:sz w:val="28"/>
          <w:szCs w:val="28"/>
          <w:lang w:val="en-US"/>
        </w:rPr>
      </w:pPr>
      <w:r>
        <w:rPr>
          <w:rFonts w:ascii="Times New Roman" w:hAnsi="Times New Roman" w:cs="Times New Roman"/>
          <w:b/>
          <w:bCs/>
          <w:sz w:val="28"/>
          <w:szCs w:val="28"/>
          <w:lang w:val="en-US"/>
        </w:rPr>
        <w:t>Under developing process there are several other workshops</w:t>
      </w:r>
      <w:r w:rsidRPr="0045064D">
        <w:rPr>
          <w:rFonts w:ascii="Times New Roman" w:hAnsi="Times New Roman" w:cs="Times New Roman"/>
          <w:bCs/>
          <w:sz w:val="28"/>
          <w:szCs w:val="28"/>
          <w:lang w:val="uk-UA"/>
        </w:rPr>
        <w:t>:</w:t>
      </w:r>
    </w:p>
    <w:p w14:paraId="09494D75" w14:textId="77777777" w:rsidR="001D3BD0" w:rsidRPr="004C6290" w:rsidRDefault="001D3BD0" w:rsidP="001D3BD0">
      <w:pPr>
        <w:pStyle w:val="a3"/>
        <w:ind w:left="927"/>
        <w:rPr>
          <w:rFonts w:ascii="Times New Roman" w:eastAsiaTheme="minorEastAsia" w:hAnsi="Times New Roman" w:cs="Times New Roman"/>
          <w:sz w:val="28"/>
          <w:szCs w:val="28"/>
          <w:lang w:val="en-US"/>
        </w:rPr>
      </w:pPr>
    </w:p>
    <w:p w14:paraId="785C2B61" w14:textId="77777777" w:rsidR="004C6290" w:rsidRPr="004C6290" w:rsidRDefault="004C6290" w:rsidP="00BA0BDC">
      <w:pPr>
        <w:pStyle w:val="a3"/>
        <w:numPr>
          <w:ilvl w:val="0"/>
          <w:numId w:val="27"/>
        </w:numPr>
        <w:rPr>
          <w:rFonts w:ascii="Times New Roman" w:hAnsi="Times New Roman" w:cs="Times New Roman"/>
          <w:sz w:val="28"/>
          <w:szCs w:val="28"/>
          <w:lang w:val="uk-UA"/>
        </w:rPr>
      </w:pPr>
      <w:r w:rsidRPr="004C6290">
        <w:rPr>
          <w:rFonts w:ascii="Times New Roman" w:hAnsi="Times New Roman" w:cs="Times New Roman"/>
          <w:sz w:val="28"/>
          <w:szCs w:val="28"/>
          <w:lang w:val="uk-UA"/>
        </w:rPr>
        <w:t>’Court practice of cases involving a representative of the authorised probation body‘’;</w:t>
      </w:r>
    </w:p>
    <w:p w14:paraId="765AD451" w14:textId="77777777" w:rsidR="004C6290" w:rsidRPr="004C6290" w:rsidRDefault="004C6290" w:rsidP="00BA0BDC">
      <w:pPr>
        <w:pStyle w:val="a3"/>
        <w:numPr>
          <w:ilvl w:val="0"/>
          <w:numId w:val="27"/>
        </w:numPr>
        <w:rPr>
          <w:rFonts w:ascii="Times New Roman" w:hAnsi="Times New Roman" w:cs="Times New Roman"/>
          <w:sz w:val="28"/>
          <w:szCs w:val="28"/>
          <w:lang w:val="uk-UA"/>
        </w:rPr>
      </w:pPr>
      <w:r w:rsidRPr="004C6290">
        <w:rPr>
          <w:rFonts w:ascii="Times New Roman" w:hAnsi="Times New Roman" w:cs="Times New Roman"/>
          <w:sz w:val="28"/>
          <w:szCs w:val="28"/>
          <w:lang w:val="uk-UA"/>
        </w:rPr>
        <w:t>‘Problematic issues of civil proceedings in the court of first instance’;</w:t>
      </w:r>
    </w:p>
    <w:p w14:paraId="74D67C76" w14:textId="77777777" w:rsidR="004C6290" w:rsidRPr="004C6290" w:rsidRDefault="004C6290" w:rsidP="00BA0BDC">
      <w:pPr>
        <w:pStyle w:val="a3"/>
        <w:numPr>
          <w:ilvl w:val="0"/>
          <w:numId w:val="27"/>
        </w:numPr>
        <w:rPr>
          <w:rFonts w:ascii="Times New Roman" w:hAnsi="Times New Roman" w:cs="Times New Roman"/>
          <w:sz w:val="28"/>
          <w:szCs w:val="28"/>
          <w:lang w:val="uk-UA"/>
        </w:rPr>
      </w:pPr>
      <w:r w:rsidRPr="004C6290">
        <w:rPr>
          <w:rFonts w:ascii="Times New Roman" w:hAnsi="Times New Roman" w:cs="Times New Roman"/>
          <w:sz w:val="28"/>
          <w:szCs w:val="28"/>
          <w:lang w:val="uk-UA"/>
        </w:rPr>
        <w:t>‘Peculiarities of disputes related to consumer lending agreements. Court practice’;</w:t>
      </w:r>
    </w:p>
    <w:p w14:paraId="16684B30" w14:textId="77777777" w:rsidR="004C6290" w:rsidRPr="004C6290" w:rsidRDefault="004C6290" w:rsidP="00BA0BDC">
      <w:pPr>
        <w:pStyle w:val="a3"/>
        <w:numPr>
          <w:ilvl w:val="0"/>
          <w:numId w:val="27"/>
        </w:numPr>
        <w:rPr>
          <w:rFonts w:ascii="Times New Roman" w:hAnsi="Times New Roman" w:cs="Times New Roman"/>
          <w:sz w:val="28"/>
          <w:szCs w:val="28"/>
          <w:lang w:val="uk-UA"/>
        </w:rPr>
      </w:pPr>
      <w:r w:rsidRPr="004C6290">
        <w:rPr>
          <w:rFonts w:ascii="Times New Roman" w:hAnsi="Times New Roman" w:cs="Times New Roman"/>
          <w:sz w:val="28"/>
          <w:szCs w:val="28"/>
          <w:lang w:val="uk-UA"/>
        </w:rPr>
        <w:t>‘Representation in administrative proceedings’;</w:t>
      </w:r>
    </w:p>
    <w:p w14:paraId="061D7AC8" w14:textId="77777777" w:rsidR="004C6290" w:rsidRPr="004C6290" w:rsidRDefault="004C6290" w:rsidP="00BA0BDC">
      <w:pPr>
        <w:pStyle w:val="a3"/>
        <w:numPr>
          <w:ilvl w:val="0"/>
          <w:numId w:val="27"/>
        </w:numPr>
        <w:rPr>
          <w:rFonts w:ascii="Times New Roman" w:hAnsi="Times New Roman" w:cs="Times New Roman"/>
          <w:sz w:val="28"/>
          <w:szCs w:val="28"/>
          <w:lang w:val="uk-UA"/>
        </w:rPr>
      </w:pPr>
      <w:r w:rsidRPr="004C6290">
        <w:rPr>
          <w:rFonts w:ascii="Times New Roman" w:hAnsi="Times New Roman" w:cs="Times New Roman"/>
          <w:sz w:val="28"/>
          <w:szCs w:val="28"/>
          <w:lang w:val="uk-UA"/>
        </w:rPr>
        <w:t>‘Peculiarities of administrative disputes, disputes related to the application of tax legislation’;</w:t>
      </w:r>
      <w:r>
        <w:rPr>
          <w:rFonts w:ascii="Times New Roman" w:hAnsi="Times New Roman" w:cs="Times New Roman"/>
          <w:sz w:val="28"/>
          <w:szCs w:val="28"/>
          <w:lang w:val="en-US"/>
        </w:rPr>
        <w:t xml:space="preserve"> and</w:t>
      </w:r>
    </w:p>
    <w:p w14:paraId="64E6F365" w14:textId="2866AD92" w:rsidR="004C6290" w:rsidRPr="004C6290" w:rsidRDefault="004C6290" w:rsidP="00BA0BDC">
      <w:pPr>
        <w:pStyle w:val="a3"/>
        <w:numPr>
          <w:ilvl w:val="0"/>
          <w:numId w:val="27"/>
        </w:numPr>
        <w:rPr>
          <w:rFonts w:ascii="Times New Roman" w:hAnsi="Times New Roman" w:cs="Times New Roman"/>
          <w:sz w:val="28"/>
          <w:szCs w:val="28"/>
          <w:lang w:val="uk-UA"/>
        </w:rPr>
      </w:pPr>
      <w:r w:rsidRPr="004C6290">
        <w:rPr>
          <w:rFonts w:ascii="Times New Roman" w:hAnsi="Times New Roman" w:cs="Times New Roman"/>
          <w:sz w:val="28"/>
          <w:szCs w:val="28"/>
          <w:lang w:val="uk-UA"/>
        </w:rPr>
        <w:t>‘Certain issues of cases on civil protection and labour protection’.</w:t>
      </w:r>
    </w:p>
    <w:p w14:paraId="2D934308" w14:textId="2D7E968C" w:rsidR="001D3BD0" w:rsidRPr="0045064D" w:rsidRDefault="001D3BD0" w:rsidP="004C6290">
      <w:pPr>
        <w:spacing w:before="120"/>
        <w:ind w:firstLine="709"/>
        <w:jc w:val="both"/>
        <w:rPr>
          <w:rFonts w:ascii="Times New Roman" w:hAnsi="Times New Roman" w:cs="Times New Roman"/>
          <w:b/>
          <w:bCs/>
          <w:color w:val="000000"/>
          <w:sz w:val="28"/>
          <w:szCs w:val="28"/>
          <w:lang w:val="uk-UA"/>
        </w:rPr>
      </w:pPr>
      <w:r w:rsidRPr="004C6290">
        <w:rPr>
          <w:rFonts w:ascii="Times New Roman" w:hAnsi="Times New Roman" w:cs="Times New Roman"/>
          <w:noProof/>
          <w:color w:val="000000"/>
          <w:sz w:val="28"/>
          <w:szCs w:val="28"/>
          <w:lang w:val="uk-UA" w:eastAsia="uk-UA"/>
        </w:rPr>
        <w:drawing>
          <wp:anchor distT="0" distB="0" distL="114300" distR="114300" simplePos="0" relativeHeight="251694080" behindDoc="1" locked="0" layoutInCell="1" allowOverlap="1" wp14:anchorId="00258D15" wp14:editId="7517A045">
            <wp:simplePos x="0" y="0"/>
            <wp:positionH relativeFrom="margin">
              <wp:posOffset>3392739</wp:posOffset>
            </wp:positionH>
            <wp:positionV relativeFrom="paragraph">
              <wp:posOffset>251872</wp:posOffset>
            </wp:positionV>
            <wp:extent cx="2800350" cy="1567180"/>
            <wp:effectExtent l="0" t="0" r="0" b="0"/>
            <wp:wrapTight wrapText="bothSides">
              <wp:wrapPolygon edited="0">
                <wp:start x="10433" y="0"/>
                <wp:lineTo x="3820" y="1313"/>
                <wp:lineTo x="2792" y="1838"/>
                <wp:lineTo x="2792" y="4201"/>
                <wp:lineTo x="2057" y="8402"/>
                <wp:lineTo x="294" y="12603"/>
                <wp:lineTo x="0" y="18117"/>
                <wp:lineTo x="0" y="20742"/>
                <wp:lineTo x="5731" y="21267"/>
                <wp:lineTo x="6612" y="21267"/>
                <wp:lineTo x="10286" y="21267"/>
                <wp:lineTo x="17192" y="20217"/>
                <wp:lineTo x="17486" y="17592"/>
                <wp:lineTo x="18073" y="16804"/>
                <wp:lineTo x="21453" y="14441"/>
                <wp:lineTo x="21453" y="6564"/>
                <wp:lineTo x="16310" y="4201"/>
                <wp:lineTo x="13665" y="525"/>
                <wp:lineTo x="13078" y="0"/>
                <wp:lineTo x="10433" y="0"/>
              </wp:wrapPolygon>
            </wp:wrapTight>
            <wp:docPr id="45" name="Рисунок 45" descr="C:\Users\НШСУ\Desktop\відео лекція картин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НШСУ\Desktop\відео лекція картинка.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00350" cy="1567180"/>
                    </a:xfrm>
                    <a:prstGeom prst="rect">
                      <a:avLst/>
                    </a:prstGeom>
                    <a:noFill/>
                    <a:ln>
                      <a:noFill/>
                    </a:ln>
                  </pic:spPr>
                </pic:pic>
              </a:graphicData>
            </a:graphic>
            <wp14:sizeRelH relativeFrom="page">
              <wp14:pctWidth>0</wp14:pctWidth>
            </wp14:sizeRelH>
            <wp14:sizeRelV relativeFrom="page">
              <wp14:pctHeight>0</wp14:pctHeight>
            </wp14:sizeRelV>
          </wp:anchor>
        </w:drawing>
      </w:r>
      <w:r w:rsidR="004C6290" w:rsidRPr="004C6290">
        <w:rPr>
          <w:rFonts w:ascii="Times New Roman" w:hAnsi="Times New Roman" w:cs="Times New Roman"/>
          <w:noProof/>
          <w:color w:val="000000"/>
          <w:sz w:val="28"/>
          <w:szCs w:val="28"/>
          <w:lang w:val="en-US" w:eastAsia="ru-RU"/>
        </w:rPr>
        <w:t xml:space="preserve">During the quarantine period and the lack of opportunities to conduct classroom lessons, the creation of a video library of presentations by experienced judges who are teachers of the National School of Judges of Ukraine is highly timely and relevant. The National School of Judges of Ukraine has initiated the preparation, development and implementation of </w:t>
      </w:r>
      <w:r w:rsidR="004C6290" w:rsidRPr="004C6290">
        <w:rPr>
          <w:rFonts w:ascii="Times New Roman" w:hAnsi="Times New Roman" w:cs="Times New Roman"/>
          <w:b/>
          <w:bCs/>
          <w:noProof/>
          <w:color w:val="000000"/>
          <w:sz w:val="28"/>
          <w:szCs w:val="28"/>
          <w:lang w:val="en-US" w:eastAsia="ru-RU"/>
        </w:rPr>
        <w:t>video lectures</w:t>
      </w:r>
      <w:r w:rsidR="004C6290" w:rsidRPr="004C6290">
        <w:rPr>
          <w:rFonts w:ascii="Times New Roman" w:hAnsi="Times New Roman" w:cs="Times New Roman"/>
          <w:noProof/>
          <w:color w:val="000000"/>
          <w:sz w:val="28"/>
          <w:szCs w:val="28"/>
          <w:lang w:val="en-US" w:eastAsia="ru-RU"/>
        </w:rPr>
        <w:t xml:space="preserve"> in the educational process of judges</w:t>
      </w:r>
      <w:r w:rsidRPr="0045064D">
        <w:rPr>
          <w:rFonts w:ascii="Times New Roman" w:hAnsi="Times New Roman" w:cs="Times New Roman"/>
          <w:b/>
          <w:bCs/>
          <w:color w:val="000000"/>
          <w:sz w:val="28"/>
          <w:szCs w:val="28"/>
          <w:lang w:val="uk-UA"/>
        </w:rPr>
        <w:t xml:space="preserve">. </w:t>
      </w:r>
    </w:p>
    <w:p w14:paraId="057F5FEE" w14:textId="77777777" w:rsidR="001D3BD0" w:rsidRPr="0045064D" w:rsidRDefault="001D3BD0" w:rsidP="001D3BD0">
      <w:pPr>
        <w:spacing w:before="120"/>
        <w:ind w:firstLine="709"/>
        <w:jc w:val="both"/>
        <w:rPr>
          <w:rFonts w:ascii="Times New Roman" w:hAnsi="Times New Roman" w:cs="Times New Roman"/>
          <w:b/>
          <w:bCs/>
          <w:color w:val="000000"/>
          <w:sz w:val="28"/>
          <w:szCs w:val="28"/>
          <w:lang w:val="uk-UA"/>
        </w:rPr>
      </w:pPr>
    </w:p>
    <w:p w14:paraId="39081B70" w14:textId="77777777" w:rsidR="004C6290" w:rsidRDefault="004C6290" w:rsidP="004C6290">
      <w:pPr>
        <w:widowControl w:val="0"/>
        <w:tabs>
          <w:tab w:val="left" w:pos="993"/>
        </w:tabs>
        <w:autoSpaceDE w:val="0"/>
        <w:autoSpaceDN w:val="0"/>
        <w:adjustRightInd w:val="0"/>
        <w:spacing w:after="0"/>
        <w:jc w:val="both"/>
        <w:rPr>
          <w:rFonts w:ascii="Times New Roman" w:hAnsi="Times New Roman" w:cs="Times New Roman"/>
          <w:b/>
          <w:sz w:val="28"/>
          <w:szCs w:val="28"/>
          <w:lang w:val="en-US"/>
        </w:rPr>
      </w:pPr>
    </w:p>
    <w:p w14:paraId="41F28896" w14:textId="77777777" w:rsidR="004C6290" w:rsidRDefault="004C6290" w:rsidP="004C6290">
      <w:pPr>
        <w:widowControl w:val="0"/>
        <w:tabs>
          <w:tab w:val="left" w:pos="993"/>
        </w:tabs>
        <w:autoSpaceDE w:val="0"/>
        <w:autoSpaceDN w:val="0"/>
        <w:adjustRightInd w:val="0"/>
        <w:spacing w:after="0"/>
        <w:ind w:firstLine="709"/>
        <w:jc w:val="both"/>
        <w:rPr>
          <w:rFonts w:ascii="Times New Roman" w:hAnsi="Times New Roman" w:cs="Times New Roman"/>
          <w:b/>
          <w:sz w:val="28"/>
          <w:szCs w:val="28"/>
          <w:lang w:val="en-US"/>
        </w:rPr>
      </w:pPr>
      <w:r w:rsidRPr="004C6290">
        <w:rPr>
          <w:rFonts w:ascii="Times New Roman" w:hAnsi="Times New Roman" w:cs="Times New Roman"/>
          <w:b/>
          <w:sz w:val="28"/>
          <w:szCs w:val="28"/>
          <w:lang w:val="uk-UA"/>
        </w:rPr>
        <w:t>A series of video lectures were prepared and presented:</w:t>
      </w:r>
    </w:p>
    <w:p w14:paraId="0532E3EC" w14:textId="77777777" w:rsidR="004C6290" w:rsidRDefault="004C6290" w:rsidP="004C6290">
      <w:pPr>
        <w:widowControl w:val="0"/>
        <w:tabs>
          <w:tab w:val="left" w:pos="993"/>
        </w:tabs>
        <w:autoSpaceDE w:val="0"/>
        <w:autoSpaceDN w:val="0"/>
        <w:adjustRightInd w:val="0"/>
        <w:spacing w:after="0"/>
        <w:ind w:firstLine="709"/>
        <w:jc w:val="both"/>
        <w:rPr>
          <w:rFonts w:ascii="Times New Roman" w:hAnsi="Times New Roman" w:cs="Times New Roman"/>
          <w:b/>
          <w:sz w:val="28"/>
          <w:szCs w:val="28"/>
          <w:lang w:val="en-US"/>
        </w:rPr>
      </w:pPr>
    </w:p>
    <w:p w14:paraId="5A549536"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‘Peculiarities of criminal proceedings against minors’;</w:t>
      </w:r>
    </w:p>
    <w:p w14:paraId="38236509"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‘Practical aspects of distinguishing between multiple crimes - repetition, aggregation and recidivism’;</w:t>
      </w:r>
    </w:p>
    <w:p w14:paraId="42D7EDA2"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‘Practice of applying legislation in the field of combating drug trafficking’;</w:t>
      </w:r>
    </w:p>
    <w:p w14:paraId="3689A773"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‘Current state and trends in combating human trafficking in Ukraine’;</w:t>
      </w:r>
    </w:p>
    <w:p w14:paraId="42BDF3E2"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‘Compensation for damage caused by violation of industrial safety rules’;</w:t>
      </w:r>
    </w:p>
    <w:p w14:paraId="054CFA7C"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‘Exemption from punishment and its execution’;</w:t>
      </w:r>
    </w:p>
    <w:p w14:paraId="325117F2"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‘Circumstances that exclude the criminal liability of an act’;</w:t>
      </w:r>
    </w:p>
    <w:p w14:paraId="21D04927"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‘Peculiarities of the execution of court decisions in criminal proceedings’;</w:t>
      </w:r>
    </w:p>
    <w:p w14:paraId="474110D0"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‘Problematic issues related to court practice in criminal proceedings under circumstances that exclude criminal offence’;</w:t>
      </w:r>
    </w:p>
    <w:p w14:paraId="50D07E5E"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‘Topical issues of release from punishment and its serving’;</w:t>
      </w:r>
    </w:p>
    <w:p w14:paraId="7867AB6A"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lastRenderedPageBreak/>
        <w:t>‘Peculiarities of the execution of court decisions in criminal proceedings’;</w:t>
      </w:r>
    </w:p>
    <w:p w14:paraId="0ED7523F"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‘Use of electronic evidence in administrative proceedings’ for judges of administrative courts of appeal’;</w:t>
      </w:r>
    </w:p>
    <w:p w14:paraId="6CA9B1E1"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‘Cybercrime and Electronic Evidence in Criminal Proceedings’;</w:t>
      </w:r>
    </w:p>
    <w:p w14:paraId="03F1D2DC"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‘Peculiarities of disputes concerning the admission of citizens to public service, its passage, dismissal from public service, taking into account the novelties of legislation regulating disputed legal relations’;</w:t>
      </w:r>
    </w:p>
    <w:p w14:paraId="2FA21CF9"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‘Topical issues of cases on state policy in the field of economy. Supreme Court's Legal Positions on Customs’;</w:t>
      </w:r>
    </w:p>
    <w:p w14:paraId="3D19ECD7"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 xml:space="preserve">‘Division of marital property’; </w:t>
      </w:r>
    </w:p>
    <w:p w14:paraId="1F0EFDDB"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‘Сourt consideration of eviction disputes';</w:t>
      </w:r>
    </w:p>
    <w:p w14:paraId="16DFD1D3"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‘Current issues of application of labour law in civil cases’;</w:t>
      </w:r>
    </w:p>
    <w:p w14:paraId="1BE95C00"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‘Mortgage and pledge as a means of securing the fulfilment of obligations’;</w:t>
      </w:r>
    </w:p>
    <w:p w14:paraId="7A476CD8" w14:textId="21282392"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‘New standards of judicial and procedural documentation’;</w:t>
      </w:r>
    </w:p>
    <w:p w14:paraId="36D56102"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‘Procedural aspects of determining the subordination and jurisdiction of land disputes. Problems of recognition of the subject composition in land disputes’;</w:t>
      </w:r>
    </w:p>
    <w:p w14:paraId="27757E36"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‘Peculiarities of bankruptcy cases’;</w:t>
      </w:r>
    </w:p>
    <w:p w14:paraId="602FA791"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‘Peculiarities of application of antitrust and competition law’;</w:t>
      </w:r>
    </w:p>
    <w:p w14:paraId="645C5369" w14:textId="77777777" w:rsidR="00AC1088"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‘The practice of resolving corporate disputes by the commercial court’;</w:t>
      </w:r>
      <w:r>
        <w:rPr>
          <w:rFonts w:ascii="Times New Roman" w:hAnsi="Times New Roman" w:cs="Times New Roman"/>
          <w:sz w:val="28"/>
          <w:szCs w:val="28"/>
          <w:lang w:val="en-US"/>
        </w:rPr>
        <w:t xml:space="preserve"> and</w:t>
      </w:r>
    </w:p>
    <w:p w14:paraId="738A92D2" w14:textId="512345F6" w:rsidR="00345C1C" w:rsidRPr="00AC1088" w:rsidRDefault="00AC1088" w:rsidP="00BA0BDC">
      <w:pPr>
        <w:pStyle w:val="a3"/>
        <w:widowControl w:val="0"/>
        <w:numPr>
          <w:ilvl w:val="0"/>
          <w:numId w:val="28"/>
        </w:numPr>
        <w:autoSpaceDE w:val="0"/>
        <w:autoSpaceDN w:val="0"/>
        <w:adjustRightInd w:val="0"/>
        <w:spacing w:after="0"/>
        <w:jc w:val="both"/>
        <w:rPr>
          <w:rFonts w:ascii="Times New Roman" w:hAnsi="Times New Roman" w:cs="Times New Roman"/>
          <w:sz w:val="28"/>
          <w:szCs w:val="28"/>
          <w:lang w:val="uk-UA"/>
        </w:rPr>
      </w:pPr>
      <w:r w:rsidRPr="00AC1088">
        <w:rPr>
          <w:rFonts w:ascii="Times New Roman" w:hAnsi="Times New Roman" w:cs="Times New Roman"/>
          <w:sz w:val="28"/>
          <w:szCs w:val="28"/>
          <w:lang w:val="uk-UA"/>
        </w:rPr>
        <w:t>’Court practice on disputes in the field of banking</w:t>
      </w:r>
      <w:r>
        <w:rPr>
          <w:rFonts w:ascii="Times New Roman" w:hAnsi="Times New Roman" w:cs="Times New Roman"/>
          <w:sz w:val="28"/>
          <w:szCs w:val="28"/>
          <w:lang w:val="en-US"/>
        </w:rPr>
        <w:t>’</w:t>
      </w:r>
      <w:r w:rsidRPr="00AC1088">
        <w:rPr>
          <w:rFonts w:ascii="Times New Roman" w:hAnsi="Times New Roman" w:cs="Times New Roman"/>
          <w:sz w:val="28"/>
          <w:szCs w:val="28"/>
          <w:lang w:val="uk-UA"/>
        </w:rPr>
        <w:t>.</w:t>
      </w:r>
    </w:p>
    <w:p w14:paraId="199C8C26" w14:textId="77777777" w:rsidR="00AC1088" w:rsidRPr="00AC1088" w:rsidRDefault="00AC1088" w:rsidP="00AC1088">
      <w:pPr>
        <w:pStyle w:val="a3"/>
        <w:widowControl w:val="0"/>
        <w:autoSpaceDE w:val="0"/>
        <w:autoSpaceDN w:val="0"/>
        <w:adjustRightInd w:val="0"/>
        <w:spacing w:after="0"/>
        <w:jc w:val="both"/>
        <w:rPr>
          <w:rFonts w:ascii="Times New Roman" w:hAnsi="Times New Roman" w:cs="Times New Roman"/>
          <w:sz w:val="28"/>
          <w:szCs w:val="28"/>
          <w:lang w:val="uk-UA"/>
        </w:rPr>
      </w:pPr>
    </w:p>
    <w:p w14:paraId="51771CE5" w14:textId="6158B3D4" w:rsidR="00AC1088" w:rsidRPr="00520B7B" w:rsidRDefault="00520B7B" w:rsidP="00451797">
      <w:pPr>
        <w:pStyle w:val="a3"/>
        <w:spacing w:after="0"/>
        <w:ind w:left="0" w:firstLine="709"/>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The v</w:t>
      </w:r>
      <w:r w:rsidRPr="00520B7B">
        <w:rPr>
          <w:rFonts w:ascii="Times New Roman" w:hAnsi="Times New Roman" w:cs="Times New Roman"/>
          <w:b/>
          <w:bCs/>
          <w:sz w:val="28"/>
          <w:szCs w:val="28"/>
          <w:lang w:val="uk-UA"/>
        </w:rPr>
        <w:t>ideo recordings of the lectures were made and posted on the official YouTube channel of the National School of Judges of Ukraine and can be used during training, periodic training of judges to improve their skills and for judges' self-education</w:t>
      </w:r>
      <w:r>
        <w:rPr>
          <w:rFonts w:ascii="Times New Roman" w:hAnsi="Times New Roman" w:cs="Times New Roman"/>
          <w:b/>
          <w:bCs/>
          <w:sz w:val="28"/>
          <w:szCs w:val="28"/>
          <w:lang w:val="en-US"/>
        </w:rPr>
        <w:t>. The video lectures cover the following issues:</w:t>
      </w:r>
    </w:p>
    <w:p w14:paraId="1F6A2CC2" w14:textId="77777777" w:rsidR="00520B7B" w:rsidRPr="00520B7B" w:rsidRDefault="00520B7B" w:rsidP="00451797">
      <w:pPr>
        <w:pStyle w:val="a3"/>
        <w:spacing w:after="0"/>
        <w:ind w:left="0" w:firstLine="709"/>
        <w:jc w:val="both"/>
        <w:rPr>
          <w:rFonts w:ascii="Times New Roman" w:hAnsi="Times New Roman" w:cs="Times New Roman"/>
          <w:b/>
          <w:bCs/>
          <w:sz w:val="28"/>
          <w:szCs w:val="28"/>
          <w:lang w:val="en-US"/>
        </w:rPr>
      </w:pPr>
    </w:p>
    <w:p w14:paraId="052F450A" w14:textId="77777777"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‘Mortgage and pledge as a means of securing the fulfilment of obligations’;</w:t>
      </w:r>
    </w:p>
    <w:p w14:paraId="01785173" w14:textId="56469804"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‘On protection of property rights’;</w:t>
      </w:r>
    </w:p>
    <w:p w14:paraId="7FD960D2" w14:textId="33DCF4F6"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‘Topical issues of resolving court disputes of internally displaced persons’;</w:t>
      </w:r>
    </w:p>
    <w:p w14:paraId="51645366" w14:textId="3DA98312"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‘On the relevant issues of cases on the recovery of alimony';</w:t>
      </w:r>
    </w:p>
    <w:p w14:paraId="10E03FDB" w14:textId="0A3E5E96"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‘Peculiarities of labour disputes’;</w:t>
      </w:r>
    </w:p>
    <w:p w14:paraId="05FE7932" w14:textId="6AFC009F"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‘Division of marital property’;</w:t>
      </w:r>
    </w:p>
    <w:p w14:paraId="0E7C3554" w14:textId="789E550C"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‘Peculiarities of the application of antitrust and competition law’;</w:t>
      </w:r>
    </w:p>
    <w:p w14:paraId="4E1699E7" w14:textId="23723ACB"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‘Remote study of peculiarities of bankruptcy cases’;</w:t>
      </w:r>
    </w:p>
    <w:p w14:paraId="541B0A35" w14:textId="5059A3B0"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 xml:space="preserve">‘Procedural aspects of determining the subordination and jurisdiction of land disputes: judge Olena Maleeva's opinion’; </w:t>
      </w:r>
    </w:p>
    <w:p w14:paraId="2C63848C" w14:textId="2D1F4261"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‘Peculiarities of cases (appeals) on appealing against actions of the executive service’;</w:t>
      </w:r>
    </w:p>
    <w:p w14:paraId="00E0BAEA" w14:textId="40678310"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‘Environmental protection and human rights’;</w:t>
      </w:r>
    </w:p>
    <w:p w14:paraId="486F647F" w14:textId="6DE10C82" w:rsidR="00520B7B" w:rsidRPr="00520B7B" w:rsidRDefault="00520B7B" w:rsidP="00BA0BDC">
      <w:pPr>
        <w:pStyle w:val="a3"/>
        <w:numPr>
          <w:ilvl w:val="0"/>
          <w:numId w:val="10"/>
        </w:numPr>
        <w:spacing w:after="0"/>
        <w:jc w:val="both"/>
        <w:rPr>
          <w:rFonts w:ascii="Times New Roman" w:hAnsi="Times New Roman" w:cs="Times New Roman"/>
          <w:sz w:val="28"/>
          <w:szCs w:val="28"/>
          <w:lang w:val="uk-UA"/>
        </w:rPr>
      </w:pPr>
      <w:r w:rsidRPr="00520B7B">
        <w:rPr>
          <w:rFonts w:ascii="Times New Roman" w:hAnsi="Times New Roman" w:cs="Times New Roman"/>
          <w:sz w:val="28"/>
          <w:szCs w:val="28"/>
          <w:lang w:val="uk-UA"/>
        </w:rPr>
        <w:t>‘Prosecutor's participation in administrative proceedings’;</w:t>
      </w:r>
    </w:p>
    <w:p w14:paraId="61AAAEEE" w14:textId="77777777" w:rsidR="00520B7B" w:rsidRPr="00520B7B" w:rsidRDefault="00520B7B" w:rsidP="00BA0BDC">
      <w:pPr>
        <w:pStyle w:val="a3"/>
        <w:numPr>
          <w:ilvl w:val="0"/>
          <w:numId w:val="10"/>
        </w:numPr>
        <w:spacing w:after="0"/>
        <w:jc w:val="both"/>
        <w:rPr>
          <w:rFonts w:ascii="Times New Roman" w:hAnsi="Times New Roman" w:cs="Times New Roman"/>
          <w:i/>
          <w:sz w:val="28"/>
          <w:szCs w:val="28"/>
          <w:lang w:val="uk-UA"/>
        </w:rPr>
      </w:pPr>
      <w:r w:rsidRPr="00520B7B">
        <w:rPr>
          <w:rFonts w:ascii="Times New Roman" w:hAnsi="Times New Roman" w:cs="Times New Roman"/>
          <w:sz w:val="28"/>
          <w:szCs w:val="28"/>
          <w:lang w:val="uk-UA"/>
        </w:rPr>
        <w:t xml:space="preserve">‘Current issues of consumer protection in the area of tourism’; </w:t>
      </w:r>
    </w:p>
    <w:p w14:paraId="15F9B163" w14:textId="77777777" w:rsidR="00520B7B" w:rsidRPr="00520B7B" w:rsidRDefault="00520B7B" w:rsidP="00BA0BDC">
      <w:pPr>
        <w:pStyle w:val="a3"/>
        <w:numPr>
          <w:ilvl w:val="0"/>
          <w:numId w:val="10"/>
        </w:numPr>
        <w:spacing w:after="0"/>
        <w:jc w:val="both"/>
        <w:rPr>
          <w:rFonts w:ascii="Times New Roman" w:hAnsi="Times New Roman" w:cs="Times New Roman"/>
          <w:iCs/>
          <w:sz w:val="28"/>
          <w:szCs w:val="28"/>
          <w:lang w:val="uk-UA"/>
        </w:rPr>
      </w:pPr>
      <w:r w:rsidRPr="00520B7B">
        <w:rPr>
          <w:rFonts w:ascii="Times New Roman" w:hAnsi="Times New Roman" w:cs="Times New Roman"/>
          <w:iCs/>
          <w:sz w:val="28"/>
          <w:szCs w:val="28"/>
          <w:lang w:val="uk-UA"/>
        </w:rPr>
        <w:t>‘Legal positions of the Supreme Court on cases in the field of trafficking in narcotic drugs, psychotropic substances, their analogues or precursors’;</w:t>
      </w:r>
    </w:p>
    <w:p w14:paraId="1060391A" w14:textId="77777777" w:rsidR="00520B7B" w:rsidRPr="00520B7B" w:rsidRDefault="00520B7B" w:rsidP="00BA0BDC">
      <w:pPr>
        <w:pStyle w:val="a3"/>
        <w:numPr>
          <w:ilvl w:val="0"/>
          <w:numId w:val="10"/>
        </w:numPr>
        <w:spacing w:after="0"/>
        <w:jc w:val="both"/>
        <w:rPr>
          <w:rFonts w:ascii="Times New Roman" w:hAnsi="Times New Roman" w:cs="Times New Roman"/>
          <w:iCs/>
          <w:sz w:val="28"/>
          <w:szCs w:val="28"/>
          <w:lang w:val="uk-UA"/>
        </w:rPr>
      </w:pPr>
      <w:r w:rsidRPr="00520B7B">
        <w:rPr>
          <w:rFonts w:ascii="Times New Roman" w:hAnsi="Times New Roman" w:cs="Times New Roman"/>
          <w:sz w:val="28"/>
          <w:szCs w:val="28"/>
          <w:lang w:val="uk-UA"/>
        </w:rPr>
        <w:t>‘Ukrainian professional writing. The art of legal writing’;</w:t>
      </w:r>
      <w:r>
        <w:rPr>
          <w:rFonts w:ascii="Times New Roman" w:hAnsi="Times New Roman" w:cs="Times New Roman"/>
          <w:sz w:val="28"/>
          <w:szCs w:val="28"/>
          <w:lang w:val="en-US"/>
        </w:rPr>
        <w:t xml:space="preserve"> and</w:t>
      </w:r>
    </w:p>
    <w:p w14:paraId="5798B80C" w14:textId="7F94F3F7" w:rsidR="001D3BD0" w:rsidRPr="00520B7B" w:rsidRDefault="00520B7B" w:rsidP="00BA0BDC">
      <w:pPr>
        <w:pStyle w:val="a3"/>
        <w:numPr>
          <w:ilvl w:val="0"/>
          <w:numId w:val="10"/>
        </w:numPr>
        <w:spacing w:after="0"/>
        <w:jc w:val="both"/>
        <w:rPr>
          <w:rFonts w:ascii="Times New Roman" w:hAnsi="Times New Roman" w:cs="Times New Roman"/>
          <w:iCs/>
          <w:sz w:val="28"/>
          <w:szCs w:val="28"/>
          <w:lang w:val="uk-UA"/>
        </w:rPr>
      </w:pPr>
      <w:r w:rsidRPr="00520B7B">
        <w:rPr>
          <w:rFonts w:ascii="Times New Roman" w:hAnsi="Times New Roman" w:cs="Times New Roman"/>
          <w:sz w:val="28"/>
          <w:szCs w:val="28"/>
          <w:lang w:val="uk-UA"/>
        </w:rPr>
        <w:lastRenderedPageBreak/>
        <w:t>‘Culture of Ukrainian professional speech’ (for employees of the Court Security Service).</w:t>
      </w:r>
    </w:p>
    <w:p w14:paraId="18D98A31" w14:textId="77777777" w:rsidR="006D38B8" w:rsidRDefault="006D38B8" w:rsidP="001D3BD0">
      <w:pPr>
        <w:widowControl w:val="0"/>
        <w:shd w:val="clear" w:color="auto" w:fill="FFFFFF"/>
        <w:tabs>
          <w:tab w:val="left" w:pos="0"/>
          <w:tab w:val="left" w:pos="993"/>
          <w:tab w:val="left" w:pos="4820"/>
        </w:tabs>
        <w:autoSpaceDE w:val="0"/>
        <w:autoSpaceDN w:val="0"/>
        <w:adjustRightInd w:val="0"/>
        <w:spacing w:after="0"/>
        <w:ind w:left="709"/>
        <w:jc w:val="center"/>
        <w:rPr>
          <w:rFonts w:ascii="Times New Roman" w:hAnsi="Times New Roman" w:cs="Times New Roman"/>
          <w:b/>
          <w:color w:val="000000"/>
          <w:sz w:val="28"/>
          <w:szCs w:val="28"/>
          <w:lang w:val="uk-UA" w:eastAsia="ru-RU"/>
        </w:rPr>
      </w:pPr>
    </w:p>
    <w:p w14:paraId="7DD3786B" w14:textId="59F81077" w:rsidR="001D3BD0" w:rsidRDefault="00520B7B" w:rsidP="001D3BD0">
      <w:pPr>
        <w:widowControl w:val="0"/>
        <w:shd w:val="clear" w:color="auto" w:fill="FFFFFF"/>
        <w:tabs>
          <w:tab w:val="left" w:pos="0"/>
          <w:tab w:val="left" w:pos="993"/>
        </w:tabs>
        <w:autoSpaceDE w:val="0"/>
        <w:autoSpaceDN w:val="0"/>
        <w:adjustRightInd w:val="0"/>
        <w:spacing w:after="0"/>
        <w:ind w:left="709"/>
        <w:jc w:val="center"/>
        <w:rPr>
          <w:rFonts w:ascii="Times New Roman" w:hAnsi="Times New Roman" w:cs="Times New Roman"/>
          <w:b/>
          <w:color w:val="000000"/>
          <w:sz w:val="28"/>
          <w:szCs w:val="28"/>
          <w:lang w:val="en-US" w:eastAsia="ru-RU"/>
        </w:rPr>
      </w:pPr>
      <w:r w:rsidRPr="00520B7B">
        <w:rPr>
          <w:rFonts w:ascii="Times New Roman" w:hAnsi="Times New Roman" w:cs="Times New Roman"/>
          <w:b/>
          <w:color w:val="000000"/>
          <w:sz w:val="28"/>
          <w:szCs w:val="28"/>
          <w:lang w:val="uk-UA" w:eastAsia="ru-RU"/>
        </w:rPr>
        <w:t>Publishing educational and methodological materials</w:t>
      </w:r>
    </w:p>
    <w:p w14:paraId="1E97D5B0" w14:textId="77777777" w:rsidR="00520B7B" w:rsidRPr="00520B7B" w:rsidRDefault="00520B7B" w:rsidP="001D3BD0">
      <w:pPr>
        <w:widowControl w:val="0"/>
        <w:shd w:val="clear" w:color="auto" w:fill="FFFFFF"/>
        <w:tabs>
          <w:tab w:val="left" w:pos="0"/>
          <w:tab w:val="left" w:pos="993"/>
        </w:tabs>
        <w:autoSpaceDE w:val="0"/>
        <w:autoSpaceDN w:val="0"/>
        <w:adjustRightInd w:val="0"/>
        <w:spacing w:after="0"/>
        <w:ind w:left="709"/>
        <w:jc w:val="center"/>
        <w:rPr>
          <w:rFonts w:ascii="Times New Roman" w:hAnsi="Times New Roman" w:cs="Times New Roman"/>
          <w:sz w:val="28"/>
          <w:szCs w:val="28"/>
          <w:lang w:val="en-US" w:eastAsia="ru-RU"/>
        </w:rPr>
      </w:pPr>
    </w:p>
    <w:p w14:paraId="34BFAB1D" w14:textId="28282FD9" w:rsidR="001D3BD0" w:rsidRPr="00520B7B" w:rsidRDefault="001D3BD0" w:rsidP="001D3BD0">
      <w:pPr>
        <w:shd w:val="clear" w:color="auto" w:fill="FFFFFF"/>
        <w:overflowPunct w:val="0"/>
        <w:autoSpaceDE w:val="0"/>
        <w:autoSpaceDN w:val="0"/>
        <w:adjustRightInd w:val="0"/>
        <w:spacing w:after="0"/>
        <w:ind w:firstLine="709"/>
        <w:jc w:val="both"/>
        <w:rPr>
          <w:rFonts w:ascii="Times New Roman" w:hAnsi="Times New Roman" w:cs="Times New Roman"/>
          <w:color w:val="000000"/>
          <w:sz w:val="28"/>
          <w:szCs w:val="28"/>
          <w:lang w:val="en-US" w:eastAsia="ru-RU"/>
        </w:rPr>
      </w:pPr>
      <w:r w:rsidRPr="0045064D">
        <w:rPr>
          <w:rFonts w:ascii="Times New Roman" w:hAnsi="Times New Roman" w:cs="Times New Roman"/>
          <w:noProof/>
          <w:color w:val="000000"/>
          <w:sz w:val="28"/>
          <w:szCs w:val="28"/>
          <w:lang w:val="uk-UA" w:eastAsia="uk-UA"/>
        </w:rPr>
        <w:drawing>
          <wp:anchor distT="0" distB="0" distL="114300" distR="114300" simplePos="0" relativeHeight="251686912" behindDoc="1" locked="0" layoutInCell="1" allowOverlap="1" wp14:anchorId="554F73F4" wp14:editId="642036F3">
            <wp:simplePos x="0" y="0"/>
            <wp:positionH relativeFrom="margin">
              <wp:posOffset>38100</wp:posOffset>
            </wp:positionH>
            <wp:positionV relativeFrom="paragraph">
              <wp:posOffset>11430</wp:posOffset>
            </wp:positionV>
            <wp:extent cx="2599055" cy="1739265"/>
            <wp:effectExtent l="0" t="0" r="0" b="0"/>
            <wp:wrapTight wrapText="bothSides">
              <wp:wrapPolygon edited="0">
                <wp:start x="158" y="0"/>
                <wp:lineTo x="0" y="710"/>
                <wp:lineTo x="0" y="20110"/>
                <wp:lineTo x="158" y="21292"/>
                <wp:lineTo x="21215" y="21292"/>
                <wp:lineTo x="21373" y="20110"/>
                <wp:lineTo x="21373" y="710"/>
                <wp:lineTo x="21215" y="0"/>
                <wp:lineTo x="158" y="0"/>
              </wp:wrapPolygon>
            </wp:wrapTight>
            <wp:docPr id="46" name="Рисунок 46" descr="C:\Users\shamraiov\Desktop\НАУКА 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amraiov\Desktop\НАУКА картинка.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99055" cy="173926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520B7B" w:rsidRPr="00520B7B">
        <w:rPr>
          <w:lang w:val="en-US"/>
        </w:rPr>
        <w:t xml:space="preserve"> </w:t>
      </w:r>
      <w:r w:rsidR="00520B7B" w:rsidRPr="00520B7B">
        <w:rPr>
          <w:rFonts w:ascii="Times New Roman" w:hAnsi="Times New Roman" w:cs="Times New Roman"/>
          <w:b/>
          <w:bCs/>
          <w:noProof/>
          <w:color w:val="000000"/>
          <w:sz w:val="28"/>
          <w:szCs w:val="28"/>
          <w:lang w:val="en-US" w:eastAsia="ru-RU"/>
        </w:rPr>
        <w:t>The training manuals</w:t>
      </w:r>
      <w:r w:rsidR="00520B7B" w:rsidRPr="00520B7B">
        <w:rPr>
          <w:rFonts w:ascii="Times New Roman" w:hAnsi="Times New Roman" w:cs="Times New Roman"/>
          <w:noProof/>
          <w:color w:val="000000"/>
          <w:sz w:val="28"/>
          <w:szCs w:val="28"/>
          <w:lang w:val="en-US" w:eastAsia="ru-RU"/>
        </w:rPr>
        <w:t xml:space="preserve"> were prepared (in paper or electronic format) </w:t>
      </w:r>
      <w:r w:rsidR="00520B7B" w:rsidRPr="00520B7B">
        <w:rPr>
          <w:rFonts w:ascii="Times New Roman" w:hAnsi="Times New Roman" w:cs="Times New Roman"/>
          <w:noProof/>
          <w:color w:val="000000"/>
          <w:sz w:val="28"/>
          <w:szCs w:val="28"/>
          <w:lang w:eastAsia="ru-RU"/>
        </w:rPr>
        <w:t>с</w:t>
      </w:r>
      <w:r w:rsidR="00520B7B" w:rsidRPr="00520B7B">
        <w:rPr>
          <w:rFonts w:ascii="Times New Roman" w:hAnsi="Times New Roman" w:cs="Times New Roman"/>
          <w:noProof/>
          <w:color w:val="000000"/>
          <w:sz w:val="28"/>
          <w:szCs w:val="28"/>
          <w:lang w:val="en-US" w:eastAsia="ru-RU"/>
        </w:rPr>
        <w:t xml:space="preserve">overing such issues: </w:t>
      </w:r>
    </w:p>
    <w:p w14:paraId="38145652" w14:textId="77777777" w:rsidR="001D3BD0" w:rsidRPr="0045064D" w:rsidRDefault="001D3BD0" w:rsidP="001D3BD0">
      <w:pPr>
        <w:shd w:val="clear" w:color="auto" w:fill="FFFFFF"/>
        <w:overflowPunct w:val="0"/>
        <w:autoSpaceDE w:val="0"/>
        <w:autoSpaceDN w:val="0"/>
        <w:adjustRightInd w:val="0"/>
        <w:spacing w:after="0"/>
        <w:ind w:firstLine="709"/>
        <w:jc w:val="both"/>
        <w:rPr>
          <w:rFonts w:ascii="Times New Roman" w:hAnsi="Times New Roman" w:cs="Times New Roman"/>
          <w:b/>
          <w:sz w:val="28"/>
          <w:szCs w:val="28"/>
          <w:lang w:val="uk-UA" w:eastAsia="ru-RU"/>
        </w:rPr>
      </w:pPr>
    </w:p>
    <w:p w14:paraId="62A39E08" w14:textId="77777777" w:rsidR="001D3BD0" w:rsidRPr="0045064D" w:rsidRDefault="001D3BD0" w:rsidP="001D3BD0">
      <w:pPr>
        <w:shd w:val="clear" w:color="auto" w:fill="FFFFFF"/>
        <w:overflowPunct w:val="0"/>
        <w:autoSpaceDE w:val="0"/>
        <w:autoSpaceDN w:val="0"/>
        <w:adjustRightInd w:val="0"/>
        <w:spacing w:after="0"/>
        <w:jc w:val="both"/>
        <w:rPr>
          <w:rFonts w:ascii="Times New Roman" w:hAnsi="Times New Roman" w:cs="Times New Roman"/>
          <w:b/>
          <w:noProof/>
          <w:sz w:val="28"/>
          <w:szCs w:val="28"/>
          <w:lang w:val="uk-UA"/>
        </w:rPr>
      </w:pPr>
    </w:p>
    <w:p w14:paraId="73BA8669" w14:textId="77777777" w:rsidR="00D76143"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jc w:val="both"/>
        <w:rPr>
          <w:rFonts w:ascii="Times New Roman" w:eastAsiaTheme="minorEastAsia" w:hAnsi="Times New Roman" w:cs="Times New Roman"/>
          <w:sz w:val="28"/>
          <w:szCs w:val="28"/>
          <w:shd w:val="clear" w:color="auto" w:fill="FFFFFF"/>
          <w:lang w:val="uk-UA" w:eastAsia="zh-CN"/>
        </w:rPr>
      </w:pPr>
      <w:r w:rsidRPr="00D76143">
        <w:rPr>
          <w:rFonts w:ascii="Times New Roman" w:eastAsiaTheme="minorEastAsia" w:hAnsi="Times New Roman" w:cs="Times New Roman"/>
          <w:sz w:val="28"/>
          <w:szCs w:val="28"/>
          <w:shd w:val="clear" w:color="auto" w:fill="FFFFFF"/>
          <w:lang w:val="uk-UA" w:eastAsia="zh-CN"/>
        </w:rPr>
        <w:t>‘Local elections 2020: a guide for judges’;</w:t>
      </w:r>
    </w:p>
    <w:p w14:paraId="27978842" w14:textId="77777777" w:rsidR="00D76143"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jc w:val="both"/>
        <w:rPr>
          <w:rFonts w:ascii="Times New Roman" w:eastAsiaTheme="minorEastAsia" w:hAnsi="Times New Roman" w:cs="Times New Roman"/>
          <w:sz w:val="28"/>
          <w:szCs w:val="28"/>
          <w:shd w:val="clear" w:color="auto" w:fill="FFFFFF"/>
          <w:lang w:val="uk-UA" w:eastAsia="zh-CN"/>
        </w:rPr>
      </w:pPr>
      <w:r w:rsidRPr="00D76143">
        <w:rPr>
          <w:rFonts w:ascii="Times New Roman" w:eastAsiaTheme="minorEastAsia" w:hAnsi="Times New Roman" w:cs="Times New Roman"/>
          <w:sz w:val="28"/>
          <w:szCs w:val="28"/>
          <w:shd w:val="clear" w:color="auto" w:fill="FFFFFF"/>
          <w:lang w:val="uk-UA" w:eastAsia="zh-CN"/>
        </w:rPr>
        <w:t>‘Review of judicial practice on election disputes and election offences in Ukraine: based on the results of the 2019 presidential and parliamentary elections’;</w:t>
      </w:r>
    </w:p>
    <w:p w14:paraId="5E2C9865" w14:textId="77777777" w:rsidR="00D76143"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ind w:left="709"/>
        <w:jc w:val="both"/>
        <w:rPr>
          <w:rFonts w:ascii="Times New Roman" w:eastAsiaTheme="minorEastAsia" w:hAnsi="Times New Roman" w:cs="Times New Roman"/>
          <w:sz w:val="28"/>
          <w:szCs w:val="28"/>
          <w:shd w:val="clear" w:color="auto" w:fill="FFFFFF"/>
          <w:lang w:val="uk-UA" w:eastAsia="zh-CN"/>
        </w:rPr>
      </w:pPr>
      <w:r w:rsidRPr="00D76143">
        <w:rPr>
          <w:rFonts w:ascii="Times New Roman" w:eastAsiaTheme="minorEastAsia" w:hAnsi="Times New Roman" w:cs="Times New Roman"/>
          <w:sz w:val="28"/>
          <w:szCs w:val="28"/>
          <w:shd w:val="clear" w:color="auto" w:fill="FFFFFF"/>
          <w:lang w:val="uk-UA" w:eastAsia="zh-CN"/>
        </w:rPr>
        <w:t>‘Peculiarities of cases on violation of legislation on advertising in terms of gender discrimination’;</w:t>
      </w:r>
    </w:p>
    <w:p w14:paraId="2D56428A" w14:textId="77777777" w:rsidR="00D76143"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ind w:left="709"/>
        <w:jc w:val="both"/>
        <w:rPr>
          <w:rFonts w:ascii="Times New Roman" w:eastAsiaTheme="minorEastAsia" w:hAnsi="Times New Roman" w:cs="Times New Roman"/>
          <w:sz w:val="28"/>
          <w:szCs w:val="28"/>
          <w:shd w:val="clear" w:color="auto" w:fill="FFFFFF"/>
          <w:lang w:val="uk-UA" w:eastAsia="zh-CN"/>
        </w:rPr>
      </w:pPr>
      <w:r w:rsidRPr="00D76143">
        <w:rPr>
          <w:rFonts w:ascii="Times New Roman" w:eastAsiaTheme="minorEastAsia" w:hAnsi="Times New Roman" w:cs="Times New Roman"/>
          <w:sz w:val="28"/>
          <w:szCs w:val="28"/>
          <w:shd w:val="clear" w:color="auto" w:fill="FFFFFF"/>
          <w:lang w:val="uk-UA" w:eastAsia="zh-CN"/>
        </w:rPr>
        <w:t>‘Ukrainian language in the court procedure’;</w:t>
      </w:r>
    </w:p>
    <w:p w14:paraId="7D2EB71B" w14:textId="77777777" w:rsidR="00D76143"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ind w:left="709"/>
        <w:jc w:val="both"/>
        <w:rPr>
          <w:rFonts w:ascii="Times New Roman" w:eastAsiaTheme="minorEastAsia" w:hAnsi="Times New Roman" w:cs="Times New Roman"/>
          <w:sz w:val="28"/>
          <w:szCs w:val="28"/>
          <w:shd w:val="clear" w:color="auto" w:fill="FFFFFF"/>
          <w:lang w:val="uk-UA" w:eastAsia="zh-CN"/>
        </w:rPr>
      </w:pPr>
      <w:r>
        <w:rPr>
          <w:rFonts w:ascii="Times New Roman" w:eastAsiaTheme="minorEastAsia" w:hAnsi="Times New Roman" w:cs="Times New Roman"/>
          <w:sz w:val="28"/>
          <w:szCs w:val="28"/>
          <w:shd w:val="clear" w:color="auto" w:fill="FFFFFF"/>
          <w:lang w:val="en-US" w:eastAsia="zh-CN"/>
        </w:rPr>
        <w:t>‘</w:t>
      </w:r>
      <w:r w:rsidRPr="00D76143">
        <w:rPr>
          <w:rFonts w:ascii="Times New Roman" w:eastAsiaTheme="minorEastAsia" w:hAnsi="Times New Roman" w:cs="Times New Roman"/>
          <w:sz w:val="28"/>
          <w:szCs w:val="28"/>
          <w:shd w:val="clear" w:color="auto" w:fill="FFFFFF"/>
          <w:lang w:val="uk-UA" w:eastAsia="zh-CN"/>
        </w:rPr>
        <w:t>Methodological materials for the training ‘Psychological peculiarities of communication with minors/minor participants in the judicial process’;</w:t>
      </w:r>
    </w:p>
    <w:p w14:paraId="0FE9509F" w14:textId="289AA0B7" w:rsidR="00D76143"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ind w:left="709"/>
        <w:jc w:val="both"/>
        <w:rPr>
          <w:rFonts w:ascii="Times New Roman" w:eastAsiaTheme="minorEastAsia" w:hAnsi="Times New Roman" w:cs="Times New Roman"/>
          <w:sz w:val="28"/>
          <w:szCs w:val="28"/>
          <w:shd w:val="clear" w:color="auto" w:fill="FFFFFF"/>
          <w:lang w:val="uk-UA" w:eastAsia="zh-CN"/>
        </w:rPr>
      </w:pPr>
      <w:r w:rsidRPr="00D76143">
        <w:rPr>
          <w:rFonts w:ascii="Times New Roman" w:eastAsiaTheme="minorEastAsia" w:hAnsi="Times New Roman" w:cs="Times New Roman"/>
          <w:sz w:val="28"/>
          <w:szCs w:val="28"/>
          <w:shd w:val="clear" w:color="auto" w:fill="FFFFFF"/>
          <w:lang w:val="uk-UA" w:eastAsia="zh-CN"/>
        </w:rPr>
        <w:t>‘Application of International Humanitarian Law in national court practice. Methodological guide for one-day trainings’;</w:t>
      </w:r>
      <w:r>
        <w:rPr>
          <w:rFonts w:ascii="Times New Roman" w:eastAsiaTheme="minorEastAsia" w:hAnsi="Times New Roman" w:cs="Times New Roman"/>
          <w:sz w:val="28"/>
          <w:szCs w:val="28"/>
          <w:shd w:val="clear" w:color="auto" w:fill="FFFFFF"/>
          <w:lang w:val="en-US" w:eastAsia="zh-CN"/>
        </w:rPr>
        <w:t xml:space="preserve"> and</w:t>
      </w:r>
    </w:p>
    <w:p w14:paraId="03A893AF" w14:textId="177F7647" w:rsidR="00520B7B" w:rsidRPr="00D76143" w:rsidRDefault="00D76143" w:rsidP="00BA0BDC">
      <w:pPr>
        <w:pStyle w:val="a3"/>
        <w:numPr>
          <w:ilvl w:val="0"/>
          <w:numId w:val="29"/>
        </w:numPr>
        <w:shd w:val="clear" w:color="auto" w:fill="FFFFFF"/>
        <w:tabs>
          <w:tab w:val="left" w:pos="1134"/>
        </w:tabs>
        <w:overflowPunct w:val="0"/>
        <w:autoSpaceDE w:val="0"/>
        <w:autoSpaceDN w:val="0"/>
        <w:adjustRightInd w:val="0"/>
        <w:spacing w:after="0"/>
        <w:ind w:left="709"/>
        <w:jc w:val="both"/>
        <w:rPr>
          <w:rFonts w:ascii="Times New Roman" w:eastAsiaTheme="minorEastAsia" w:hAnsi="Times New Roman" w:cs="Times New Roman"/>
          <w:sz w:val="28"/>
          <w:szCs w:val="28"/>
          <w:shd w:val="clear" w:color="auto" w:fill="FFFFFF"/>
          <w:lang w:val="uk-UA" w:eastAsia="zh-CN"/>
        </w:rPr>
      </w:pPr>
      <w:r w:rsidRPr="00D76143">
        <w:rPr>
          <w:rFonts w:ascii="Times New Roman" w:eastAsiaTheme="minorEastAsia" w:hAnsi="Times New Roman" w:cs="Times New Roman"/>
          <w:sz w:val="28"/>
          <w:szCs w:val="28"/>
          <w:shd w:val="clear" w:color="auto" w:fill="FFFFFF"/>
          <w:lang w:val="uk-UA" w:eastAsia="zh-CN"/>
        </w:rPr>
        <w:t>‘Methodological recommendations for the preparation of tests and practical tasks to ensure various types of qualification assessment of judges and judicial candidates, selection/qualification examinations of judicial candidates, and current/final monitoring of the success of the special training programme by trainees’.</w:t>
      </w:r>
    </w:p>
    <w:p w14:paraId="36DDE1C9" w14:textId="77777777" w:rsidR="00D76143" w:rsidRPr="00D76143" w:rsidRDefault="00D76143" w:rsidP="00D76143">
      <w:pPr>
        <w:shd w:val="clear" w:color="auto" w:fill="FFFFFF"/>
        <w:tabs>
          <w:tab w:val="left" w:pos="1134"/>
        </w:tabs>
        <w:overflowPunct w:val="0"/>
        <w:autoSpaceDE w:val="0"/>
        <w:autoSpaceDN w:val="0"/>
        <w:adjustRightInd w:val="0"/>
        <w:spacing w:after="0"/>
        <w:jc w:val="both"/>
        <w:rPr>
          <w:rFonts w:ascii="Times New Roman" w:hAnsi="Times New Roman" w:cs="Times New Roman"/>
          <w:sz w:val="28"/>
          <w:szCs w:val="28"/>
          <w:lang w:val="en-US"/>
        </w:rPr>
      </w:pPr>
    </w:p>
    <w:p w14:paraId="54AF32FC" w14:textId="77777777" w:rsidR="00D76143" w:rsidRDefault="00D76143" w:rsidP="00D76143">
      <w:pPr>
        <w:overflowPunct w:val="0"/>
        <w:autoSpaceDE w:val="0"/>
        <w:autoSpaceDN w:val="0"/>
        <w:adjustRightInd w:val="0"/>
        <w:spacing w:before="120"/>
        <w:jc w:val="both"/>
        <w:rPr>
          <w:rFonts w:ascii="Times New Roman" w:hAnsi="Times New Roman" w:cs="Times New Roman"/>
          <w:sz w:val="28"/>
          <w:szCs w:val="28"/>
          <w:lang w:val="en-US" w:eastAsia="ru-RU"/>
        </w:rPr>
      </w:pPr>
      <w:r w:rsidRPr="00D76143">
        <w:rPr>
          <w:rFonts w:ascii="Times New Roman" w:hAnsi="Times New Roman" w:cs="Times New Roman"/>
          <w:sz w:val="28"/>
          <w:szCs w:val="28"/>
          <w:lang w:val="uk-UA" w:eastAsia="ru-RU"/>
        </w:rPr>
        <w:t xml:space="preserve">In 2020, 2 manuals for lecturers (trainers) were prepared for publishing: </w:t>
      </w:r>
    </w:p>
    <w:p w14:paraId="4F266958" w14:textId="77777777" w:rsidR="00D76143" w:rsidRPr="00D76143" w:rsidRDefault="00D76143" w:rsidP="00BA0BDC">
      <w:pPr>
        <w:pStyle w:val="a3"/>
        <w:numPr>
          <w:ilvl w:val="0"/>
          <w:numId w:val="30"/>
        </w:numPr>
        <w:overflowPunct w:val="0"/>
        <w:autoSpaceDE w:val="0"/>
        <w:autoSpaceDN w:val="0"/>
        <w:adjustRightInd w:val="0"/>
        <w:spacing w:before="120"/>
        <w:jc w:val="both"/>
        <w:rPr>
          <w:rFonts w:ascii="Times New Roman" w:hAnsi="Times New Roman" w:cs="Times New Roman"/>
          <w:sz w:val="28"/>
          <w:szCs w:val="28"/>
          <w:lang w:val="uk-UA" w:eastAsia="ru-RU"/>
        </w:rPr>
      </w:pPr>
      <w:r w:rsidRPr="00D76143">
        <w:rPr>
          <w:rFonts w:ascii="Times New Roman" w:hAnsi="Times New Roman" w:cs="Times New Roman"/>
          <w:sz w:val="28"/>
          <w:szCs w:val="28"/>
          <w:lang w:val="uk-UA" w:eastAsia="ru-RU"/>
        </w:rPr>
        <w:t>a manual ‘Effective interactive teaching methods on [the application of] the Convention and ECHR case law in the training of judges and judicial candidates’;</w:t>
      </w:r>
    </w:p>
    <w:p w14:paraId="61B7B920" w14:textId="2F8CFF2F" w:rsidR="001D3BD0" w:rsidRPr="00D76143" w:rsidRDefault="00D76143" w:rsidP="00BA0BDC">
      <w:pPr>
        <w:pStyle w:val="a3"/>
        <w:numPr>
          <w:ilvl w:val="0"/>
          <w:numId w:val="30"/>
        </w:numPr>
        <w:overflowPunct w:val="0"/>
        <w:autoSpaceDE w:val="0"/>
        <w:autoSpaceDN w:val="0"/>
        <w:adjustRightInd w:val="0"/>
        <w:spacing w:before="120"/>
        <w:jc w:val="both"/>
        <w:rPr>
          <w:rFonts w:ascii="Times New Roman" w:hAnsi="Times New Roman" w:cs="Times New Roman"/>
          <w:sz w:val="28"/>
          <w:szCs w:val="28"/>
          <w:lang w:val="uk-UA" w:eastAsia="ru-RU"/>
        </w:rPr>
      </w:pPr>
      <w:r w:rsidRPr="00D76143">
        <w:rPr>
          <w:rFonts w:ascii="Times New Roman" w:hAnsi="Times New Roman" w:cs="Times New Roman"/>
          <w:sz w:val="28"/>
          <w:szCs w:val="28"/>
          <w:lang w:val="uk-UA" w:eastAsia="ru-RU"/>
        </w:rPr>
        <w:t xml:space="preserve"> a scientific and methodological manual for trainers of the course ‘Overcoming gender stereotypes in the administration of justice’.</w:t>
      </w:r>
    </w:p>
    <w:p w14:paraId="6045F7AF" w14:textId="09B59D19" w:rsidR="006D38B8" w:rsidRDefault="00D76143" w:rsidP="001D3BD0">
      <w:pPr>
        <w:overflowPunct w:val="0"/>
        <w:autoSpaceDE w:val="0"/>
        <w:autoSpaceDN w:val="0"/>
        <w:adjustRightInd w:val="0"/>
        <w:spacing w:before="120"/>
        <w:jc w:val="both"/>
        <w:rPr>
          <w:rFonts w:ascii="Times New Roman" w:hAnsi="Times New Roman" w:cs="Times New Roman"/>
          <w:b/>
          <w:bCs/>
          <w:color w:val="000000"/>
          <w:sz w:val="28"/>
          <w:szCs w:val="28"/>
          <w:lang w:val="en-US" w:eastAsia="ru-RU"/>
        </w:rPr>
      </w:pPr>
      <w:r w:rsidRPr="0045064D">
        <w:rPr>
          <w:rFonts w:ascii="Times New Roman" w:hAnsi="Times New Roman" w:cs="Times New Roman"/>
          <w:strike/>
          <w:noProof/>
          <w:sz w:val="28"/>
          <w:szCs w:val="28"/>
          <w:highlight w:val="green"/>
          <w:lang w:val="uk-UA" w:eastAsia="uk-UA"/>
        </w:rPr>
        <w:drawing>
          <wp:anchor distT="0" distB="0" distL="114300" distR="114300" simplePos="0" relativeHeight="251688960" behindDoc="0" locked="0" layoutInCell="1" allowOverlap="1" wp14:anchorId="42E8E3EA" wp14:editId="4B7BFF50">
            <wp:simplePos x="0" y="0"/>
            <wp:positionH relativeFrom="margin">
              <wp:posOffset>127591</wp:posOffset>
            </wp:positionH>
            <wp:positionV relativeFrom="paragraph">
              <wp:posOffset>186040</wp:posOffset>
            </wp:positionV>
            <wp:extent cx="1913890" cy="1076325"/>
            <wp:effectExtent l="0" t="0" r="0" b="9525"/>
            <wp:wrapSquare wrapText="bothSides"/>
            <wp:docPr id="23" name="Рисунок 23" descr="Ð ÐµÐ·ÑÐ»ÑÑÐ°Ñ Ð¿Ð¾ÑÑÐºÑ Ð·Ð¾Ð±ÑÐ°Ð¶ÐµÐ½Ñ Ð·Ð° Ð·Ð°Ð¿Ð¸ÑÐ¾Ð¼ &quot;Ð¿Ð¸ÑÐ°ÑÑ ÐºÐ½Ð¸Ð³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 ÐµÐ·ÑÐ»ÑÑÐ°Ñ Ð¿Ð¾ÑÑÐºÑ Ð·Ð¾Ð±ÑÐ°Ð¶ÐµÐ½Ñ Ð·Ð° Ð·Ð°Ð¿Ð¸ÑÐ¾Ð¼ &quot;Ð¿Ð¸ÑÐ°ÑÑ ÐºÐ½Ð¸Ð³Ñ&quo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13890" cy="10763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14:paraId="7E756D80" w14:textId="45F3D2EC" w:rsidR="00D76143" w:rsidRPr="00D76143" w:rsidRDefault="00D76143" w:rsidP="00D76143">
      <w:pPr>
        <w:overflowPunct w:val="0"/>
        <w:autoSpaceDE w:val="0"/>
        <w:autoSpaceDN w:val="0"/>
        <w:adjustRightInd w:val="0"/>
        <w:spacing w:before="120"/>
        <w:ind w:firstLine="709"/>
        <w:jc w:val="both"/>
        <w:rPr>
          <w:rFonts w:ascii="Times New Roman" w:hAnsi="Times New Roman" w:cs="Times New Roman"/>
          <w:color w:val="000000"/>
          <w:sz w:val="28"/>
          <w:szCs w:val="28"/>
          <w:lang w:val="en-US" w:eastAsia="ru-RU"/>
        </w:rPr>
      </w:pPr>
      <w:r w:rsidRPr="00D76143">
        <w:rPr>
          <w:rFonts w:ascii="Times New Roman" w:hAnsi="Times New Roman" w:cs="Times New Roman"/>
          <w:b/>
          <w:bCs/>
          <w:color w:val="000000"/>
          <w:sz w:val="28"/>
          <w:szCs w:val="28"/>
          <w:lang w:val="en-US" w:eastAsia="ru-RU"/>
        </w:rPr>
        <w:t>Preparation of</w:t>
      </w:r>
      <w:r w:rsidRPr="00D76143">
        <w:rPr>
          <w:rFonts w:ascii="Times New Roman" w:hAnsi="Times New Roman" w:cs="Times New Roman"/>
          <w:color w:val="000000"/>
          <w:sz w:val="28"/>
          <w:szCs w:val="28"/>
          <w:lang w:val="en-US" w:eastAsia="ru-RU"/>
        </w:rPr>
        <w:t xml:space="preserve"> </w:t>
      </w:r>
      <w:r w:rsidRPr="00D76143">
        <w:rPr>
          <w:rFonts w:ascii="Times New Roman" w:hAnsi="Times New Roman" w:cs="Times New Roman"/>
          <w:b/>
          <w:bCs/>
          <w:color w:val="000000"/>
          <w:sz w:val="28"/>
          <w:szCs w:val="28"/>
          <w:lang w:val="en-US" w:eastAsia="ru-RU"/>
        </w:rPr>
        <w:t>the textbook</w:t>
      </w:r>
      <w:r w:rsidRPr="00D76143">
        <w:rPr>
          <w:rFonts w:ascii="Times New Roman" w:hAnsi="Times New Roman" w:cs="Times New Roman"/>
          <w:color w:val="000000"/>
          <w:sz w:val="28"/>
          <w:szCs w:val="28"/>
          <w:lang w:val="en-US" w:eastAsia="ru-RU"/>
        </w:rPr>
        <w:t xml:space="preserve"> ‘The role of probation in the criminal justice system of Ukraine’ and </w:t>
      </w:r>
      <w:r w:rsidRPr="00D76143">
        <w:rPr>
          <w:rFonts w:ascii="Times New Roman" w:hAnsi="Times New Roman" w:cs="Times New Roman"/>
          <w:b/>
          <w:bCs/>
          <w:color w:val="000000"/>
          <w:sz w:val="28"/>
          <w:szCs w:val="28"/>
          <w:lang w:val="en-US" w:eastAsia="ru-RU"/>
        </w:rPr>
        <w:t>the monograph</w:t>
      </w:r>
      <w:r w:rsidRPr="00D76143">
        <w:rPr>
          <w:rFonts w:ascii="Times New Roman" w:hAnsi="Times New Roman" w:cs="Times New Roman"/>
          <w:color w:val="000000"/>
          <w:sz w:val="28"/>
          <w:szCs w:val="28"/>
          <w:lang w:val="en-US" w:eastAsia="ru-RU"/>
        </w:rPr>
        <w:t xml:space="preserve"> ‘Innovative technologies in modern language education’ (co-authored) </w:t>
      </w:r>
      <w:r w:rsidRPr="00D76143">
        <w:rPr>
          <w:rFonts w:ascii="Times New Roman" w:hAnsi="Times New Roman" w:cs="Times New Roman"/>
          <w:b/>
          <w:bCs/>
          <w:color w:val="000000"/>
          <w:sz w:val="28"/>
          <w:szCs w:val="28"/>
          <w:lang w:val="en-US" w:eastAsia="ru-RU"/>
        </w:rPr>
        <w:t>is in progress</w:t>
      </w:r>
      <w:r w:rsidRPr="00D76143">
        <w:rPr>
          <w:rFonts w:ascii="Times New Roman" w:hAnsi="Times New Roman" w:cs="Times New Roman"/>
          <w:color w:val="000000"/>
          <w:sz w:val="28"/>
          <w:szCs w:val="28"/>
          <w:lang w:val="en-US" w:eastAsia="ru-RU"/>
        </w:rPr>
        <w:t>.</w:t>
      </w:r>
    </w:p>
    <w:p w14:paraId="773BE676" w14:textId="457A8E65" w:rsidR="001D3BD0" w:rsidRDefault="00D76143" w:rsidP="001D3BD0">
      <w:pPr>
        <w:tabs>
          <w:tab w:val="left" w:pos="3544"/>
        </w:tabs>
        <w:overflowPunct w:val="0"/>
        <w:autoSpaceDE w:val="0"/>
        <w:autoSpaceDN w:val="0"/>
        <w:adjustRightInd w:val="0"/>
        <w:spacing w:before="120"/>
        <w:ind w:firstLine="1418"/>
        <w:jc w:val="both"/>
        <w:rPr>
          <w:rFonts w:ascii="Times New Roman" w:hAnsi="Times New Roman" w:cs="Times New Roman"/>
          <w:sz w:val="28"/>
          <w:szCs w:val="28"/>
          <w:lang w:val="uk-UA"/>
        </w:rPr>
      </w:pPr>
      <w:r w:rsidRPr="00D76143">
        <w:rPr>
          <w:lang w:val="en-US"/>
        </w:rPr>
        <w:t xml:space="preserve"> </w:t>
      </w:r>
    </w:p>
    <w:p w14:paraId="500540AA" w14:textId="5D6342F3" w:rsidR="00386853" w:rsidRDefault="00386853" w:rsidP="001D3BD0">
      <w:pPr>
        <w:tabs>
          <w:tab w:val="left" w:pos="3544"/>
        </w:tabs>
        <w:overflowPunct w:val="0"/>
        <w:autoSpaceDE w:val="0"/>
        <w:autoSpaceDN w:val="0"/>
        <w:adjustRightInd w:val="0"/>
        <w:spacing w:before="120"/>
        <w:ind w:firstLine="1418"/>
        <w:jc w:val="both"/>
        <w:rPr>
          <w:rFonts w:ascii="Times New Roman" w:hAnsi="Times New Roman" w:cs="Times New Roman"/>
          <w:sz w:val="28"/>
          <w:szCs w:val="28"/>
          <w:lang w:val="uk-UA"/>
        </w:rPr>
      </w:pPr>
    </w:p>
    <w:p w14:paraId="748EA713" w14:textId="004FD001" w:rsidR="00386853" w:rsidRPr="0045064D" w:rsidRDefault="00386853" w:rsidP="001D3BD0">
      <w:pPr>
        <w:tabs>
          <w:tab w:val="left" w:pos="3544"/>
        </w:tabs>
        <w:overflowPunct w:val="0"/>
        <w:autoSpaceDE w:val="0"/>
        <w:autoSpaceDN w:val="0"/>
        <w:adjustRightInd w:val="0"/>
        <w:spacing w:before="120"/>
        <w:ind w:firstLine="1418"/>
        <w:jc w:val="both"/>
        <w:rPr>
          <w:rFonts w:ascii="Times New Roman" w:hAnsi="Times New Roman" w:cs="Times New Roman"/>
          <w:b/>
          <w:bCs/>
          <w:color w:val="000000"/>
          <w:sz w:val="28"/>
          <w:szCs w:val="28"/>
          <w:lang w:val="uk-UA" w:eastAsia="ru-RU"/>
        </w:rPr>
      </w:pPr>
    </w:p>
    <w:p w14:paraId="1FAC84A2" w14:textId="77777777" w:rsidR="006D38B8" w:rsidRDefault="006D38B8" w:rsidP="001D3BD0">
      <w:pPr>
        <w:shd w:val="clear" w:color="auto" w:fill="FFFFFF"/>
        <w:overflowPunct w:val="0"/>
        <w:autoSpaceDE w:val="0"/>
        <w:autoSpaceDN w:val="0"/>
        <w:adjustRightInd w:val="0"/>
        <w:ind w:left="709"/>
        <w:jc w:val="center"/>
        <w:rPr>
          <w:rFonts w:ascii="Times New Roman" w:hAnsi="Times New Roman" w:cs="Times New Roman"/>
          <w:b/>
          <w:sz w:val="28"/>
          <w:szCs w:val="28"/>
          <w:lang w:val="uk-UA" w:eastAsia="ru-RU"/>
        </w:rPr>
      </w:pPr>
    </w:p>
    <w:p w14:paraId="30F7827D" w14:textId="77777777" w:rsidR="00D76143" w:rsidRDefault="00D76143" w:rsidP="001D3BD0">
      <w:pPr>
        <w:shd w:val="clear" w:color="auto" w:fill="FFFFFF"/>
        <w:overflowPunct w:val="0"/>
        <w:autoSpaceDE w:val="0"/>
        <w:autoSpaceDN w:val="0"/>
        <w:adjustRightInd w:val="0"/>
        <w:ind w:left="709"/>
        <w:jc w:val="center"/>
        <w:rPr>
          <w:rFonts w:ascii="Times New Roman" w:hAnsi="Times New Roman" w:cs="Times New Roman"/>
          <w:b/>
          <w:sz w:val="28"/>
          <w:szCs w:val="28"/>
          <w:lang w:val="en-US" w:eastAsia="ru-RU"/>
        </w:rPr>
      </w:pPr>
      <w:r w:rsidRPr="00D76143">
        <w:rPr>
          <w:rFonts w:ascii="Times New Roman" w:hAnsi="Times New Roman" w:cs="Times New Roman"/>
          <w:b/>
          <w:sz w:val="28"/>
          <w:szCs w:val="28"/>
          <w:lang w:val="uk-UA" w:eastAsia="ru-RU"/>
        </w:rPr>
        <w:t>Research work, including academic and methodological support of the High Qualifications Commission of Judges of Ukraine and the High Council of Justice, support of psychological training of judges, academic and methodological support of judicial education</w:t>
      </w:r>
    </w:p>
    <w:p w14:paraId="2CE7DA0D" w14:textId="7BC7899F" w:rsidR="001D3BD0" w:rsidRPr="0045064D" w:rsidRDefault="001D3BD0" w:rsidP="001D3BD0">
      <w:pPr>
        <w:shd w:val="clear" w:color="auto" w:fill="FFFFFF"/>
        <w:overflowPunct w:val="0"/>
        <w:autoSpaceDE w:val="0"/>
        <w:autoSpaceDN w:val="0"/>
        <w:adjustRightInd w:val="0"/>
        <w:ind w:left="709"/>
        <w:jc w:val="center"/>
        <w:rPr>
          <w:rFonts w:ascii="Times New Roman" w:hAnsi="Times New Roman" w:cs="Times New Roman"/>
          <w:sz w:val="28"/>
          <w:szCs w:val="28"/>
          <w:lang w:val="uk-UA"/>
        </w:rPr>
      </w:pPr>
      <w:r w:rsidRPr="0045064D">
        <w:rPr>
          <w:rFonts w:ascii="Times New Roman" w:hAnsi="Times New Roman" w:cs="Times New Roman"/>
          <w:b/>
          <w:sz w:val="28"/>
          <w:szCs w:val="28"/>
          <w:lang w:val="uk-UA" w:eastAsia="ru-RU"/>
        </w:rPr>
        <w:t xml:space="preserve">  </w:t>
      </w:r>
    </w:p>
    <w:p w14:paraId="55A4ED54" w14:textId="1AD31104" w:rsidR="001D3BD0" w:rsidRPr="0045064D" w:rsidRDefault="001D3BD0" w:rsidP="001D3BD0">
      <w:pPr>
        <w:shd w:val="clear" w:color="auto" w:fill="FFFFFF"/>
        <w:spacing w:after="0"/>
        <w:ind w:left="426" w:firstLine="708"/>
        <w:jc w:val="both"/>
        <w:rPr>
          <w:rFonts w:ascii="Times New Roman" w:hAnsi="Times New Roman" w:cs="Times New Roman"/>
          <w:sz w:val="28"/>
          <w:szCs w:val="28"/>
          <w:lang w:val="uk-UA"/>
        </w:rPr>
      </w:pPr>
      <w:r w:rsidRPr="0045064D">
        <w:rPr>
          <w:rFonts w:ascii="Times New Roman" w:hAnsi="Times New Roman" w:cs="Times New Roman"/>
          <w:noProof/>
          <w:sz w:val="28"/>
          <w:szCs w:val="28"/>
          <w:lang w:val="uk-UA" w:eastAsia="uk-UA"/>
        </w:rPr>
        <w:drawing>
          <wp:anchor distT="0" distB="0" distL="114300" distR="114300" simplePos="0" relativeHeight="251687936" behindDoc="1" locked="0" layoutInCell="1" allowOverlap="1" wp14:anchorId="6E9A29CD" wp14:editId="2B429B21">
            <wp:simplePos x="0" y="0"/>
            <wp:positionH relativeFrom="margin">
              <wp:align>right</wp:align>
            </wp:positionH>
            <wp:positionV relativeFrom="paragraph">
              <wp:posOffset>12065</wp:posOffset>
            </wp:positionV>
            <wp:extent cx="3140710" cy="1609725"/>
            <wp:effectExtent l="0" t="0" r="2540" b="9525"/>
            <wp:wrapTight wrapText="bothSides">
              <wp:wrapPolygon edited="0">
                <wp:start x="262" y="0"/>
                <wp:lineTo x="0" y="511"/>
                <wp:lineTo x="0" y="20450"/>
                <wp:lineTo x="131" y="21472"/>
                <wp:lineTo x="262" y="21472"/>
                <wp:lineTo x="21224" y="21472"/>
                <wp:lineTo x="21355" y="21472"/>
                <wp:lineTo x="21486" y="20450"/>
                <wp:lineTo x="21486" y="511"/>
                <wp:lineTo x="21224" y="0"/>
                <wp:lineTo x="262" y="0"/>
              </wp:wrapPolygon>
            </wp:wrapTight>
            <wp:docPr id="47" name="Рисунок 47" descr="C:\Users\shamraiov\Desktop\ТЕСТИ 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amraiov\Desktop\ТЕСТИ картинка.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0710" cy="1609725"/>
                    </a:xfrm>
                    <a:prstGeom prst="rect">
                      <a:avLst/>
                    </a:prstGeom>
                    <a:noFill/>
                    <a:ln>
                      <a:noFill/>
                    </a:ln>
                    <a:effectLst>
                      <a:softEdge rad="88900"/>
                    </a:effectLst>
                  </pic:spPr>
                </pic:pic>
              </a:graphicData>
            </a:graphic>
            <wp14:sizeRelH relativeFrom="page">
              <wp14:pctWidth>0</wp14:pctWidth>
            </wp14:sizeRelH>
            <wp14:sizeRelV relativeFrom="page">
              <wp14:pctHeight>0</wp14:pctHeight>
            </wp14:sizeRelV>
          </wp:anchor>
        </w:drawing>
      </w:r>
      <w:r w:rsidR="00D76143" w:rsidRPr="00D76143">
        <w:rPr>
          <w:rFonts w:ascii="Times New Roman" w:hAnsi="Times New Roman" w:cs="Times New Roman"/>
          <w:noProof/>
          <w:sz w:val="28"/>
          <w:szCs w:val="28"/>
          <w:lang w:val="en-US" w:eastAsia="ru-RU"/>
        </w:rPr>
        <w:t>One of the priority areas of the National School of Judges of Ukraine is research, in particular, academic and methodological support of the High Qualifications Commission of Judges of Ukraine (hereinafter - HQCJU) and the High Council of Justice</w:t>
      </w:r>
      <w:r w:rsidRPr="0045064D">
        <w:rPr>
          <w:rFonts w:ascii="Times New Roman" w:hAnsi="Times New Roman" w:cs="Times New Roman"/>
          <w:sz w:val="28"/>
          <w:szCs w:val="28"/>
          <w:lang w:val="uk-UA"/>
        </w:rPr>
        <w:t xml:space="preserve">. </w:t>
      </w:r>
    </w:p>
    <w:p w14:paraId="333189BB" w14:textId="77777777" w:rsidR="00053E22" w:rsidRDefault="00053E22" w:rsidP="00053E22">
      <w:pPr>
        <w:shd w:val="clear" w:color="auto" w:fill="FFFFFF"/>
        <w:spacing w:before="240" w:after="0"/>
        <w:jc w:val="center"/>
        <w:rPr>
          <w:rFonts w:ascii="Times New Roman" w:hAnsi="Times New Roman" w:cs="Times New Roman"/>
          <w:b/>
          <w:sz w:val="28"/>
          <w:szCs w:val="28"/>
          <w:lang w:val="uk-UA"/>
        </w:rPr>
      </w:pPr>
    </w:p>
    <w:p w14:paraId="0E7D9916" w14:textId="77777777" w:rsidR="006D38B8" w:rsidRDefault="006D38B8" w:rsidP="00053E22">
      <w:pPr>
        <w:shd w:val="clear" w:color="auto" w:fill="FFFFFF"/>
        <w:spacing w:before="240" w:after="0"/>
        <w:jc w:val="center"/>
        <w:rPr>
          <w:rFonts w:ascii="Times New Roman" w:hAnsi="Times New Roman" w:cs="Times New Roman"/>
          <w:b/>
          <w:sz w:val="28"/>
          <w:szCs w:val="28"/>
          <w:lang w:val="uk-UA"/>
        </w:rPr>
      </w:pPr>
    </w:p>
    <w:p w14:paraId="13F29365" w14:textId="05B93B6C" w:rsidR="003740A9" w:rsidRDefault="001D3BD0" w:rsidP="00D76143">
      <w:pPr>
        <w:shd w:val="clear" w:color="auto" w:fill="FFFFFF"/>
        <w:spacing w:before="240" w:after="0"/>
        <w:jc w:val="center"/>
        <w:rPr>
          <w:rFonts w:ascii="Times New Roman" w:hAnsi="Times New Roman" w:cs="Times New Roman"/>
          <w:b/>
          <w:sz w:val="28"/>
          <w:szCs w:val="28"/>
          <w:lang w:val="en-US"/>
        </w:rPr>
      </w:pPr>
      <w:r w:rsidRPr="0045064D">
        <w:rPr>
          <w:rFonts w:ascii="Times New Roman" w:hAnsi="Times New Roman" w:cs="Times New Roman"/>
          <w:noProof/>
          <w:sz w:val="28"/>
          <w:szCs w:val="28"/>
          <w:lang w:val="uk-UA" w:eastAsia="uk-UA"/>
        </w:rPr>
        <w:drawing>
          <wp:anchor distT="0" distB="0" distL="114300" distR="114300" simplePos="0" relativeHeight="251685888" behindDoc="1" locked="0" layoutInCell="1" allowOverlap="1" wp14:anchorId="35460BFE" wp14:editId="5B46E24B">
            <wp:simplePos x="0" y="0"/>
            <wp:positionH relativeFrom="margin">
              <wp:align>left</wp:align>
            </wp:positionH>
            <wp:positionV relativeFrom="paragraph">
              <wp:posOffset>53340</wp:posOffset>
            </wp:positionV>
            <wp:extent cx="1489075" cy="1508125"/>
            <wp:effectExtent l="0" t="0" r="0" b="0"/>
            <wp:wrapTight wrapText="bothSides">
              <wp:wrapPolygon edited="0">
                <wp:start x="0" y="0"/>
                <wp:lineTo x="0" y="21282"/>
                <wp:lineTo x="21278" y="21282"/>
                <wp:lineTo x="21278" y="0"/>
                <wp:lineTo x="0" y="0"/>
              </wp:wrapPolygon>
            </wp:wrapTight>
            <wp:docPr id="48" name="Рисунок 48" descr="Ð ÐµÐ·ÑÐ»ÑÑÐ°Ñ Ð¿Ð¾ÑÑÐºÑ Ð·Ð¾Ð±ÑÐ°Ð¶ÐµÐ½Ñ Ð·Ð° Ð·Ð°Ð¿Ð¸ÑÐ¾Ð¼ &quot;Ð²ÐºÐºÑÑ&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 ÐµÐ·ÑÐ»ÑÑÐ°Ñ Ð¿Ð¾ÑÑÐºÑ Ð·Ð¾Ð±ÑÐ°Ð¶ÐµÐ½Ñ Ð·Ð° Ð·Ð°Ð¿Ð¸ÑÐ¾Ð¼ &quot;Ð²ÐºÐºÑÑ&quo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89075" cy="1508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6143" w:rsidRPr="00D76143">
        <w:rPr>
          <w:lang w:val="en-US"/>
        </w:rPr>
        <w:t xml:space="preserve"> </w:t>
      </w:r>
      <w:r w:rsidR="00D76143" w:rsidRPr="00D76143">
        <w:rPr>
          <w:rFonts w:ascii="Times New Roman" w:hAnsi="Times New Roman" w:cs="Times New Roman"/>
          <w:b/>
          <w:bCs/>
          <w:noProof/>
          <w:sz w:val="28"/>
          <w:szCs w:val="28"/>
          <w:lang w:val="en-US" w:eastAsia="ru-RU"/>
        </w:rPr>
        <w:t>For academic and methodological support of activities of the</w:t>
      </w:r>
      <w:r w:rsidR="00D76143">
        <w:rPr>
          <w:rFonts w:ascii="Times New Roman" w:hAnsi="Times New Roman" w:cs="Times New Roman"/>
          <w:noProof/>
          <w:sz w:val="28"/>
          <w:szCs w:val="28"/>
          <w:lang w:val="en-US" w:eastAsia="ru-RU"/>
        </w:rPr>
        <w:t xml:space="preserve"> </w:t>
      </w:r>
      <w:r w:rsidR="00D76143" w:rsidRPr="00D76143">
        <w:rPr>
          <w:rFonts w:ascii="Times New Roman" w:hAnsi="Times New Roman" w:cs="Times New Roman"/>
          <w:b/>
          <w:sz w:val="28"/>
          <w:szCs w:val="28"/>
          <w:lang w:val="uk-UA"/>
        </w:rPr>
        <w:t>HQCJ</w:t>
      </w:r>
      <w:r w:rsidR="00D76143">
        <w:rPr>
          <w:rFonts w:ascii="Times New Roman" w:hAnsi="Times New Roman" w:cs="Times New Roman"/>
          <w:b/>
          <w:sz w:val="28"/>
          <w:szCs w:val="28"/>
          <w:lang w:val="en-US"/>
        </w:rPr>
        <w:t>U</w:t>
      </w:r>
      <w:r w:rsidR="00D76143" w:rsidRPr="00D76143">
        <w:rPr>
          <w:rFonts w:ascii="Times New Roman" w:hAnsi="Times New Roman" w:cs="Times New Roman"/>
          <w:b/>
          <w:sz w:val="28"/>
          <w:szCs w:val="28"/>
          <w:lang w:val="uk-UA"/>
        </w:rPr>
        <w:t xml:space="preserve"> and the High Council of Justice</w:t>
      </w:r>
    </w:p>
    <w:p w14:paraId="1D72B300" w14:textId="77777777" w:rsidR="00D76143" w:rsidRPr="00D76143" w:rsidRDefault="00D76143" w:rsidP="00D76143">
      <w:pPr>
        <w:shd w:val="clear" w:color="auto" w:fill="FFFFFF"/>
        <w:spacing w:before="240" w:after="0"/>
        <w:jc w:val="center"/>
        <w:rPr>
          <w:rFonts w:ascii="Times New Roman" w:hAnsi="Times New Roman" w:cs="Times New Roman"/>
          <w:b/>
          <w:sz w:val="28"/>
          <w:szCs w:val="28"/>
          <w:lang w:val="en-US"/>
        </w:rPr>
      </w:pPr>
    </w:p>
    <w:p w14:paraId="03F040C9" w14:textId="5F18C210" w:rsidR="003740A9" w:rsidRPr="0045064D" w:rsidRDefault="00D76143" w:rsidP="001D3BD0">
      <w:pPr>
        <w:pStyle w:val="a3"/>
        <w:spacing w:before="120"/>
        <w:jc w:val="center"/>
        <w:rPr>
          <w:rFonts w:ascii="Times New Roman" w:hAnsi="Times New Roman" w:cs="Times New Roman"/>
          <w:b/>
          <w:sz w:val="28"/>
          <w:szCs w:val="28"/>
          <w:shd w:val="clear" w:color="auto" w:fill="FFFFFF"/>
          <w:lang w:val="uk-UA" w:eastAsia="uk-UA"/>
        </w:rPr>
      </w:pPr>
      <w:r w:rsidRPr="00D76143">
        <w:rPr>
          <w:rFonts w:ascii="Times New Roman" w:hAnsi="Times New Roman" w:cs="Times New Roman"/>
          <w:b/>
          <w:sz w:val="28"/>
          <w:szCs w:val="28"/>
          <w:shd w:val="clear" w:color="auto" w:fill="FFFFFF"/>
          <w:lang w:val="uk-UA" w:eastAsia="uk-UA"/>
        </w:rPr>
        <w:t>Development and review of test materials:</w:t>
      </w:r>
    </w:p>
    <w:p w14:paraId="32F222E8" w14:textId="77777777" w:rsidR="003740A9" w:rsidRDefault="003740A9" w:rsidP="001D3BD0">
      <w:pPr>
        <w:pStyle w:val="a3"/>
        <w:spacing w:before="120"/>
        <w:jc w:val="center"/>
        <w:rPr>
          <w:rFonts w:ascii="Times New Roman" w:hAnsi="Times New Roman" w:cs="Times New Roman"/>
          <w:b/>
          <w:sz w:val="28"/>
          <w:szCs w:val="28"/>
          <w:shd w:val="clear" w:color="auto" w:fill="FFFFFF"/>
          <w:lang w:val="uk-UA" w:eastAsia="uk-UA"/>
        </w:rPr>
      </w:pPr>
    </w:p>
    <w:p w14:paraId="0E31E77D" w14:textId="77777777" w:rsidR="00345C1C" w:rsidRPr="0045064D" w:rsidRDefault="00345C1C" w:rsidP="001D3BD0">
      <w:pPr>
        <w:pStyle w:val="a3"/>
        <w:spacing w:before="120"/>
        <w:jc w:val="center"/>
        <w:rPr>
          <w:rFonts w:ascii="Times New Roman" w:hAnsi="Times New Roman" w:cs="Times New Roman"/>
          <w:b/>
          <w:sz w:val="28"/>
          <w:szCs w:val="28"/>
          <w:shd w:val="clear" w:color="auto" w:fill="FFFFFF"/>
          <w:lang w:val="uk-UA" w:eastAsia="uk-UA"/>
        </w:rPr>
      </w:pPr>
    </w:p>
    <w:tbl>
      <w:tblPr>
        <w:tblStyle w:val="a4"/>
        <w:tblW w:w="0" w:type="auto"/>
        <w:tblLook w:val="04A0" w:firstRow="1" w:lastRow="0" w:firstColumn="1" w:lastColumn="0" w:noHBand="0" w:noVBand="1"/>
      </w:tblPr>
      <w:tblGrid>
        <w:gridCol w:w="2315"/>
        <w:gridCol w:w="1535"/>
        <w:gridCol w:w="2012"/>
        <w:gridCol w:w="1535"/>
        <w:gridCol w:w="2118"/>
      </w:tblGrid>
      <w:tr w:rsidR="00C33AFE" w:rsidRPr="00DB25EE" w14:paraId="44149A10" w14:textId="77777777" w:rsidTr="00A44539">
        <w:tc>
          <w:tcPr>
            <w:tcW w:w="2315" w:type="dxa"/>
            <w:vMerge w:val="restart"/>
            <w:vAlign w:val="center"/>
          </w:tcPr>
          <w:p w14:paraId="6F587ED9"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Specialization</w:t>
            </w:r>
          </w:p>
        </w:tc>
        <w:tc>
          <w:tcPr>
            <w:tcW w:w="3547" w:type="dxa"/>
            <w:gridSpan w:val="2"/>
            <w:vAlign w:val="center"/>
          </w:tcPr>
          <w:p w14:paraId="31074C3C"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Test questions</w:t>
            </w:r>
          </w:p>
        </w:tc>
        <w:tc>
          <w:tcPr>
            <w:tcW w:w="3653" w:type="dxa"/>
            <w:gridSpan w:val="2"/>
            <w:vAlign w:val="center"/>
          </w:tcPr>
          <w:p w14:paraId="000467F4"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Practical tasks (model court cases, instructions and evaluation forms)</w:t>
            </w:r>
          </w:p>
        </w:tc>
      </w:tr>
      <w:tr w:rsidR="00C33AFE" w:rsidRPr="0045064D" w14:paraId="332E19E9" w14:textId="77777777" w:rsidTr="00A44539">
        <w:tc>
          <w:tcPr>
            <w:tcW w:w="2315" w:type="dxa"/>
            <w:vMerge/>
          </w:tcPr>
          <w:p w14:paraId="656727E9" w14:textId="77777777" w:rsidR="00C33AFE" w:rsidRPr="0045064D" w:rsidRDefault="00C33AFE" w:rsidP="00A44539">
            <w:pPr>
              <w:rPr>
                <w:rFonts w:ascii="Times New Roman" w:hAnsi="Times New Roman" w:cs="Times New Roman"/>
                <w:sz w:val="28"/>
                <w:szCs w:val="28"/>
                <w:lang w:val="uk-UA"/>
              </w:rPr>
            </w:pPr>
          </w:p>
        </w:tc>
        <w:tc>
          <w:tcPr>
            <w:tcW w:w="1535" w:type="dxa"/>
          </w:tcPr>
          <w:p w14:paraId="41730404" w14:textId="77777777" w:rsidR="00C33AFE" w:rsidRPr="0045064D" w:rsidRDefault="00C33AFE" w:rsidP="00A44539">
            <w:pPr>
              <w:jc w:val="center"/>
              <w:rPr>
                <w:rFonts w:ascii="Times New Roman" w:hAnsi="Times New Roman" w:cs="Times New Roman"/>
                <w:b/>
                <w:sz w:val="24"/>
                <w:szCs w:val="24"/>
                <w:lang w:val="uk-UA"/>
              </w:rPr>
            </w:pPr>
            <w:r w:rsidRPr="0045064D">
              <w:rPr>
                <w:rFonts w:ascii="Times New Roman" w:hAnsi="Times New Roman" w:cs="Times New Roman"/>
                <w:b/>
                <w:sz w:val="24"/>
                <w:szCs w:val="24"/>
                <w:lang w:val="uk-UA"/>
              </w:rPr>
              <w:t>developed</w:t>
            </w:r>
          </w:p>
        </w:tc>
        <w:tc>
          <w:tcPr>
            <w:tcW w:w="2012" w:type="dxa"/>
          </w:tcPr>
          <w:p w14:paraId="746DD648" w14:textId="77777777" w:rsidR="00C33AFE" w:rsidRPr="0045064D" w:rsidRDefault="00C33AFE" w:rsidP="00A44539">
            <w:pPr>
              <w:jc w:val="center"/>
              <w:rPr>
                <w:rFonts w:ascii="Times New Roman" w:hAnsi="Times New Roman" w:cs="Times New Roman"/>
                <w:b/>
                <w:sz w:val="24"/>
                <w:szCs w:val="24"/>
                <w:lang w:val="uk-UA"/>
              </w:rPr>
            </w:pPr>
            <w:r w:rsidRPr="0045064D">
              <w:rPr>
                <w:rFonts w:ascii="Times New Roman" w:hAnsi="Times New Roman" w:cs="Times New Roman"/>
                <w:b/>
                <w:sz w:val="24"/>
                <w:szCs w:val="24"/>
                <w:lang w:val="uk-UA"/>
              </w:rPr>
              <w:t>reviewed</w:t>
            </w:r>
          </w:p>
        </w:tc>
        <w:tc>
          <w:tcPr>
            <w:tcW w:w="1535" w:type="dxa"/>
          </w:tcPr>
          <w:p w14:paraId="34C27747" w14:textId="77777777" w:rsidR="00C33AFE" w:rsidRPr="0045064D" w:rsidRDefault="00C33AFE" w:rsidP="00A44539">
            <w:pPr>
              <w:jc w:val="center"/>
              <w:rPr>
                <w:rFonts w:ascii="Times New Roman" w:hAnsi="Times New Roman" w:cs="Times New Roman"/>
                <w:b/>
                <w:sz w:val="24"/>
                <w:szCs w:val="24"/>
                <w:lang w:val="uk-UA"/>
              </w:rPr>
            </w:pPr>
            <w:r w:rsidRPr="0045064D">
              <w:rPr>
                <w:rFonts w:ascii="Times New Roman" w:hAnsi="Times New Roman" w:cs="Times New Roman"/>
                <w:b/>
                <w:sz w:val="24"/>
                <w:szCs w:val="24"/>
                <w:lang w:val="uk-UA"/>
              </w:rPr>
              <w:t>developed</w:t>
            </w:r>
          </w:p>
        </w:tc>
        <w:tc>
          <w:tcPr>
            <w:tcW w:w="2118" w:type="dxa"/>
          </w:tcPr>
          <w:p w14:paraId="2366A0A8" w14:textId="77777777" w:rsidR="00C33AFE" w:rsidRPr="0045064D" w:rsidRDefault="00C33AFE" w:rsidP="00A44539">
            <w:pPr>
              <w:jc w:val="center"/>
              <w:rPr>
                <w:rFonts w:ascii="Times New Roman" w:hAnsi="Times New Roman" w:cs="Times New Roman"/>
                <w:b/>
                <w:sz w:val="24"/>
                <w:szCs w:val="24"/>
                <w:lang w:val="uk-UA"/>
              </w:rPr>
            </w:pPr>
            <w:r w:rsidRPr="0045064D">
              <w:rPr>
                <w:rFonts w:ascii="Times New Roman" w:hAnsi="Times New Roman" w:cs="Times New Roman"/>
                <w:b/>
                <w:sz w:val="24"/>
                <w:szCs w:val="24"/>
                <w:lang w:val="uk-UA"/>
              </w:rPr>
              <w:t>reviewed</w:t>
            </w:r>
          </w:p>
        </w:tc>
      </w:tr>
      <w:tr w:rsidR="00C33AFE" w:rsidRPr="0045064D" w14:paraId="52059331" w14:textId="77777777" w:rsidTr="00A44539">
        <w:tc>
          <w:tcPr>
            <w:tcW w:w="2315" w:type="dxa"/>
          </w:tcPr>
          <w:p w14:paraId="0AA4C10F" w14:textId="77777777" w:rsidR="00C33AFE" w:rsidRPr="0045064D" w:rsidRDefault="00C33AFE" w:rsidP="00A44539">
            <w:pPr>
              <w:rPr>
                <w:rFonts w:ascii="Times New Roman" w:hAnsi="Times New Roman" w:cs="Times New Roman"/>
                <w:b/>
                <w:sz w:val="28"/>
                <w:szCs w:val="28"/>
                <w:lang w:val="uk-UA"/>
              </w:rPr>
            </w:pPr>
            <w:r w:rsidRPr="0045064D">
              <w:rPr>
                <w:rFonts w:ascii="Times New Roman" w:hAnsi="Times New Roman" w:cs="Times New Roman"/>
                <w:b/>
                <w:sz w:val="28"/>
                <w:szCs w:val="28"/>
                <w:lang w:val="uk-UA"/>
              </w:rPr>
              <w:t>civilian</w:t>
            </w:r>
          </w:p>
        </w:tc>
        <w:tc>
          <w:tcPr>
            <w:tcW w:w="1535" w:type="dxa"/>
          </w:tcPr>
          <w:p w14:paraId="6D8F25E0"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706</w:t>
            </w:r>
          </w:p>
        </w:tc>
        <w:tc>
          <w:tcPr>
            <w:tcW w:w="2012" w:type="dxa"/>
          </w:tcPr>
          <w:p w14:paraId="27AD02E1"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2 415</w:t>
            </w:r>
          </w:p>
        </w:tc>
        <w:tc>
          <w:tcPr>
            <w:tcW w:w="1535" w:type="dxa"/>
          </w:tcPr>
          <w:p w14:paraId="335438FF"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52</w:t>
            </w:r>
          </w:p>
        </w:tc>
        <w:tc>
          <w:tcPr>
            <w:tcW w:w="2118" w:type="dxa"/>
          </w:tcPr>
          <w:p w14:paraId="411B5E83"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15</w:t>
            </w:r>
          </w:p>
        </w:tc>
      </w:tr>
      <w:tr w:rsidR="00C33AFE" w:rsidRPr="0045064D" w14:paraId="6E488EA3" w14:textId="77777777" w:rsidTr="00A44539">
        <w:tc>
          <w:tcPr>
            <w:tcW w:w="2315" w:type="dxa"/>
          </w:tcPr>
          <w:p w14:paraId="3AECA335" w14:textId="77777777" w:rsidR="00C33AFE" w:rsidRPr="0045064D" w:rsidRDefault="00C33AFE" w:rsidP="00A44539">
            <w:pPr>
              <w:rPr>
                <w:rFonts w:ascii="Times New Roman" w:hAnsi="Times New Roman" w:cs="Times New Roman"/>
                <w:b/>
                <w:sz w:val="28"/>
                <w:szCs w:val="28"/>
                <w:lang w:val="uk-UA"/>
              </w:rPr>
            </w:pPr>
            <w:r w:rsidRPr="0045064D">
              <w:rPr>
                <w:rFonts w:ascii="Times New Roman" w:hAnsi="Times New Roman" w:cs="Times New Roman"/>
                <w:b/>
                <w:sz w:val="28"/>
                <w:szCs w:val="28"/>
                <w:lang w:val="uk-UA"/>
              </w:rPr>
              <w:t>criminal</w:t>
            </w:r>
          </w:p>
        </w:tc>
        <w:tc>
          <w:tcPr>
            <w:tcW w:w="1535" w:type="dxa"/>
          </w:tcPr>
          <w:p w14:paraId="233DEB04"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403</w:t>
            </w:r>
          </w:p>
        </w:tc>
        <w:tc>
          <w:tcPr>
            <w:tcW w:w="2012" w:type="dxa"/>
          </w:tcPr>
          <w:p w14:paraId="196DCC3A"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 xml:space="preserve">2 042 </w:t>
            </w:r>
          </w:p>
        </w:tc>
        <w:tc>
          <w:tcPr>
            <w:tcW w:w="1535" w:type="dxa"/>
          </w:tcPr>
          <w:p w14:paraId="24408365"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15</w:t>
            </w:r>
          </w:p>
        </w:tc>
        <w:tc>
          <w:tcPr>
            <w:tcW w:w="2118" w:type="dxa"/>
          </w:tcPr>
          <w:p w14:paraId="59FD879E"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14</w:t>
            </w:r>
          </w:p>
        </w:tc>
      </w:tr>
      <w:tr w:rsidR="00C33AFE" w:rsidRPr="0045064D" w14:paraId="7A1B9778" w14:textId="77777777" w:rsidTr="00A44539">
        <w:tc>
          <w:tcPr>
            <w:tcW w:w="2315" w:type="dxa"/>
          </w:tcPr>
          <w:p w14:paraId="70950609" w14:textId="77777777" w:rsidR="00C33AFE" w:rsidRPr="0045064D" w:rsidRDefault="00C33AFE" w:rsidP="00A44539">
            <w:pPr>
              <w:rPr>
                <w:rFonts w:ascii="Times New Roman" w:hAnsi="Times New Roman" w:cs="Times New Roman"/>
                <w:b/>
                <w:sz w:val="28"/>
                <w:szCs w:val="28"/>
                <w:lang w:val="uk-UA"/>
              </w:rPr>
            </w:pPr>
            <w:r w:rsidRPr="0045064D">
              <w:rPr>
                <w:rFonts w:ascii="Times New Roman" w:hAnsi="Times New Roman" w:cs="Times New Roman"/>
                <w:b/>
                <w:sz w:val="28"/>
                <w:szCs w:val="28"/>
                <w:lang w:val="uk-UA"/>
              </w:rPr>
              <w:t>household</w:t>
            </w:r>
          </w:p>
        </w:tc>
        <w:tc>
          <w:tcPr>
            <w:tcW w:w="1535" w:type="dxa"/>
          </w:tcPr>
          <w:p w14:paraId="20158D2B"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569</w:t>
            </w:r>
          </w:p>
        </w:tc>
        <w:tc>
          <w:tcPr>
            <w:tcW w:w="2012" w:type="dxa"/>
          </w:tcPr>
          <w:p w14:paraId="75D574DF"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1 419</w:t>
            </w:r>
          </w:p>
        </w:tc>
        <w:tc>
          <w:tcPr>
            <w:tcW w:w="1535" w:type="dxa"/>
          </w:tcPr>
          <w:p w14:paraId="18F18F71"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8</w:t>
            </w:r>
          </w:p>
        </w:tc>
        <w:tc>
          <w:tcPr>
            <w:tcW w:w="2118" w:type="dxa"/>
          </w:tcPr>
          <w:p w14:paraId="0618A26B"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40</w:t>
            </w:r>
          </w:p>
        </w:tc>
      </w:tr>
      <w:tr w:rsidR="00C33AFE" w:rsidRPr="0045064D" w14:paraId="47C2209F" w14:textId="77777777" w:rsidTr="00A44539">
        <w:tc>
          <w:tcPr>
            <w:tcW w:w="2315" w:type="dxa"/>
          </w:tcPr>
          <w:p w14:paraId="0F8EC411" w14:textId="77777777" w:rsidR="00C33AFE" w:rsidRPr="0045064D" w:rsidRDefault="00C33AFE" w:rsidP="00A44539">
            <w:pPr>
              <w:rPr>
                <w:rFonts w:ascii="Times New Roman" w:hAnsi="Times New Roman" w:cs="Times New Roman"/>
                <w:b/>
                <w:sz w:val="28"/>
                <w:szCs w:val="28"/>
                <w:lang w:val="uk-UA"/>
              </w:rPr>
            </w:pPr>
            <w:r w:rsidRPr="0045064D">
              <w:rPr>
                <w:rFonts w:ascii="Times New Roman" w:hAnsi="Times New Roman" w:cs="Times New Roman"/>
                <w:b/>
                <w:sz w:val="28"/>
                <w:szCs w:val="28"/>
                <w:lang w:val="uk-UA"/>
              </w:rPr>
              <w:t>administrative</w:t>
            </w:r>
          </w:p>
        </w:tc>
        <w:tc>
          <w:tcPr>
            <w:tcW w:w="1535" w:type="dxa"/>
          </w:tcPr>
          <w:p w14:paraId="7304822F"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842</w:t>
            </w:r>
          </w:p>
        </w:tc>
        <w:tc>
          <w:tcPr>
            <w:tcW w:w="2012" w:type="dxa"/>
          </w:tcPr>
          <w:p w14:paraId="0F034641"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1 466</w:t>
            </w:r>
          </w:p>
        </w:tc>
        <w:tc>
          <w:tcPr>
            <w:tcW w:w="1535" w:type="dxa"/>
          </w:tcPr>
          <w:p w14:paraId="0BAAE4C9"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5</w:t>
            </w:r>
          </w:p>
        </w:tc>
        <w:tc>
          <w:tcPr>
            <w:tcW w:w="2118" w:type="dxa"/>
          </w:tcPr>
          <w:p w14:paraId="3617BD33" w14:textId="77777777" w:rsidR="00C33AFE" w:rsidRPr="0045064D" w:rsidRDefault="00C33AFE" w:rsidP="00A44539">
            <w:pPr>
              <w:jc w:val="center"/>
              <w:rPr>
                <w:rFonts w:ascii="Times New Roman" w:hAnsi="Times New Roman" w:cs="Times New Roman"/>
                <w:sz w:val="28"/>
                <w:szCs w:val="28"/>
                <w:lang w:val="uk-UA"/>
              </w:rPr>
            </w:pPr>
            <w:r w:rsidRPr="0045064D">
              <w:rPr>
                <w:rFonts w:ascii="Times New Roman" w:hAnsi="Times New Roman" w:cs="Times New Roman"/>
                <w:sz w:val="28"/>
                <w:szCs w:val="28"/>
                <w:lang w:val="uk-UA"/>
              </w:rPr>
              <w:t>6</w:t>
            </w:r>
          </w:p>
        </w:tc>
      </w:tr>
      <w:tr w:rsidR="00C33AFE" w:rsidRPr="0045064D" w14:paraId="75E26C9D" w14:textId="77777777" w:rsidTr="00A44539">
        <w:tc>
          <w:tcPr>
            <w:tcW w:w="2315" w:type="dxa"/>
            <w:vAlign w:val="center"/>
          </w:tcPr>
          <w:p w14:paraId="7D6A5E75"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IN GENERAL:</w:t>
            </w:r>
          </w:p>
        </w:tc>
        <w:tc>
          <w:tcPr>
            <w:tcW w:w="1535" w:type="dxa"/>
            <w:vAlign w:val="center"/>
          </w:tcPr>
          <w:p w14:paraId="74B6A184"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2 520</w:t>
            </w:r>
          </w:p>
        </w:tc>
        <w:tc>
          <w:tcPr>
            <w:tcW w:w="2012" w:type="dxa"/>
            <w:vAlign w:val="center"/>
          </w:tcPr>
          <w:p w14:paraId="1D5F3E44"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7 342</w:t>
            </w:r>
          </w:p>
        </w:tc>
        <w:tc>
          <w:tcPr>
            <w:tcW w:w="1535" w:type="dxa"/>
            <w:vAlign w:val="center"/>
          </w:tcPr>
          <w:p w14:paraId="69E46D2C"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80</w:t>
            </w:r>
          </w:p>
        </w:tc>
        <w:tc>
          <w:tcPr>
            <w:tcW w:w="2118" w:type="dxa"/>
            <w:vAlign w:val="center"/>
          </w:tcPr>
          <w:p w14:paraId="7B3D3335" w14:textId="77777777" w:rsidR="00C33AFE" w:rsidRPr="0045064D" w:rsidRDefault="00C33AFE" w:rsidP="00A44539">
            <w:pPr>
              <w:jc w:val="center"/>
              <w:rPr>
                <w:rFonts w:ascii="Times New Roman" w:hAnsi="Times New Roman" w:cs="Times New Roman"/>
                <w:b/>
                <w:sz w:val="28"/>
                <w:szCs w:val="28"/>
                <w:lang w:val="uk-UA"/>
              </w:rPr>
            </w:pPr>
            <w:r w:rsidRPr="0045064D">
              <w:rPr>
                <w:rFonts w:ascii="Times New Roman" w:hAnsi="Times New Roman" w:cs="Times New Roman"/>
                <w:b/>
                <w:sz w:val="28"/>
                <w:szCs w:val="28"/>
                <w:lang w:val="uk-UA"/>
              </w:rPr>
              <w:t>75</w:t>
            </w:r>
          </w:p>
        </w:tc>
      </w:tr>
    </w:tbl>
    <w:p w14:paraId="5BC1E5A9" w14:textId="77777777" w:rsidR="001D3BD0" w:rsidRPr="0045064D" w:rsidRDefault="001D3BD0" w:rsidP="001D3BD0">
      <w:pPr>
        <w:spacing w:after="0" w:line="276" w:lineRule="auto"/>
        <w:rPr>
          <w:rFonts w:ascii="Times New Roman" w:hAnsi="Times New Roman" w:cs="Times New Roman"/>
          <w:b/>
          <w:bCs/>
          <w:sz w:val="28"/>
          <w:szCs w:val="28"/>
          <w:lang w:val="uk-UA"/>
        </w:rPr>
      </w:pPr>
    </w:p>
    <w:p w14:paraId="38947251" w14:textId="77777777" w:rsidR="001D3BD0" w:rsidRPr="0045064D" w:rsidRDefault="001D3BD0" w:rsidP="001D3BD0">
      <w:pPr>
        <w:spacing w:after="0" w:line="276" w:lineRule="auto"/>
        <w:rPr>
          <w:rFonts w:ascii="Times New Roman" w:hAnsi="Times New Roman" w:cs="Times New Roman"/>
          <w:b/>
          <w:bCs/>
          <w:sz w:val="28"/>
          <w:szCs w:val="28"/>
          <w:lang w:val="uk-UA"/>
        </w:rPr>
      </w:pPr>
    </w:p>
    <w:p w14:paraId="31F252D0" w14:textId="4A053179" w:rsidR="001D3BD0" w:rsidRPr="00D76143" w:rsidRDefault="001D3BD0" w:rsidP="001D3BD0">
      <w:pPr>
        <w:spacing w:after="0" w:line="276" w:lineRule="auto"/>
        <w:jc w:val="center"/>
        <w:rPr>
          <w:rFonts w:ascii="Times New Roman" w:hAnsi="Times New Roman" w:cs="Times New Roman"/>
          <w:b/>
          <w:bCs/>
          <w:sz w:val="28"/>
          <w:szCs w:val="28"/>
          <w:lang w:val="en-US"/>
        </w:rPr>
      </w:pPr>
      <w:r w:rsidRPr="00D76143">
        <w:rPr>
          <w:rFonts w:ascii="Times New Roman" w:hAnsi="Times New Roman" w:cs="Times New Roman"/>
          <w:b/>
          <w:bCs/>
          <w:noProof/>
          <w:sz w:val="28"/>
          <w:szCs w:val="28"/>
          <w:lang w:val="uk-UA" w:eastAsia="uk-UA"/>
        </w:rPr>
        <w:lastRenderedPageBreak/>
        <w:drawing>
          <wp:anchor distT="0" distB="0" distL="114300" distR="114300" simplePos="0" relativeHeight="251684864" behindDoc="0" locked="0" layoutInCell="1" allowOverlap="1" wp14:anchorId="49643AFA" wp14:editId="25375998">
            <wp:simplePos x="0" y="0"/>
            <wp:positionH relativeFrom="column">
              <wp:posOffset>0</wp:posOffset>
            </wp:positionH>
            <wp:positionV relativeFrom="paragraph">
              <wp:posOffset>7150</wp:posOffset>
            </wp:positionV>
            <wp:extent cx="1810385" cy="1285875"/>
            <wp:effectExtent l="0" t="0" r="0" b="9525"/>
            <wp:wrapSquare wrapText="bothSides"/>
            <wp:docPr id="49" name="Рисунок 49"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¾Ð²âÑÐ·Ð°Ð½Ðµ Ð·Ð¾Ð±ÑÐ°Ð¶ÐµÐ½Ð½Ñ"/>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0361" r="10361" b="-180"/>
                    <a:stretch/>
                  </pic:blipFill>
                  <pic:spPr bwMode="auto">
                    <a:xfrm>
                      <a:off x="0" y="0"/>
                      <a:ext cx="1810385" cy="1285875"/>
                    </a:xfrm>
                    <a:prstGeom prst="rect">
                      <a:avLst/>
                    </a:prstGeom>
                    <a:noFill/>
                    <a:ln>
                      <a:noFill/>
                    </a:ln>
                    <a:extLst>
                      <a:ext uri="{53640926-AAD7-44D8-BBD7-CCE9431645EC}">
                        <a14:shadowObscured xmlns:a14="http://schemas.microsoft.com/office/drawing/2010/main"/>
                      </a:ext>
                    </a:extLst>
                  </pic:spPr>
                </pic:pic>
              </a:graphicData>
            </a:graphic>
          </wp:anchor>
        </w:drawing>
      </w:r>
      <w:r w:rsidR="00D76143" w:rsidRPr="00D76143">
        <w:rPr>
          <w:rFonts w:ascii="Times New Roman" w:hAnsi="Times New Roman" w:cs="Times New Roman"/>
          <w:b/>
          <w:bCs/>
          <w:noProof/>
          <w:sz w:val="28"/>
          <w:szCs w:val="28"/>
          <w:lang w:val="en-US" w:eastAsia="ru-RU"/>
        </w:rPr>
        <w:t>For academic and methodological support of the High</w:t>
      </w:r>
      <w:r w:rsidR="00D76143" w:rsidRPr="00D76143">
        <w:rPr>
          <w:rFonts w:ascii="Times New Roman" w:hAnsi="Times New Roman" w:cs="Times New Roman"/>
          <w:noProof/>
          <w:sz w:val="28"/>
          <w:szCs w:val="28"/>
          <w:lang w:val="en-US" w:eastAsia="ru-RU"/>
        </w:rPr>
        <w:t xml:space="preserve"> </w:t>
      </w:r>
      <w:r w:rsidR="00D76143" w:rsidRPr="00D76143">
        <w:rPr>
          <w:rFonts w:ascii="Times New Roman" w:hAnsi="Times New Roman" w:cs="Times New Roman"/>
          <w:b/>
          <w:bCs/>
          <w:noProof/>
          <w:sz w:val="28"/>
          <w:szCs w:val="28"/>
          <w:lang w:val="en-US" w:eastAsia="ru-RU"/>
        </w:rPr>
        <w:t>Council of Justice</w:t>
      </w:r>
      <w:r w:rsidR="00120F62">
        <w:rPr>
          <w:rFonts w:ascii="Times New Roman" w:hAnsi="Times New Roman" w:cs="Times New Roman"/>
          <w:b/>
          <w:bCs/>
          <w:noProof/>
          <w:sz w:val="28"/>
          <w:szCs w:val="28"/>
          <w:lang w:val="en-US" w:eastAsia="ru-RU"/>
        </w:rPr>
        <w:t>,</w:t>
      </w:r>
    </w:p>
    <w:p w14:paraId="385FB0AF" w14:textId="77777777" w:rsidR="001D3BD0" w:rsidRPr="00D76143" w:rsidRDefault="001D3BD0" w:rsidP="001D3BD0">
      <w:pPr>
        <w:spacing w:after="0"/>
        <w:ind w:firstLine="426"/>
        <w:jc w:val="both"/>
        <w:rPr>
          <w:rFonts w:ascii="Times New Roman" w:hAnsi="Times New Roman" w:cs="Times New Roman"/>
          <w:b/>
          <w:sz w:val="28"/>
          <w:szCs w:val="28"/>
          <w:u w:val="single"/>
          <w:lang w:val="en-US"/>
        </w:rPr>
      </w:pPr>
    </w:p>
    <w:p w14:paraId="4A09E91D" w14:textId="640FB7A5" w:rsidR="001D3BD0" w:rsidRPr="0045064D" w:rsidRDefault="00120F62" w:rsidP="001D3BD0">
      <w:pPr>
        <w:spacing w:after="0"/>
        <w:ind w:firstLine="426"/>
        <w:jc w:val="both"/>
        <w:rPr>
          <w:rFonts w:ascii="Times New Roman" w:hAnsi="Times New Roman" w:cs="Times New Roman"/>
          <w:bCs/>
          <w:sz w:val="28"/>
          <w:szCs w:val="28"/>
          <w:lang w:val="uk-UA"/>
        </w:rPr>
      </w:pPr>
      <w:r w:rsidRPr="00120F62">
        <w:rPr>
          <w:rFonts w:ascii="Times New Roman" w:hAnsi="Times New Roman" w:cs="Times New Roman"/>
          <w:b/>
          <w:sz w:val="28"/>
          <w:szCs w:val="28"/>
          <w:u w:val="single"/>
          <w:lang w:val="uk-UA"/>
        </w:rPr>
        <w:t>42 opinions were prepared</w:t>
      </w:r>
      <w:r w:rsidRPr="00120F62">
        <w:rPr>
          <w:rFonts w:ascii="Times New Roman" w:hAnsi="Times New Roman" w:cs="Times New Roman"/>
          <w:b/>
          <w:sz w:val="28"/>
          <w:szCs w:val="28"/>
          <w:lang w:val="uk-UA"/>
        </w:rPr>
        <w:t xml:space="preserve"> </w:t>
      </w:r>
      <w:r w:rsidRPr="00120F62">
        <w:rPr>
          <w:rFonts w:ascii="Times New Roman" w:hAnsi="Times New Roman" w:cs="Times New Roman"/>
          <w:bCs/>
          <w:sz w:val="28"/>
          <w:szCs w:val="28"/>
          <w:lang w:val="uk-UA"/>
        </w:rPr>
        <w:t>in response to HCJ requests for draft laws on the judiciary, judicial functioning and the status of judges regarding</w:t>
      </w:r>
      <w:r w:rsidR="001D3BD0" w:rsidRPr="0045064D">
        <w:rPr>
          <w:rFonts w:ascii="Times New Roman" w:hAnsi="Times New Roman" w:cs="Times New Roman"/>
          <w:sz w:val="28"/>
          <w:szCs w:val="28"/>
          <w:lang w:val="uk-UA"/>
        </w:rPr>
        <w:t>:</w:t>
      </w:r>
    </w:p>
    <w:p w14:paraId="7940D892" w14:textId="77777777" w:rsidR="001D3BD0" w:rsidRPr="0045064D" w:rsidRDefault="001D3BD0" w:rsidP="001D3BD0">
      <w:pPr>
        <w:spacing w:after="0"/>
        <w:jc w:val="both"/>
        <w:rPr>
          <w:rFonts w:ascii="Times New Roman" w:hAnsi="Times New Roman" w:cs="Times New Roman"/>
          <w:bCs/>
          <w:sz w:val="28"/>
          <w:szCs w:val="28"/>
          <w:lang w:val="uk-UA"/>
        </w:rPr>
      </w:pPr>
    </w:p>
    <w:p w14:paraId="5F012B22" w14:textId="3F601D71" w:rsidR="00120F62" w:rsidRPr="00120F62" w:rsidRDefault="00120F62" w:rsidP="00BA0BDC">
      <w:pPr>
        <w:numPr>
          <w:ilvl w:val="0"/>
          <w:numId w:val="3"/>
        </w:numPr>
        <w:spacing w:after="0"/>
        <w:jc w:val="both"/>
        <w:rPr>
          <w:rFonts w:ascii="Times New Roman" w:hAnsi="Times New Roman" w:cs="Times New Roman"/>
          <w:bCs/>
          <w:color w:val="000000"/>
          <w:sz w:val="28"/>
          <w:szCs w:val="28"/>
          <w:lang w:val="uk-UA" w:eastAsia="ru-RU"/>
        </w:rPr>
      </w:pPr>
      <w:r>
        <w:rPr>
          <w:rFonts w:ascii="Times New Roman" w:hAnsi="Times New Roman" w:cs="Times New Roman"/>
          <w:bCs/>
          <w:color w:val="000000"/>
          <w:sz w:val="28"/>
          <w:szCs w:val="28"/>
          <w:lang w:val="en-US" w:eastAsia="ru-RU"/>
        </w:rPr>
        <w:t xml:space="preserve">the </w:t>
      </w:r>
      <w:r w:rsidRPr="00120F62">
        <w:rPr>
          <w:rFonts w:ascii="Times New Roman" w:hAnsi="Times New Roman" w:cs="Times New Roman"/>
          <w:bCs/>
          <w:color w:val="000000"/>
          <w:sz w:val="28"/>
          <w:szCs w:val="28"/>
          <w:lang w:val="uk-UA" w:eastAsia="ru-RU"/>
        </w:rPr>
        <w:t>Draft Laws of Ukraine ‘On Amendments to the Law of Ukraine “On the High Anti-Corruption Court” on Provision of Court Premises and Other Issues of Court Operation’ (registration No. 3348) and ‘On Amendments to the Law of Ukraine “On the Judiciary and Status of Judges” on Determining Higher Specialised Courts as Entities Managing State Property Objects’ (registration No. 3349) (letter of the National School of Judges of Ukraine dated 28.04.2020 No. 16-05/985);</w:t>
      </w:r>
    </w:p>
    <w:p w14:paraId="4AE0A2B9" w14:textId="11FE86E6" w:rsidR="00120F62" w:rsidRPr="00120F62" w:rsidRDefault="00120F62" w:rsidP="00BA0BDC">
      <w:pPr>
        <w:numPr>
          <w:ilvl w:val="0"/>
          <w:numId w:val="3"/>
        </w:numPr>
        <w:spacing w:after="0"/>
        <w:jc w:val="both"/>
        <w:rPr>
          <w:rFonts w:ascii="Times New Roman" w:hAnsi="Times New Roman" w:cs="Times New Roman"/>
          <w:bCs/>
          <w:color w:val="000000"/>
          <w:sz w:val="28"/>
          <w:szCs w:val="28"/>
          <w:lang w:val="uk-UA" w:eastAsia="ru-RU"/>
        </w:rPr>
      </w:pPr>
      <w:r>
        <w:rPr>
          <w:rFonts w:ascii="Times New Roman" w:hAnsi="Times New Roman" w:cs="Times New Roman"/>
          <w:bCs/>
          <w:color w:val="000000"/>
          <w:sz w:val="28"/>
          <w:szCs w:val="28"/>
          <w:lang w:val="en-US" w:eastAsia="ru-RU"/>
        </w:rPr>
        <w:t xml:space="preserve">the </w:t>
      </w:r>
      <w:r w:rsidRPr="00120F62">
        <w:rPr>
          <w:rFonts w:ascii="Times New Roman" w:hAnsi="Times New Roman" w:cs="Times New Roman"/>
          <w:bCs/>
          <w:color w:val="000000"/>
          <w:sz w:val="28"/>
          <w:szCs w:val="28"/>
          <w:lang w:val="uk-UA" w:eastAsia="ru-RU"/>
        </w:rPr>
        <w:t>draft amendments to the Regulation on the Service of the Judicial Protection Service (letter of the National School of Judges of Ukraine of 29.04.2020 No. 16-05/989);</w:t>
      </w:r>
    </w:p>
    <w:p w14:paraId="26CF7836" w14:textId="1B2078F9" w:rsidR="00120F62" w:rsidRPr="00120F62" w:rsidRDefault="00120F62" w:rsidP="00BA0BDC">
      <w:pPr>
        <w:numPr>
          <w:ilvl w:val="0"/>
          <w:numId w:val="3"/>
        </w:numPr>
        <w:spacing w:after="0"/>
        <w:jc w:val="both"/>
        <w:rPr>
          <w:rFonts w:ascii="Times New Roman" w:hAnsi="Times New Roman" w:cs="Times New Roman"/>
          <w:bCs/>
          <w:color w:val="000000"/>
          <w:sz w:val="28"/>
          <w:szCs w:val="28"/>
          <w:lang w:val="uk-UA" w:eastAsia="ru-RU"/>
        </w:rPr>
      </w:pPr>
      <w:r w:rsidRPr="00120F62">
        <w:rPr>
          <w:rFonts w:ascii="Times New Roman" w:hAnsi="Times New Roman" w:cs="Times New Roman"/>
          <w:bCs/>
          <w:color w:val="000000"/>
          <w:sz w:val="28"/>
          <w:szCs w:val="28"/>
          <w:lang w:val="uk-UA" w:eastAsia="ru-RU"/>
        </w:rPr>
        <w:t>draft amendments to the Regulations on the Service of the Judicial Protection Service (letter of the National School of Judges of Ukraine of 06.05.2020 No. 16-05/1024);</w:t>
      </w:r>
    </w:p>
    <w:p w14:paraId="004383C4" w14:textId="10B37217" w:rsidR="00120F62" w:rsidRPr="00120F62" w:rsidRDefault="00120F62" w:rsidP="00BA0BDC">
      <w:pPr>
        <w:numPr>
          <w:ilvl w:val="0"/>
          <w:numId w:val="3"/>
        </w:numPr>
        <w:spacing w:after="0"/>
        <w:jc w:val="both"/>
        <w:rPr>
          <w:rFonts w:ascii="Times New Roman" w:hAnsi="Times New Roman" w:cs="Times New Roman"/>
          <w:bCs/>
          <w:color w:val="000000"/>
          <w:sz w:val="28"/>
          <w:szCs w:val="28"/>
          <w:lang w:val="uk-UA" w:eastAsia="ru-RU"/>
        </w:rPr>
      </w:pPr>
      <w:r>
        <w:rPr>
          <w:rFonts w:ascii="Times New Roman" w:hAnsi="Times New Roman" w:cs="Times New Roman"/>
          <w:bCs/>
          <w:color w:val="000000"/>
          <w:sz w:val="28"/>
          <w:szCs w:val="28"/>
          <w:lang w:val="en-US" w:eastAsia="ru-RU"/>
        </w:rPr>
        <w:t xml:space="preserve">the </w:t>
      </w:r>
      <w:r w:rsidRPr="00120F62">
        <w:rPr>
          <w:rFonts w:ascii="Times New Roman" w:hAnsi="Times New Roman" w:cs="Times New Roman"/>
          <w:bCs/>
          <w:color w:val="000000"/>
          <w:sz w:val="28"/>
          <w:szCs w:val="28"/>
          <w:lang w:val="uk-UA" w:eastAsia="ru-RU"/>
        </w:rPr>
        <w:t>key issues of court proceedings that necessitate the improvement of the law on the organisation of the judiciary and the administration of justice (letter of the National School of Judges of 18.05.2020 No. 25-02/1052);</w:t>
      </w:r>
    </w:p>
    <w:p w14:paraId="5593C1D4" w14:textId="61ECFD6F" w:rsidR="001D3BD0" w:rsidRPr="00120F62" w:rsidRDefault="00120F62" w:rsidP="00BA0BDC">
      <w:pPr>
        <w:numPr>
          <w:ilvl w:val="0"/>
          <w:numId w:val="3"/>
        </w:numPr>
        <w:spacing w:after="0"/>
        <w:jc w:val="both"/>
        <w:rPr>
          <w:rFonts w:ascii="Times New Roman" w:hAnsi="Times New Roman" w:cs="Times New Roman"/>
          <w:bCs/>
          <w:sz w:val="28"/>
          <w:szCs w:val="28"/>
          <w:lang w:val="uk-UA"/>
        </w:rPr>
      </w:pPr>
      <w:r>
        <w:rPr>
          <w:rFonts w:ascii="Times New Roman" w:hAnsi="Times New Roman" w:cs="Times New Roman"/>
          <w:bCs/>
          <w:color w:val="000000"/>
          <w:sz w:val="28"/>
          <w:szCs w:val="28"/>
          <w:lang w:val="en-US" w:eastAsia="ru-RU"/>
        </w:rPr>
        <w:t xml:space="preserve">the </w:t>
      </w:r>
      <w:r w:rsidRPr="00120F62">
        <w:rPr>
          <w:rFonts w:ascii="Times New Roman" w:hAnsi="Times New Roman" w:cs="Times New Roman"/>
          <w:bCs/>
          <w:color w:val="000000"/>
          <w:sz w:val="28"/>
          <w:szCs w:val="28"/>
          <w:lang w:val="uk-UA" w:eastAsia="ru-RU"/>
        </w:rPr>
        <w:t>submission of proposals/questions for consideration during the events dedicated to the discussion of the annual report on the state of judicial independence for 2019 (letter of the National School of Judges of Ukraine dated 18.05.2020 No. 16-05/1053);</w:t>
      </w:r>
    </w:p>
    <w:p w14:paraId="68DEEB0C" w14:textId="7528F726" w:rsidR="00120F62" w:rsidRPr="00120F62" w:rsidRDefault="00120F62" w:rsidP="00BA0BDC">
      <w:pPr>
        <w:numPr>
          <w:ilvl w:val="0"/>
          <w:numId w:val="3"/>
        </w:numPr>
        <w:spacing w:after="0"/>
        <w:jc w:val="both"/>
        <w:rPr>
          <w:rFonts w:ascii="Times New Roman" w:hAnsi="Times New Roman" w:cs="Times New Roman"/>
          <w:bCs/>
          <w:sz w:val="28"/>
          <w:szCs w:val="28"/>
          <w:lang w:val="uk-UA"/>
        </w:rPr>
      </w:pPr>
      <w:r>
        <w:rPr>
          <w:rFonts w:ascii="Times New Roman" w:hAnsi="Times New Roman" w:cs="Times New Roman"/>
          <w:bCs/>
          <w:sz w:val="28"/>
          <w:szCs w:val="28"/>
          <w:lang w:val="en-US"/>
        </w:rPr>
        <w:t>the</w:t>
      </w:r>
      <w:r w:rsidRPr="00120F62">
        <w:rPr>
          <w:rFonts w:ascii="Times New Roman" w:hAnsi="Times New Roman" w:cs="Times New Roman"/>
          <w:bCs/>
          <w:sz w:val="28"/>
          <w:szCs w:val="28"/>
          <w:lang w:val="uk-UA"/>
        </w:rPr>
        <w:t xml:space="preserve"> opinion on the request of the Association of Judges of Commercial Courts of Ukraine to clarify the procedure for applying the restrictions established by the Law of Ukraine ‘On Amendments to the Law of Ukraine “On the State Budget of Ukraine for 2020” in terms of calculating judicial remuneration, payment of annual leave and financial assistance during the quarantine period (letter of the National School of Judges of Ukraine dated 18.05.2020 No. 16-05/1055);</w:t>
      </w:r>
    </w:p>
    <w:p w14:paraId="77542BF2" w14:textId="3F9E6EE1" w:rsidR="00120F62" w:rsidRPr="00120F62" w:rsidRDefault="00120F62" w:rsidP="00BA0BDC">
      <w:pPr>
        <w:numPr>
          <w:ilvl w:val="0"/>
          <w:numId w:val="3"/>
        </w:numPr>
        <w:spacing w:after="0"/>
        <w:jc w:val="both"/>
        <w:rPr>
          <w:rFonts w:ascii="Times New Roman" w:hAnsi="Times New Roman" w:cs="Times New Roman"/>
          <w:sz w:val="28"/>
          <w:szCs w:val="28"/>
          <w:lang w:val="uk-UA" w:eastAsia="ru-RU"/>
        </w:rPr>
      </w:pPr>
      <w:r w:rsidRPr="00120F62">
        <w:rPr>
          <w:rFonts w:ascii="Times New Roman" w:hAnsi="Times New Roman" w:cs="Times New Roman"/>
          <w:sz w:val="28"/>
          <w:szCs w:val="28"/>
          <w:lang w:val="uk-UA" w:eastAsia="ru-RU"/>
        </w:rPr>
        <w:t>the Draft Law of Ukraine ‘On Amendments to the Law of Ukraine “On the Judiciary and the Status of Judges” and Certain Laws of Ukraine on the Activities of the Supreme Court and Judicial Governance Bodies’ (letter of the National School of Judges of Ukraine dated 25.05.2020 No. 16-05/1072);</w:t>
      </w:r>
    </w:p>
    <w:p w14:paraId="7326E55D" w14:textId="3C10942A" w:rsidR="00120F62" w:rsidRPr="00120F62" w:rsidRDefault="00120F62" w:rsidP="00BA0BDC">
      <w:pPr>
        <w:numPr>
          <w:ilvl w:val="0"/>
          <w:numId w:val="3"/>
        </w:numPr>
        <w:spacing w:after="0"/>
        <w:jc w:val="both"/>
        <w:rPr>
          <w:rFonts w:ascii="Times New Roman" w:hAnsi="Times New Roman" w:cs="Times New Roman"/>
          <w:sz w:val="28"/>
          <w:szCs w:val="28"/>
          <w:lang w:val="uk-UA" w:eastAsia="ru-RU"/>
        </w:rPr>
      </w:pPr>
      <w:r w:rsidRPr="00120F62">
        <w:rPr>
          <w:rFonts w:ascii="Times New Roman" w:hAnsi="Times New Roman" w:cs="Times New Roman"/>
          <w:sz w:val="28"/>
          <w:szCs w:val="28"/>
          <w:lang w:val="uk-UA" w:eastAsia="ru-RU"/>
        </w:rPr>
        <w:t>standards of personnel, financial, logistical and other support of courts (letter of the National School of Judges of Ukraine dated 26.05.2020 No. 16-05/1074);</w:t>
      </w:r>
    </w:p>
    <w:p w14:paraId="363A03C4" w14:textId="45A99D03" w:rsidR="00120F62" w:rsidRPr="00120F62" w:rsidRDefault="00120F62" w:rsidP="00BA0BDC">
      <w:pPr>
        <w:numPr>
          <w:ilvl w:val="0"/>
          <w:numId w:val="3"/>
        </w:numPr>
        <w:spacing w:after="0"/>
        <w:jc w:val="both"/>
        <w:rPr>
          <w:rFonts w:ascii="Times New Roman" w:hAnsi="Times New Roman" w:cs="Times New Roman"/>
          <w:sz w:val="28"/>
          <w:szCs w:val="28"/>
          <w:lang w:val="uk-UA" w:eastAsia="ru-RU"/>
        </w:rPr>
      </w:pPr>
      <w:r w:rsidRPr="00120F62">
        <w:rPr>
          <w:rFonts w:ascii="Times New Roman" w:hAnsi="Times New Roman" w:cs="Times New Roman"/>
          <w:sz w:val="28"/>
          <w:szCs w:val="28"/>
          <w:lang w:val="uk-UA" w:eastAsia="ru-RU"/>
        </w:rPr>
        <w:t xml:space="preserve">the Draft Resolution of the Verkhovna Rada of Ukraine ‘On Approval of the Concept of Priority Measures for Further Implementation of the Judicial </w:t>
      </w:r>
      <w:r w:rsidRPr="00120F62">
        <w:rPr>
          <w:rFonts w:ascii="Times New Roman" w:hAnsi="Times New Roman" w:cs="Times New Roman"/>
          <w:sz w:val="28"/>
          <w:szCs w:val="28"/>
          <w:lang w:val="uk-UA" w:eastAsia="ru-RU"/>
        </w:rPr>
        <w:lastRenderedPageBreak/>
        <w:t>Reform in Ukraine’ (letter of the National School of Judges of Ukraine dated 01.06.2020 No. 16-05/1096);</w:t>
      </w:r>
    </w:p>
    <w:p w14:paraId="6AAF4E17" w14:textId="16F94A3E" w:rsidR="00120F62" w:rsidRPr="00120F62" w:rsidRDefault="00120F62" w:rsidP="00BA0BDC">
      <w:pPr>
        <w:numPr>
          <w:ilvl w:val="0"/>
          <w:numId w:val="3"/>
        </w:numPr>
        <w:spacing w:after="0"/>
        <w:jc w:val="both"/>
        <w:rPr>
          <w:rFonts w:ascii="Times New Roman" w:hAnsi="Times New Roman" w:cs="Times New Roman"/>
          <w:sz w:val="28"/>
          <w:szCs w:val="28"/>
          <w:lang w:val="uk-UA" w:eastAsia="ru-RU"/>
        </w:rPr>
      </w:pPr>
      <w:r w:rsidRPr="00120F62">
        <w:rPr>
          <w:rFonts w:ascii="Times New Roman" w:hAnsi="Times New Roman" w:cs="Times New Roman"/>
          <w:sz w:val="28"/>
          <w:szCs w:val="28"/>
          <w:lang w:val="uk-UA" w:eastAsia="ru-RU"/>
        </w:rPr>
        <w:t>standards of court staffing (letter of the National School of Judges of Ukraine dated 05.06.2020 No. 16-05/1118);</w:t>
      </w:r>
    </w:p>
    <w:p w14:paraId="6253CB07" w14:textId="3BB3C3C8" w:rsidR="00120F62" w:rsidRPr="00120F62" w:rsidRDefault="00120F62" w:rsidP="00BA0BDC">
      <w:pPr>
        <w:numPr>
          <w:ilvl w:val="0"/>
          <w:numId w:val="3"/>
        </w:numPr>
        <w:spacing w:after="0"/>
        <w:jc w:val="both"/>
        <w:rPr>
          <w:rFonts w:ascii="Times New Roman" w:hAnsi="Times New Roman" w:cs="Times New Roman"/>
          <w:sz w:val="28"/>
          <w:szCs w:val="28"/>
          <w:lang w:val="uk-UA" w:eastAsia="ru-RU"/>
        </w:rPr>
      </w:pPr>
      <w:r w:rsidRPr="00120F62">
        <w:rPr>
          <w:rFonts w:ascii="Times New Roman" w:hAnsi="Times New Roman" w:cs="Times New Roman"/>
          <w:sz w:val="28"/>
          <w:szCs w:val="28"/>
          <w:lang w:val="uk-UA" w:eastAsia="ru-RU"/>
        </w:rPr>
        <w:t>the draft laws of Ukraine ‘On Amendments to the Law of Ukraine “On the High Council of Justice” (regarding the procedure for holding administrative positions by judges)’ (registration No. 3556) and ‘On Amendments to the Law of Ukraine “On the Judiciary and the Status of Judges” (regarding the procedure for holding administrative positions by judges)’ (registration No. 3557) (letter of the National School of Judges of Ukraine dated 10.06.2020 No. 16-05/1160);</w:t>
      </w:r>
    </w:p>
    <w:p w14:paraId="43A0C35A" w14:textId="590A3FCA" w:rsidR="00120F62" w:rsidRPr="00120F62" w:rsidRDefault="00120F62" w:rsidP="00BA0BDC">
      <w:pPr>
        <w:numPr>
          <w:ilvl w:val="0"/>
          <w:numId w:val="3"/>
        </w:numPr>
        <w:spacing w:after="0"/>
        <w:jc w:val="both"/>
        <w:rPr>
          <w:rFonts w:ascii="Times New Roman" w:hAnsi="Times New Roman" w:cs="Times New Roman"/>
          <w:sz w:val="28"/>
          <w:szCs w:val="28"/>
          <w:lang w:val="uk-UA" w:eastAsia="ru-RU"/>
        </w:rPr>
      </w:pPr>
      <w:r w:rsidRPr="00120F62">
        <w:rPr>
          <w:rFonts w:ascii="Times New Roman" w:hAnsi="Times New Roman" w:cs="Times New Roman"/>
          <w:sz w:val="28"/>
          <w:szCs w:val="28"/>
          <w:lang w:val="uk-UA" w:eastAsia="ru-RU"/>
        </w:rPr>
        <w:t>the Draft Law of Ukraine ‘On Amendments to the Law of Ukraine “On the Judiciary and the Status of Judges” to ensure the participation of the Public Integrity Council in the assessment of the suitability of a judge for the position (registration No. 3534) (letter of the National School of Judges of Ukraine No. 16-05/1163 dated 10.06.2020);</w:t>
      </w:r>
    </w:p>
    <w:p w14:paraId="5CED934E" w14:textId="6AAE22FD" w:rsidR="00120F62" w:rsidRPr="00F64C0A" w:rsidRDefault="00120F62" w:rsidP="00BA0BDC">
      <w:pPr>
        <w:numPr>
          <w:ilvl w:val="0"/>
          <w:numId w:val="3"/>
        </w:numPr>
        <w:spacing w:after="0"/>
        <w:jc w:val="both"/>
        <w:rPr>
          <w:rFonts w:ascii="Times New Roman" w:hAnsi="Times New Roman" w:cs="Times New Roman"/>
          <w:bCs/>
          <w:sz w:val="28"/>
          <w:szCs w:val="28"/>
          <w:lang w:val="uk-UA"/>
        </w:rPr>
      </w:pPr>
      <w:r w:rsidRPr="00120F62">
        <w:rPr>
          <w:rFonts w:ascii="Times New Roman" w:hAnsi="Times New Roman" w:cs="Times New Roman"/>
          <w:sz w:val="28"/>
          <w:szCs w:val="28"/>
          <w:lang w:val="uk-UA" w:eastAsia="ru-RU"/>
        </w:rPr>
        <w:t>the Draft Law of Ukraine ‘On Amendments to the Criminal Code of Ukraine on Liability for Passing a Biased Judgement by a Judge (Judges)’ (registration No. 3500) (letter of the National School of Judges of Ukraine No. 16-05/1172 dated 11.06.2020);</w:t>
      </w:r>
    </w:p>
    <w:p w14:paraId="58868EAE" w14:textId="35812ED5" w:rsidR="00F64C0A" w:rsidRPr="00F64C0A" w:rsidRDefault="00F64C0A" w:rsidP="00BA0BDC">
      <w:pPr>
        <w:numPr>
          <w:ilvl w:val="0"/>
          <w:numId w:val="3"/>
        </w:numPr>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Law of Ukraine ‘On Amendments to the Final and Transitional Provisions of the Law of Ukraine “On the Judiciary and the Status of Judges” regarding the regulation of the validity of the qualification examination of candidates for the position of judge (registration No. 3575) (letter of the National School of Judges of Ukraine dated 17.06.2020 No. 16-05/1209);</w:t>
      </w:r>
    </w:p>
    <w:p w14:paraId="3D1C8F1D" w14:textId="5421F7B2" w:rsidR="00F64C0A" w:rsidRPr="00F64C0A" w:rsidRDefault="00F64C0A" w:rsidP="00BA0BDC">
      <w:pPr>
        <w:numPr>
          <w:ilvl w:val="0"/>
          <w:numId w:val="3"/>
        </w:numPr>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 xml:space="preserve">standards for staffing of local and appellate courts developed by the State Judicial Administration of Ukraine (letter of the National School of Judges of Ukraine dated 19.06.2020 No. 16-05/1218); </w:t>
      </w:r>
    </w:p>
    <w:p w14:paraId="0BAB2694" w14:textId="36283E95" w:rsidR="00F64C0A" w:rsidRPr="00F64C0A" w:rsidRDefault="00F64C0A" w:rsidP="00BA0BDC">
      <w:pPr>
        <w:numPr>
          <w:ilvl w:val="0"/>
          <w:numId w:val="3"/>
        </w:numPr>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amendments to Annex 4 of the Memorandum on Interaction and Cooperation of Representatives of the Justice System of Ukraine (letter of the National School of Judges of Ukraine dated 19.06.2020 No. 16-05/1221);</w:t>
      </w:r>
    </w:p>
    <w:p w14:paraId="3FF3A37A" w14:textId="7FF652F5" w:rsidR="00F64C0A" w:rsidRPr="00F64C0A" w:rsidRDefault="00F64C0A" w:rsidP="00BA0BDC">
      <w:pPr>
        <w:numPr>
          <w:ilvl w:val="0"/>
          <w:numId w:val="3"/>
        </w:numPr>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Law of Ukraine ‘On Amendments to Article 37 of the Law of Ukraine “On the Judiciary and the Status of Judges” to ensure an even workload for judges of the Administrative Court of Cassation within the Supreme Court’ (letter of the National School of Judges of Ukraine dated 06.07.2020 No. 16-05/1301);</w:t>
      </w:r>
    </w:p>
    <w:p w14:paraId="00D36381" w14:textId="27D98298" w:rsidR="00F64C0A" w:rsidRPr="00F64C0A" w:rsidRDefault="00F64C0A" w:rsidP="00BA0BDC">
      <w:pPr>
        <w:numPr>
          <w:ilvl w:val="0"/>
          <w:numId w:val="3"/>
        </w:numPr>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court administrators (letter of the National School of Judges of Ukraine dated 13.07.2020 No. 16-05/1315);</w:t>
      </w:r>
    </w:p>
    <w:p w14:paraId="489CF9B8" w14:textId="5E73CD92" w:rsidR="00F64C0A" w:rsidRPr="00F64C0A" w:rsidRDefault="00F64C0A" w:rsidP="00BA0BDC">
      <w:pPr>
        <w:numPr>
          <w:ilvl w:val="0"/>
          <w:numId w:val="3"/>
        </w:numPr>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Law on Amendments to the Law of Ukraine ‘On the Judiciary and the Status of Judges’ to strengthen guarantees of independence of the courts of the Constitutional Court of Ukraine (registration number 3785) (letter of the National School of Judges of Ukraine dated 22.07.2020 No. 16-05/1336);</w:t>
      </w:r>
    </w:p>
    <w:p w14:paraId="1A7697B1" w14:textId="1BA23767" w:rsidR="00F64C0A" w:rsidRPr="00F64C0A" w:rsidRDefault="00F64C0A" w:rsidP="00BA0BDC">
      <w:pPr>
        <w:numPr>
          <w:ilvl w:val="0"/>
          <w:numId w:val="3"/>
        </w:numPr>
        <w:spacing w:after="0"/>
        <w:jc w:val="both"/>
        <w:rPr>
          <w:rFonts w:ascii="Times New Roman" w:hAnsi="Times New Roman" w:cs="Times New Roman"/>
          <w:iCs/>
          <w:sz w:val="28"/>
          <w:szCs w:val="28"/>
          <w:lang w:val="uk-UA"/>
        </w:rPr>
      </w:pPr>
      <w:r w:rsidRPr="00F64C0A">
        <w:rPr>
          <w:rFonts w:ascii="Times New Roman" w:hAnsi="Times New Roman" w:cs="Times New Roman"/>
          <w:sz w:val="28"/>
          <w:szCs w:val="28"/>
          <w:lang w:val="uk-UA"/>
        </w:rPr>
        <w:t xml:space="preserve">the Draft Law of Ukraine ‘On Amendments to the Law of Ukraine “On the Judiciary and the Status of Judges” in connection with the adoption of the </w:t>
      </w:r>
      <w:r w:rsidRPr="00F64C0A">
        <w:rPr>
          <w:rFonts w:ascii="Times New Roman" w:hAnsi="Times New Roman" w:cs="Times New Roman"/>
          <w:sz w:val="28"/>
          <w:szCs w:val="28"/>
          <w:lang w:val="uk-UA"/>
        </w:rPr>
        <w:lastRenderedPageBreak/>
        <w:t xml:space="preserve">Law of Ukraine “On the Jury” (registration No. 3844) (letter of the National School of Judges of Ukraine dated 30.07.2020 No. 16-05/1346); </w:t>
      </w:r>
    </w:p>
    <w:p w14:paraId="7FA9D9BF" w14:textId="77777777" w:rsidR="00F64C0A" w:rsidRPr="00F64C0A" w:rsidRDefault="00F64C0A" w:rsidP="00BA0BDC">
      <w:pPr>
        <w:numPr>
          <w:ilvl w:val="0"/>
          <w:numId w:val="3"/>
        </w:numPr>
        <w:spacing w:after="0"/>
        <w:jc w:val="both"/>
        <w:rPr>
          <w:rFonts w:ascii="Times New Roman" w:hAnsi="Times New Roman" w:cs="Times New Roman"/>
          <w:iCs/>
          <w:sz w:val="28"/>
          <w:szCs w:val="28"/>
          <w:lang w:val="uk-UA"/>
        </w:rPr>
      </w:pPr>
      <w:r w:rsidRPr="00F64C0A">
        <w:rPr>
          <w:rFonts w:ascii="Times New Roman" w:hAnsi="Times New Roman" w:cs="Times New Roman"/>
          <w:sz w:val="28"/>
          <w:szCs w:val="28"/>
          <w:lang w:val="uk-UA"/>
        </w:rPr>
        <w:t>the Draft Law of Ukraine ‘On Amendments to the Article of the Law of Ukraine “On the Judiciary and Status of Judges” to ensure an even workload for judges of the Grand Chamber of the Supreme Court’ (registration No. 3910) (letter of the National School of Judges of Ukraine dated 30.07.2020 No. 16-05/1347);</w:t>
      </w:r>
    </w:p>
    <w:p w14:paraId="321376B0" w14:textId="51A1B843"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 xml:space="preserve">the Draft Law of Ukraine ‘On Amendments to the Law of Ukraine “On the Judiciary and the Status of Judges” regarding the legislative regulation of labour relations of court jurors (registration No. 3924) (letter of the National School of Judges of Ukraine dated 31.07.2020 No. 16-05/1355); </w:t>
      </w:r>
    </w:p>
    <w:p w14:paraId="2FBD12FC" w14:textId="4426C878"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Law of Ukraine ‘On Amendments to the Law of Ukraine “On the Judiciary and the Status of Judges” on the Regulation of Certain Issues of Service in the Judicial Protection Service’ (registration No. 3935) (letter of the National School of Judges of Ukraine dated 04.08.2020 No. 16-05/1373);</w:t>
      </w:r>
    </w:p>
    <w:p w14:paraId="038E073F" w14:textId="1EE56D2D"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proposals for coverage on the official website of the High Council of Justice in order to monitor the response to the Annual Report for 2019 ‘On the State of Judicial Independence in Ukraine’ (letter of the High Council of Justice of Ukraine dated 04.08.2020 No. 16-05/1374);</w:t>
      </w:r>
    </w:p>
    <w:p w14:paraId="7AB8AA1D" w14:textId="629A190F"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Anti-Corruption Strategy for 2020-2024 (letter of the National School of Judges of Ukraine dated 19.08.2020 No. 16-05/1428);</w:t>
      </w:r>
    </w:p>
    <w:p w14:paraId="19631D83" w14:textId="4CC039C0"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Law on Amendments to the Law of Ukraine ‘On the Judiciary and the Status of Judges’ regarding the settlement of certain issues of service in the Judicial Protection Service (registration No. 3935) (letter of the National School of Judges of Ukraine dated 26.08.2020 No. 16-05/1439);</w:t>
      </w:r>
    </w:p>
    <w:p w14:paraId="11B1E212" w14:textId="03B066B1"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iCs/>
          <w:sz w:val="28"/>
          <w:szCs w:val="28"/>
          <w:lang w:val="uk-UA"/>
        </w:rPr>
      </w:pPr>
      <w:r w:rsidRPr="00F64C0A">
        <w:rPr>
          <w:rFonts w:ascii="Times New Roman" w:hAnsi="Times New Roman" w:cs="Times New Roman"/>
          <w:sz w:val="28"/>
          <w:szCs w:val="28"/>
          <w:lang w:val="uk-UA"/>
        </w:rPr>
        <w:t>the possibility of a judge performing military service under a contract (letter of the National School of Judges of Ukraine dated 04.09.2020 No. 16-05/1563);</w:t>
      </w:r>
      <w:r w:rsidR="00E8625B" w:rsidRPr="0045064D">
        <w:rPr>
          <w:rFonts w:ascii="Times New Roman" w:hAnsi="Times New Roman" w:cs="Times New Roman"/>
          <w:sz w:val="28"/>
          <w:szCs w:val="28"/>
          <w:lang w:val="uk-UA"/>
        </w:rPr>
        <w:t>проє</w:t>
      </w:r>
      <w:r w:rsidR="001D3BD0" w:rsidRPr="0045064D">
        <w:rPr>
          <w:rFonts w:ascii="Times New Roman" w:hAnsi="Times New Roman" w:cs="Times New Roman"/>
          <w:sz w:val="28"/>
          <w:szCs w:val="28"/>
          <w:lang w:val="uk-UA"/>
        </w:rPr>
        <w:t>кту закону України “Про в</w:t>
      </w:r>
      <w:r w:rsidR="0061354C" w:rsidRPr="0045064D">
        <w:rPr>
          <w:rFonts w:ascii="Times New Roman" w:hAnsi="Times New Roman" w:cs="Times New Roman"/>
          <w:sz w:val="28"/>
          <w:szCs w:val="28"/>
          <w:lang w:val="uk-UA"/>
        </w:rPr>
        <w:t>несення змін до Закону України “Про судоустрій і статус суддів”</w:t>
      </w:r>
      <w:r w:rsidR="001D3BD0" w:rsidRPr="0045064D">
        <w:rPr>
          <w:rFonts w:ascii="Times New Roman" w:hAnsi="Times New Roman" w:cs="Times New Roman"/>
          <w:sz w:val="28"/>
          <w:szCs w:val="28"/>
          <w:lang w:val="uk-UA"/>
        </w:rPr>
        <w:t xml:space="preserve"> щодо територіальної юрисдикції місцевих судів на території України до прийняття закону щодо зміни системи місцевих судів </w:t>
      </w:r>
      <w:r w:rsidR="008C4F7B">
        <w:rPr>
          <w:rFonts w:ascii="Times New Roman" w:hAnsi="Times New Roman" w:cs="Times New Roman"/>
          <w:sz w:val="28"/>
          <w:szCs w:val="28"/>
          <w:lang w:val="uk-UA"/>
        </w:rPr>
        <w:t xml:space="preserve">на території України у зв’язку </w:t>
      </w:r>
      <w:r w:rsidR="001D3BD0" w:rsidRPr="0045064D">
        <w:rPr>
          <w:rFonts w:ascii="Times New Roman" w:hAnsi="Times New Roman" w:cs="Times New Roman"/>
          <w:sz w:val="28"/>
          <w:szCs w:val="28"/>
          <w:lang w:val="uk-UA"/>
        </w:rPr>
        <w:t xml:space="preserve">з утворенням (ліквідацією) районів” (реєстраційний № 3025а) </w:t>
      </w:r>
      <w:r w:rsidR="001D3BD0" w:rsidRPr="0045064D">
        <w:rPr>
          <w:rFonts w:ascii="Times New Roman" w:hAnsi="Times New Roman" w:cs="Times New Roman"/>
          <w:iCs/>
          <w:sz w:val="28"/>
          <w:szCs w:val="28"/>
          <w:lang w:val="uk-UA"/>
        </w:rPr>
        <w:t>(лист НШСУ від 02.09.2020</w:t>
      </w:r>
      <w:r w:rsidR="00AD4FBC">
        <w:rPr>
          <w:rFonts w:ascii="Times New Roman" w:hAnsi="Times New Roman" w:cs="Times New Roman"/>
          <w:iCs/>
          <w:sz w:val="28"/>
          <w:szCs w:val="28"/>
          <w:lang w:val="uk-UA"/>
        </w:rPr>
        <w:t xml:space="preserve"> </w:t>
      </w:r>
      <w:r w:rsidR="00AD4FBC" w:rsidRPr="0045064D">
        <w:rPr>
          <w:rFonts w:ascii="Times New Roman" w:hAnsi="Times New Roman" w:cs="Times New Roman"/>
          <w:iCs/>
          <w:sz w:val="28"/>
          <w:szCs w:val="28"/>
          <w:lang w:val="uk-UA"/>
        </w:rPr>
        <w:t>№ 16-05/1469</w:t>
      </w:r>
      <w:r w:rsidR="001D3BD0" w:rsidRPr="0045064D">
        <w:rPr>
          <w:rFonts w:ascii="Times New Roman" w:hAnsi="Times New Roman" w:cs="Times New Roman"/>
          <w:iCs/>
          <w:sz w:val="28"/>
          <w:szCs w:val="28"/>
          <w:lang w:val="uk-UA"/>
        </w:rPr>
        <w:t>);</w:t>
      </w:r>
    </w:p>
    <w:p w14:paraId="5BE165A8" w14:textId="77777777"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Law of Ukraine ‘On Amendments to the Law of Ukraine “On the Judiciary and the Status of Judges” and Certain Laws of Ukraine on Filling Vacant Positions of Local Court Judges’ (registration No. 4055) (letter of the National School of Judges of Ukraine dated 11.09.2020 No. 16-05/1645);</w:t>
      </w:r>
    </w:p>
    <w:p w14:paraId="7105C774" w14:textId="4B2DA574"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 xml:space="preserve">the Draft Law of Ukraine ‘On Amendments to the Law of Ukraine “On the Judiciary and the Status of Judges” on the transfer of judges (registration No. 4072) (letter of the National School of Judges of Ukraine dated 22.09.2020 No. 16-05/1636); </w:t>
      </w:r>
    </w:p>
    <w:p w14:paraId="7ABF81DF" w14:textId="77777777"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iCs/>
          <w:sz w:val="28"/>
          <w:szCs w:val="28"/>
          <w:lang w:val="uk-UA"/>
        </w:rPr>
      </w:pPr>
      <w:r w:rsidRPr="00F64C0A">
        <w:rPr>
          <w:rFonts w:ascii="Times New Roman" w:hAnsi="Times New Roman" w:cs="Times New Roman"/>
          <w:sz w:val="28"/>
          <w:szCs w:val="28"/>
          <w:lang w:val="uk-UA"/>
        </w:rPr>
        <w:t xml:space="preserve">the constitutional submission of 45 MPs of Ukraine on the compliance of Article 37(1)(2)(1), Article 45, paragraph 12 of the section ‘Final and Transitional Provisions’ of the Law of Ukraine ‘On the Judiciary and Status </w:t>
      </w:r>
      <w:r w:rsidRPr="00F64C0A">
        <w:rPr>
          <w:rFonts w:ascii="Times New Roman" w:hAnsi="Times New Roman" w:cs="Times New Roman"/>
          <w:sz w:val="28"/>
          <w:szCs w:val="28"/>
          <w:lang w:val="uk-UA"/>
        </w:rPr>
        <w:lastRenderedPageBreak/>
        <w:t>of Judges’ of 2 June 2016 No. 1402-VIII (as amended) with the Constitution of Ukraine (constitutionality), certain provisions of the Code of Administrative Procedure of Ukraine dated 06 July 2005 No. 2747-IV (as amended), the Commercial Procedure Code of Ukraine dated 06 November 1991 No. 1798-XII (as amended), the Civil Procedure Code of Ukraine dated 18 March 2004 No. 1618-IV (as amended), the Criminal Procedure Code of Ukraine dated 13. 04.2012 No. 4651-VI (as amended) (letter of the National School of Justice of Ukraine dated 01.10.2020 No. 16-05/1743);</w:t>
      </w:r>
    </w:p>
    <w:p w14:paraId="774028C4" w14:textId="77777777"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implementation of the decision of the Constitutional Court of Ukraine of 28.08.2020 No. 10-r/2020 in case No. 1-14/2020 (230/20) on the constitutional petition of the Supreme Court on the compliance of certain provisions of the Resolution of the Cabinet of Ministers of Ukraine ‘On the establishment of quarantine to prevent the spread of acute respiratory disease COVID-19 caused by the coronavirus SARS-CoV-2 in Ukraine, and the stages of weakening anti-epidemic measures‘, the provisions of parts one, three of Article 29 of the Law of Ukraine “On the State Budget of Ukraine for 2020”, paragraph nine of clause 2 of section II “Final Provisions” of the Law of Ukraine “On Amendments to the Law of Ukraine ”On the State Budget of Ukraine for 2020’ (letter of the National School of Law of Ukraine dated 01. 10.2020 № 16-05/1750;</w:t>
      </w:r>
    </w:p>
    <w:p w14:paraId="7368CC0E" w14:textId="57EF27B6"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standards for court staffing (letter of the National School of Judges of Ukraine dated 01.10.2020 No. 16-05/1751);</w:t>
      </w:r>
    </w:p>
    <w:p w14:paraId="166921CF" w14:textId="77777777"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the draft Concept for the Development of Legal Education, developed under the auspices of the Verkhovna Rada Committee on Education, Science and Innovation (letter of the National School of Judges of Ukraine dated 09.10.2020 No. 16-05/1841);</w:t>
      </w:r>
    </w:p>
    <w:p w14:paraId="5A42CB41" w14:textId="112EC3F8"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measures to be taken in connection with the non-arrival of persons appointed to the position of a judge by the Decree of the President of Ukraine (letter of the National School of Judges of Ukraine dated 09.10.2020 No. 16-05/1830);</w:t>
      </w:r>
    </w:p>
    <w:p w14:paraId="64F288BE" w14:textId="77777777" w:rsidR="00F64C0A" w:rsidRPr="00F64C0A" w:rsidRDefault="00F64C0A"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F64C0A">
        <w:rPr>
          <w:rFonts w:ascii="Times New Roman" w:hAnsi="Times New Roman" w:cs="Times New Roman"/>
          <w:sz w:val="28"/>
          <w:szCs w:val="28"/>
          <w:lang w:val="uk-UA"/>
        </w:rPr>
        <w:t xml:space="preserve"> the possibility of assigning the duties of the court chairman to a judge whose five-year term of office has expired (ltter of the National School of Judges of Ukraine dated 12.10.2020 No. 16-05/1847);</w:t>
      </w:r>
    </w:p>
    <w:p w14:paraId="15D2DA2D" w14:textId="77777777" w:rsidR="00725FDD" w:rsidRPr="00725FDD" w:rsidRDefault="00725FDD"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725FDD">
        <w:rPr>
          <w:rFonts w:ascii="Times New Roman" w:hAnsi="Times New Roman" w:cs="Times New Roman"/>
          <w:sz w:val="28"/>
          <w:szCs w:val="28"/>
          <w:lang w:val="uk-UA"/>
        </w:rPr>
        <w:t>the Draft Law of Ukraine ‘On Amendments to the Law of Ukraine “On the Judiciary and the Status of Judges” to improve the procedure for involving Ukrainian citizens in the administration of justice and forming a jury list’ (registration No. 4191) (letter of the National School of Judges of Ukraine dated 16.10.2020 No. 16-05/1864);</w:t>
      </w:r>
    </w:p>
    <w:p w14:paraId="5508BC53" w14:textId="13B99C92" w:rsidR="00725FDD" w:rsidRPr="00725FDD" w:rsidRDefault="00725FDD"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725FDD">
        <w:rPr>
          <w:rFonts w:ascii="Times New Roman" w:hAnsi="Times New Roman" w:cs="Times New Roman"/>
          <w:sz w:val="28"/>
          <w:szCs w:val="28"/>
          <w:lang w:val="uk-UA"/>
        </w:rPr>
        <w:t>the Draft Law of Ukraine ‘On Amendments to the Law of Ukraine “On the High Council of Justice” on Filling Vacant Positions of Judges in Local Courts’ (registration No. 4229) (letter of the National School of Justice of Ukraine dated 30.10.2020 No. 16-05/1999);</w:t>
      </w:r>
    </w:p>
    <w:p w14:paraId="4B2D9D09" w14:textId="05B1AA09" w:rsidR="00725FDD" w:rsidRPr="00725FDD" w:rsidRDefault="00725FDD" w:rsidP="00BA0BDC">
      <w:pPr>
        <w:pStyle w:val="a3"/>
        <w:numPr>
          <w:ilvl w:val="0"/>
          <w:numId w:val="3"/>
        </w:numPr>
        <w:overflowPunct w:val="0"/>
        <w:autoSpaceDE w:val="0"/>
        <w:autoSpaceDN w:val="0"/>
        <w:adjustRightInd w:val="0"/>
        <w:spacing w:after="0"/>
        <w:jc w:val="both"/>
        <w:rPr>
          <w:rFonts w:ascii="Times New Roman" w:hAnsi="Times New Roman" w:cs="Times New Roman"/>
          <w:sz w:val="28"/>
          <w:szCs w:val="28"/>
          <w:lang w:val="uk-UA"/>
        </w:rPr>
      </w:pPr>
      <w:r w:rsidRPr="00725FDD">
        <w:rPr>
          <w:rFonts w:ascii="Times New Roman" w:hAnsi="Times New Roman" w:cs="Times New Roman"/>
          <w:sz w:val="28"/>
          <w:szCs w:val="28"/>
          <w:lang w:val="uk-UA"/>
        </w:rPr>
        <w:t xml:space="preserve">the need to make additional payments to the salaries of court staff in accordance with the Resolution of the Cabinet of Ministers of Ukraine of </w:t>
      </w:r>
      <w:r w:rsidRPr="00725FDD">
        <w:rPr>
          <w:rFonts w:ascii="Times New Roman" w:hAnsi="Times New Roman" w:cs="Times New Roman"/>
          <w:sz w:val="28"/>
          <w:szCs w:val="28"/>
          <w:lang w:val="uk-UA"/>
        </w:rPr>
        <w:lastRenderedPageBreak/>
        <w:t>29.04.2020 No. 375 (at the request of the Druzhkivka City Court) (letter of the National School of Judges of Ukraine dated 02.11.2020 No. 16-05/2002);</w:t>
      </w:r>
    </w:p>
    <w:p w14:paraId="299F0C9F" w14:textId="0BD4E048" w:rsidR="00725FDD" w:rsidRPr="00725FDD" w:rsidRDefault="00725FDD" w:rsidP="00BA0BDC">
      <w:pPr>
        <w:pStyle w:val="a3"/>
        <w:numPr>
          <w:ilvl w:val="0"/>
          <w:numId w:val="3"/>
        </w:numPr>
        <w:overflowPunct w:val="0"/>
        <w:autoSpaceDE w:val="0"/>
        <w:autoSpaceDN w:val="0"/>
        <w:adjustRightInd w:val="0"/>
        <w:spacing w:after="0"/>
        <w:jc w:val="both"/>
        <w:rPr>
          <w:rFonts w:ascii="Times New Roman" w:hAnsi="Times New Roman" w:cs="Times New Roman"/>
          <w:iCs/>
          <w:sz w:val="28"/>
          <w:szCs w:val="28"/>
          <w:lang w:val="uk-UA"/>
        </w:rPr>
      </w:pPr>
      <w:r w:rsidRPr="00725FDD">
        <w:rPr>
          <w:rFonts w:ascii="Times New Roman" w:hAnsi="Times New Roman" w:cs="Times New Roman"/>
          <w:sz w:val="28"/>
          <w:szCs w:val="28"/>
          <w:lang w:val="uk-UA"/>
        </w:rPr>
        <w:t>the draft Law on Amendments to the Law of Ukraine ‘On the Judiciary and the Status of Judges’ on monitoring the lifestyle of judges and bringing its provisions in line with the decision of the Constitutional Court of Ukraine of 27 October 2020 No. 13-р/2020 (registration No. 4292) (letter of the National School of Judges of Ukraine dated 10.11.2020 No. 16-05/2040);</w:t>
      </w:r>
    </w:p>
    <w:p w14:paraId="52CF0CE9" w14:textId="77777777" w:rsidR="00725FDD" w:rsidRPr="00725FDD" w:rsidRDefault="00725FDD" w:rsidP="00BA0BDC">
      <w:pPr>
        <w:pStyle w:val="a3"/>
        <w:numPr>
          <w:ilvl w:val="0"/>
          <w:numId w:val="3"/>
        </w:numPr>
        <w:overflowPunct w:val="0"/>
        <w:autoSpaceDE w:val="0"/>
        <w:autoSpaceDN w:val="0"/>
        <w:adjustRightInd w:val="0"/>
        <w:spacing w:after="0"/>
        <w:jc w:val="both"/>
        <w:rPr>
          <w:rFonts w:ascii="Times New Roman" w:hAnsi="Times New Roman" w:cs="Times New Roman"/>
          <w:iCs/>
          <w:sz w:val="28"/>
          <w:szCs w:val="28"/>
          <w:lang w:val="uk-UA"/>
        </w:rPr>
      </w:pPr>
      <w:r w:rsidRPr="00725FDD">
        <w:rPr>
          <w:rFonts w:ascii="Times New Roman" w:hAnsi="Times New Roman" w:cs="Times New Roman"/>
          <w:sz w:val="28"/>
          <w:szCs w:val="28"/>
          <w:lang w:val="uk-UA"/>
        </w:rPr>
        <w:t>the draft Law of Ukraine ‘On Amendments to the Law of Ukraine “On Prevention of Corruption” to ensure the independence of the judiciary in the implementation of anti-corruption policy’ (registration No. 4287) (letter of the National School of Judges of Ukraine dated 13.11.2020 No. 16-05/2087);</w:t>
      </w:r>
    </w:p>
    <w:p w14:paraId="41D6A79B" w14:textId="008D9663" w:rsidR="001D3BD0" w:rsidRPr="00725FDD" w:rsidRDefault="00725FDD" w:rsidP="00BA0BDC">
      <w:pPr>
        <w:pStyle w:val="a3"/>
        <w:numPr>
          <w:ilvl w:val="0"/>
          <w:numId w:val="3"/>
        </w:numPr>
        <w:overflowPunct w:val="0"/>
        <w:autoSpaceDE w:val="0"/>
        <w:autoSpaceDN w:val="0"/>
        <w:adjustRightInd w:val="0"/>
        <w:spacing w:after="0"/>
        <w:jc w:val="both"/>
        <w:rPr>
          <w:rFonts w:ascii="Times New Roman" w:hAnsi="Times New Roman" w:cs="Times New Roman"/>
          <w:iCs/>
          <w:sz w:val="28"/>
          <w:szCs w:val="28"/>
          <w:lang w:val="uk-UA"/>
        </w:rPr>
      </w:pPr>
      <w:r w:rsidRPr="00725FDD">
        <w:rPr>
          <w:rFonts w:ascii="Times New Roman" w:hAnsi="Times New Roman" w:cs="Times New Roman"/>
          <w:sz w:val="28"/>
          <w:szCs w:val="28"/>
          <w:lang w:val="uk-UA"/>
        </w:rPr>
        <w:t>the public professional discussion of draft laws No. 3711, 3711-1, 3711-2 (letter of the National School of Judges of Ukraine dated 04.12.2020 No. 16-05/2282).</w:t>
      </w:r>
    </w:p>
    <w:p w14:paraId="67430F14" w14:textId="77777777" w:rsidR="00725FDD" w:rsidRPr="00725FDD" w:rsidRDefault="00725FDD" w:rsidP="00725FDD">
      <w:pPr>
        <w:pStyle w:val="a3"/>
        <w:overflowPunct w:val="0"/>
        <w:autoSpaceDE w:val="0"/>
        <w:autoSpaceDN w:val="0"/>
        <w:adjustRightInd w:val="0"/>
        <w:spacing w:after="0"/>
        <w:ind w:left="1068"/>
        <w:jc w:val="both"/>
        <w:rPr>
          <w:rFonts w:ascii="Times New Roman" w:hAnsi="Times New Roman" w:cs="Times New Roman"/>
          <w:iCs/>
          <w:sz w:val="28"/>
          <w:szCs w:val="28"/>
          <w:lang w:val="uk-UA"/>
        </w:rPr>
      </w:pPr>
    </w:p>
    <w:p w14:paraId="70675FE0" w14:textId="77777777" w:rsidR="00725FDD" w:rsidRDefault="00725FDD" w:rsidP="00725FDD">
      <w:pPr>
        <w:spacing w:after="0" w:line="276" w:lineRule="auto"/>
        <w:rPr>
          <w:rFonts w:ascii="Times New Roman" w:hAnsi="Times New Roman" w:cs="Times New Roman"/>
          <w:sz w:val="28"/>
          <w:szCs w:val="28"/>
          <w:shd w:val="clear" w:color="auto" w:fill="FFFFFF"/>
          <w:lang w:val="en-US"/>
        </w:rPr>
      </w:pPr>
      <w:r w:rsidRPr="00725FDD">
        <w:rPr>
          <w:rFonts w:ascii="Times New Roman" w:hAnsi="Times New Roman" w:cs="Times New Roman"/>
          <w:sz w:val="28"/>
          <w:szCs w:val="28"/>
          <w:shd w:val="clear" w:color="auto" w:fill="FFFFFF"/>
          <w:lang w:val="uk-UA"/>
        </w:rPr>
        <w:t xml:space="preserve">The following materials </w:t>
      </w:r>
      <w:r w:rsidRPr="00725FDD">
        <w:rPr>
          <w:rFonts w:ascii="Times New Roman" w:hAnsi="Times New Roman" w:cs="Times New Roman"/>
          <w:b/>
          <w:bCs/>
          <w:sz w:val="28"/>
          <w:szCs w:val="28"/>
          <w:shd w:val="clear" w:color="auto" w:fill="FFFFFF"/>
          <w:lang w:val="uk-UA"/>
        </w:rPr>
        <w:t>were prepared</w:t>
      </w:r>
      <w:r w:rsidRPr="00725FDD">
        <w:rPr>
          <w:rFonts w:ascii="Times New Roman" w:hAnsi="Times New Roman" w:cs="Times New Roman"/>
          <w:sz w:val="28"/>
          <w:szCs w:val="28"/>
          <w:shd w:val="clear" w:color="auto" w:fill="FFFFFF"/>
          <w:lang w:val="uk-UA"/>
        </w:rPr>
        <w:t xml:space="preserve"> for the High Council of Justice:</w:t>
      </w:r>
    </w:p>
    <w:p w14:paraId="6B1CD044" w14:textId="77777777" w:rsidR="00725FDD" w:rsidRPr="00725FDD" w:rsidRDefault="00725FDD" w:rsidP="00725FDD">
      <w:pPr>
        <w:spacing w:after="0" w:line="276" w:lineRule="auto"/>
        <w:rPr>
          <w:rFonts w:ascii="Times New Roman" w:hAnsi="Times New Roman" w:cs="Times New Roman"/>
          <w:sz w:val="28"/>
          <w:szCs w:val="28"/>
          <w:shd w:val="clear" w:color="auto" w:fill="FFFFFF"/>
          <w:lang w:val="en-US"/>
        </w:rPr>
      </w:pPr>
    </w:p>
    <w:p w14:paraId="6702145D" w14:textId="77777777" w:rsidR="00725FDD" w:rsidRPr="00725FDD" w:rsidRDefault="00725FDD" w:rsidP="00BA0BDC">
      <w:pPr>
        <w:pStyle w:val="a3"/>
        <w:numPr>
          <w:ilvl w:val="0"/>
          <w:numId w:val="31"/>
        </w:numPr>
        <w:spacing w:after="0" w:line="276" w:lineRule="auto"/>
        <w:jc w:val="both"/>
        <w:rPr>
          <w:rFonts w:ascii="Times New Roman" w:hAnsi="Times New Roman" w:cs="Times New Roman"/>
          <w:sz w:val="28"/>
          <w:szCs w:val="28"/>
          <w:shd w:val="clear" w:color="auto" w:fill="FFFFFF"/>
          <w:lang w:val="uk-UA"/>
        </w:rPr>
      </w:pPr>
      <w:r w:rsidRPr="00725FDD">
        <w:rPr>
          <w:rFonts w:ascii="Times New Roman" w:hAnsi="Times New Roman" w:cs="Times New Roman"/>
          <w:sz w:val="28"/>
          <w:szCs w:val="28"/>
          <w:shd w:val="clear" w:color="auto" w:fill="FFFFFF"/>
          <w:lang w:val="uk-UA"/>
        </w:rPr>
        <w:t>the expert proposals to the draft HCJ Annual Report on the state of judicial independence in 2019;</w:t>
      </w:r>
    </w:p>
    <w:p w14:paraId="0C3B23E7" w14:textId="77777777" w:rsidR="00725FDD" w:rsidRPr="00725FDD" w:rsidRDefault="00725FDD" w:rsidP="00BA0BDC">
      <w:pPr>
        <w:pStyle w:val="a3"/>
        <w:numPr>
          <w:ilvl w:val="0"/>
          <w:numId w:val="31"/>
        </w:numPr>
        <w:spacing w:after="0" w:line="276" w:lineRule="auto"/>
        <w:jc w:val="both"/>
        <w:rPr>
          <w:rFonts w:ascii="Times New Roman" w:hAnsi="Times New Roman" w:cs="Times New Roman"/>
          <w:sz w:val="28"/>
          <w:szCs w:val="28"/>
          <w:shd w:val="clear" w:color="auto" w:fill="FFFFFF"/>
          <w:lang w:val="uk-UA"/>
        </w:rPr>
      </w:pPr>
      <w:r w:rsidRPr="00725FDD">
        <w:rPr>
          <w:rFonts w:ascii="Times New Roman" w:hAnsi="Times New Roman" w:cs="Times New Roman"/>
          <w:b/>
          <w:bCs/>
          <w:sz w:val="28"/>
          <w:szCs w:val="28"/>
          <w:shd w:val="clear" w:color="auto" w:fill="FFFFFF"/>
          <w:lang w:val="uk-UA"/>
        </w:rPr>
        <w:t>20 practical tasks (model court cases) to support the All-Ukrainian competition on resolving a court dispute and writing a court decision for bachelor's (2-4 year) and master's (1-2 year) law students;</w:t>
      </w:r>
    </w:p>
    <w:p w14:paraId="4755D6D6" w14:textId="3DF21C79" w:rsidR="001D3BD0" w:rsidRPr="00725FDD" w:rsidRDefault="00725FDD" w:rsidP="00BA0BDC">
      <w:pPr>
        <w:pStyle w:val="a3"/>
        <w:numPr>
          <w:ilvl w:val="0"/>
          <w:numId w:val="31"/>
        </w:numPr>
        <w:spacing w:after="0" w:line="276" w:lineRule="auto"/>
        <w:jc w:val="both"/>
        <w:rPr>
          <w:rFonts w:ascii="Times New Roman" w:hAnsi="Times New Roman" w:cs="Times New Roman"/>
          <w:sz w:val="28"/>
          <w:szCs w:val="28"/>
          <w:shd w:val="clear" w:color="auto" w:fill="FFFFFF"/>
          <w:lang w:val="uk-UA"/>
        </w:rPr>
      </w:pPr>
      <w:r w:rsidRPr="00725FDD">
        <w:rPr>
          <w:rFonts w:ascii="Times New Roman" w:hAnsi="Times New Roman" w:cs="Times New Roman"/>
          <w:sz w:val="28"/>
          <w:szCs w:val="28"/>
          <w:shd w:val="clear" w:color="auto" w:fill="FFFFFF"/>
          <w:lang w:val="uk-UA"/>
        </w:rPr>
        <w:t>the survey of judge-trainers on the standards of personnel, financial, logistical and other support of courts based on the results of participation in the working meeting of the High Council of Justice (HCJ letter dated 25.05.2020 No. 20757/0/9-20).</w:t>
      </w:r>
    </w:p>
    <w:p w14:paraId="7CC4780E" w14:textId="77777777" w:rsidR="00725FDD" w:rsidRPr="00725FDD" w:rsidRDefault="00725FDD" w:rsidP="00725FDD">
      <w:pPr>
        <w:spacing w:after="0" w:line="276" w:lineRule="auto"/>
        <w:rPr>
          <w:rFonts w:ascii="Times New Roman" w:hAnsi="Times New Roman" w:cs="Times New Roman"/>
          <w:b/>
          <w:sz w:val="28"/>
          <w:szCs w:val="28"/>
          <w:lang w:val="en-US"/>
        </w:rPr>
      </w:pPr>
    </w:p>
    <w:p w14:paraId="431FB39F" w14:textId="3004A009" w:rsidR="001D3BD0" w:rsidRPr="0045064D" w:rsidRDefault="00825E6C" w:rsidP="001D3BD0">
      <w:pPr>
        <w:tabs>
          <w:tab w:val="left" w:pos="709"/>
        </w:tabs>
        <w:spacing w:after="0" w:line="276" w:lineRule="auto"/>
        <w:jc w:val="center"/>
        <w:rPr>
          <w:rFonts w:ascii="Times New Roman" w:hAnsi="Times New Roman" w:cs="Times New Roman"/>
          <w:b/>
          <w:bCs/>
          <w:sz w:val="28"/>
          <w:szCs w:val="28"/>
          <w:lang w:val="uk-UA"/>
        </w:rPr>
      </w:pPr>
      <w:r w:rsidRPr="00825E6C">
        <w:rPr>
          <w:rFonts w:ascii="Times New Roman" w:hAnsi="Times New Roman" w:cs="Times New Roman"/>
          <w:b/>
          <w:sz w:val="28"/>
          <w:szCs w:val="28"/>
          <w:lang w:val="uk-UA"/>
        </w:rPr>
        <w:t>Academic and methodological support for psychological training of judges</w:t>
      </w:r>
    </w:p>
    <w:p w14:paraId="323AB979" w14:textId="77777777" w:rsidR="001D3BD0" w:rsidRPr="00246B79" w:rsidRDefault="001D3BD0" w:rsidP="001D3BD0">
      <w:pPr>
        <w:tabs>
          <w:tab w:val="left" w:pos="1134"/>
        </w:tabs>
        <w:spacing w:after="0"/>
        <w:ind w:firstLine="709"/>
        <w:contextualSpacing/>
        <w:jc w:val="both"/>
        <w:rPr>
          <w:rFonts w:ascii="Times New Roman" w:hAnsi="Times New Roman" w:cs="Times New Roman"/>
          <w:b/>
          <w:sz w:val="28"/>
          <w:szCs w:val="28"/>
          <w:lang w:val="uk-UA"/>
        </w:rPr>
      </w:pPr>
    </w:p>
    <w:p w14:paraId="7C21566F" w14:textId="77777777" w:rsidR="00825E6C" w:rsidRPr="00825E6C" w:rsidRDefault="00825E6C" w:rsidP="00825E6C">
      <w:pPr>
        <w:spacing w:before="100" w:beforeAutospacing="1" w:after="0"/>
        <w:ind w:firstLine="709"/>
        <w:jc w:val="both"/>
        <w:rPr>
          <w:rFonts w:ascii="Times New Roman" w:hAnsi="Times New Roman" w:cs="Times New Roman"/>
          <w:color w:val="000000"/>
          <w:sz w:val="28"/>
          <w:szCs w:val="28"/>
          <w:lang w:eastAsia="en-GB"/>
        </w:rPr>
      </w:pPr>
      <w:r w:rsidRPr="00825E6C">
        <w:rPr>
          <w:rFonts w:ascii="Times New Roman" w:hAnsi="Times New Roman" w:cs="Times New Roman"/>
          <w:color w:val="000000"/>
          <w:sz w:val="28"/>
          <w:szCs w:val="28"/>
          <w:lang w:eastAsia="en-GB"/>
        </w:rPr>
        <w:t>In addition to the ongoing support of judicial education in the area of psychological training of judges, the National School of Judges of Ukraine took measures to overcome the negative effects of the COVID-19 pandemic ‘Practical advice from a psychologist for employees of the Ukrainian justice system in connection with the increased risks of the epidemiological situation’. </w:t>
      </w:r>
    </w:p>
    <w:p w14:paraId="25FDC7F4" w14:textId="77777777" w:rsidR="00825E6C" w:rsidRPr="00825E6C" w:rsidRDefault="00825E6C" w:rsidP="00825E6C">
      <w:pPr>
        <w:spacing w:after="100" w:afterAutospacing="1"/>
        <w:ind w:firstLine="709"/>
        <w:jc w:val="both"/>
        <w:rPr>
          <w:rFonts w:ascii="Times New Roman" w:hAnsi="Times New Roman" w:cs="Times New Roman"/>
          <w:color w:val="000000"/>
          <w:sz w:val="28"/>
          <w:szCs w:val="28"/>
          <w:lang w:eastAsia="en-GB"/>
        </w:rPr>
      </w:pPr>
      <w:r w:rsidRPr="00825E6C">
        <w:rPr>
          <w:rFonts w:ascii="Times New Roman" w:hAnsi="Times New Roman" w:cs="Times New Roman"/>
          <w:color w:val="000000"/>
          <w:sz w:val="28"/>
          <w:szCs w:val="28"/>
          <w:lang w:eastAsia="en-GB"/>
        </w:rPr>
        <w:t>For </w:t>
      </w:r>
      <w:r w:rsidRPr="00825E6C">
        <w:rPr>
          <w:rFonts w:ascii="Times New Roman" w:hAnsi="Times New Roman" w:cs="Times New Roman"/>
          <w:b/>
          <w:bCs/>
          <w:color w:val="000000"/>
          <w:sz w:val="28"/>
          <w:szCs w:val="28"/>
          <w:lang w:eastAsia="en-GB"/>
        </w:rPr>
        <w:t>the first time</w:t>
      </w:r>
      <w:r w:rsidRPr="00825E6C">
        <w:rPr>
          <w:rFonts w:ascii="Times New Roman" w:hAnsi="Times New Roman" w:cs="Times New Roman"/>
          <w:color w:val="000000"/>
          <w:sz w:val="28"/>
          <w:szCs w:val="28"/>
          <w:lang w:eastAsia="en-GB"/>
        </w:rPr>
        <w:t>, workshops ‘Practical and psychological features of communication between employees of the Court Security Service and court visitors. Effective communication in professional activities' were held for employees of the Court Security Service ’.</w:t>
      </w:r>
    </w:p>
    <w:p w14:paraId="17B96FCA" w14:textId="77777777" w:rsidR="00823537" w:rsidRPr="00825E6C" w:rsidRDefault="00823537" w:rsidP="001D3BD0">
      <w:pPr>
        <w:tabs>
          <w:tab w:val="left" w:pos="1134"/>
        </w:tabs>
        <w:spacing w:after="200" w:line="276" w:lineRule="auto"/>
        <w:ind w:firstLine="709"/>
        <w:contextualSpacing/>
        <w:jc w:val="both"/>
        <w:rPr>
          <w:rFonts w:ascii="Times New Roman" w:hAnsi="Times New Roman" w:cs="Times New Roman"/>
          <w:bCs/>
          <w:sz w:val="28"/>
          <w:szCs w:val="28"/>
          <w:lang/>
        </w:rPr>
      </w:pPr>
    </w:p>
    <w:p w14:paraId="36F93C7F" w14:textId="26721EDB" w:rsidR="00053E22" w:rsidRPr="00825E6C" w:rsidRDefault="00C33AFE" w:rsidP="00825E6C">
      <w:pPr>
        <w:tabs>
          <w:tab w:val="left" w:pos="1134"/>
        </w:tabs>
        <w:spacing w:after="200" w:line="276" w:lineRule="auto"/>
        <w:ind w:firstLine="709"/>
        <w:contextualSpacing/>
        <w:jc w:val="both"/>
        <w:rPr>
          <w:rFonts w:ascii="Times New Roman" w:hAnsi="Times New Roman" w:cs="Times New Roman"/>
          <w:bCs/>
          <w:sz w:val="28"/>
          <w:szCs w:val="28"/>
          <w:lang w:val="en-US"/>
        </w:rPr>
      </w:pPr>
      <w:r w:rsidRPr="0045064D">
        <w:rPr>
          <w:rFonts w:ascii="Times New Roman" w:hAnsi="Times New Roman"/>
          <w:b/>
          <w:noProof/>
          <w:sz w:val="28"/>
          <w:szCs w:val="28"/>
          <w:lang w:val="uk-UA" w:eastAsia="uk-UA"/>
        </w:rPr>
        <w:lastRenderedPageBreak/>
        <w:drawing>
          <wp:inline distT="0" distB="0" distL="0" distR="0" wp14:anchorId="0316735B" wp14:editId="0F541B97">
            <wp:extent cx="5238750" cy="2886075"/>
            <wp:effectExtent l="0" t="0" r="0" b="9525"/>
            <wp:docPr id="35" name="Діаграма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21560FD" w14:textId="77777777" w:rsidR="00825E6C" w:rsidRDefault="00825E6C" w:rsidP="00825E6C">
      <w:pPr>
        <w:spacing w:before="100" w:beforeAutospacing="1" w:after="0"/>
        <w:ind w:firstLine="709"/>
        <w:jc w:val="both"/>
        <w:rPr>
          <w:rFonts w:ascii="Times New Roman" w:hAnsi="Times New Roman" w:cs="Times New Roman"/>
          <w:color w:val="000000"/>
          <w:sz w:val="28"/>
          <w:szCs w:val="28"/>
          <w:lang w:eastAsia="en-GB"/>
        </w:rPr>
      </w:pPr>
      <w:r w:rsidRPr="00825E6C">
        <w:rPr>
          <w:rFonts w:ascii="Times New Roman" w:hAnsi="Times New Roman" w:cs="Times New Roman"/>
          <w:color w:val="000000"/>
          <w:sz w:val="28"/>
          <w:szCs w:val="28"/>
          <w:lang w:eastAsia="en-GB"/>
        </w:rPr>
        <w:t>Employees of the department of academic and methodological support of psychological training of judges participated in the </w:t>
      </w:r>
      <w:r w:rsidRPr="00825E6C">
        <w:rPr>
          <w:rFonts w:ascii="Times New Roman" w:hAnsi="Times New Roman" w:cs="Times New Roman"/>
          <w:b/>
          <w:bCs/>
          <w:color w:val="000000"/>
          <w:sz w:val="28"/>
          <w:szCs w:val="28"/>
          <w:lang w:eastAsia="en-GB"/>
        </w:rPr>
        <w:t>development of trainings</w:t>
      </w:r>
      <w:r w:rsidRPr="00825E6C">
        <w:rPr>
          <w:rFonts w:ascii="Times New Roman" w:hAnsi="Times New Roman" w:cs="Times New Roman"/>
          <w:color w:val="000000"/>
          <w:sz w:val="28"/>
          <w:szCs w:val="28"/>
          <w:lang w:eastAsia="en-GB"/>
        </w:rPr>
        <w:t> and served as trainers in </w:t>
      </w:r>
      <w:r w:rsidRPr="00825E6C">
        <w:rPr>
          <w:rFonts w:ascii="Times New Roman" w:hAnsi="Times New Roman" w:cs="Times New Roman"/>
          <w:b/>
          <w:bCs/>
          <w:color w:val="000000"/>
          <w:sz w:val="28"/>
          <w:szCs w:val="28"/>
          <w:lang w:eastAsia="en-GB"/>
        </w:rPr>
        <w:t>their conduction</w:t>
      </w:r>
      <w:r w:rsidRPr="00825E6C">
        <w:rPr>
          <w:rFonts w:ascii="Times New Roman" w:hAnsi="Times New Roman" w:cs="Times New Roman"/>
          <w:color w:val="000000"/>
          <w:sz w:val="28"/>
          <w:szCs w:val="28"/>
          <w:lang w:eastAsia="en-GB"/>
        </w:rPr>
        <w:t>, in particular: ‘Fundamentals of self-regulation and its role in adaptation to judicial activity;’ ‘Dispute resolution involving a judge;’ ‘Transfer of judicial experience: methodology and practice;’ ‘Fundamentals of effective communication in the professional activity of court staff: main aspects and psychological features;’ and ‘Psychological features of communication with juvenile/minor participants in court proceedings. </w:t>
      </w:r>
    </w:p>
    <w:p w14:paraId="3BD69886" w14:textId="6779AE02" w:rsidR="00825E6C" w:rsidRPr="00825E6C" w:rsidRDefault="00825E6C" w:rsidP="00825E6C">
      <w:pPr>
        <w:spacing w:after="100" w:afterAutospacing="1"/>
        <w:ind w:firstLine="709"/>
        <w:jc w:val="both"/>
        <w:rPr>
          <w:rFonts w:ascii="Times New Roman" w:hAnsi="Times New Roman" w:cs="Times New Roman"/>
          <w:color w:val="000000"/>
          <w:sz w:val="28"/>
          <w:szCs w:val="28"/>
          <w:lang w:eastAsia="en-GB"/>
        </w:rPr>
      </w:pPr>
      <w:r w:rsidRPr="00825E6C">
        <w:rPr>
          <w:rFonts w:ascii="Times New Roman" w:hAnsi="Times New Roman" w:cs="Times New Roman"/>
          <w:b/>
          <w:bCs/>
          <w:color w:val="000000"/>
          <w:sz w:val="28"/>
          <w:szCs w:val="28"/>
          <w:lang w:eastAsia="en-GB"/>
        </w:rPr>
        <w:t>For the first time</w:t>
      </w:r>
      <w:r w:rsidRPr="00825E6C">
        <w:rPr>
          <w:rFonts w:ascii="Times New Roman" w:hAnsi="Times New Roman" w:cs="Times New Roman"/>
          <w:color w:val="000000"/>
          <w:sz w:val="28"/>
          <w:szCs w:val="28"/>
          <w:lang w:eastAsia="en-GB"/>
        </w:rPr>
        <w:t>, the National School of Judges of Ukraine recorded a video lecture for the distance learning course ‘Dispute Resolution with Judicial Participation’, which generally had a positive impact on the learning materials and the judges' understanding of the course.</w:t>
      </w:r>
    </w:p>
    <w:p w14:paraId="2C78A223" w14:textId="77777777" w:rsidR="00823537" w:rsidRPr="00825E6C" w:rsidRDefault="00823537" w:rsidP="001D3BD0">
      <w:pPr>
        <w:tabs>
          <w:tab w:val="left" w:pos="5820"/>
        </w:tabs>
        <w:spacing w:after="0"/>
        <w:ind w:firstLine="709"/>
        <w:jc w:val="both"/>
        <w:rPr>
          <w:rFonts w:ascii="Times New Roman" w:hAnsi="Times New Roman" w:cs="Times New Roman"/>
          <w:sz w:val="28"/>
          <w:szCs w:val="28"/>
          <w:lang/>
        </w:rPr>
      </w:pPr>
    </w:p>
    <w:p w14:paraId="2AF0DEC6" w14:textId="2FF6872B" w:rsidR="001D3BD0" w:rsidRPr="0045064D" w:rsidRDefault="00C33AFE" w:rsidP="001D3BD0">
      <w:pPr>
        <w:tabs>
          <w:tab w:val="left" w:pos="1134"/>
        </w:tabs>
        <w:spacing w:after="200" w:line="276" w:lineRule="auto"/>
        <w:ind w:firstLine="709"/>
        <w:contextualSpacing/>
        <w:jc w:val="both"/>
        <w:rPr>
          <w:rFonts w:ascii="Times New Roman" w:hAnsi="Times New Roman" w:cs="Times New Roman"/>
          <w:sz w:val="28"/>
          <w:szCs w:val="28"/>
          <w:lang w:val="uk-UA"/>
        </w:rPr>
      </w:pPr>
      <w:r w:rsidRPr="0045064D">
        <w:rPr>
          <w:rFonts w:ascii="Times New Roman" w:hAnsi="Times New Roman"/>
          <w:b/>
          <w:noProof/>
          <w:sz w:val="28"/>
          <w:szCs w:val="28"/>
          <w:lang w:val="uk-UA" w:eastAsia="uk-UA"/>
        </w:rPr>
        <w:drawing>
          <wp:inline distT="0" distB="0" distL="0" distR="0" wp14:anchorId="1FAC57BC" wp14:editId="31AE9C57">
            <wp:extent cx="5362575" cy="3291840"/>
            <wp:effectExtent l="0" t="0" r="9525" b="3810"/>
            <wp:docPr id="53" name="Діаграма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0EE19F2" w14:textId="77777777" w:rsidR="00825E6C" w:rsidRPr="00825E6C" w:rsidRDefault="00825E6C" w:rsidP="00825E6C">
      <w:pPr>
        <w:spacing w:before="100" w:beforeAutospacing="1" w:after="100" w:afterAutospacing="1"/>
        <w:ind w:firstLine="709"/>
        <w:jc w:val="both"/>
        <w:rPr>
          <w:rFonts w:ascii="Times New Roman" w:hAnsi="Times New Roman" w:cs="Times New Roman"/>
          <w:color w:val="000000"/>
          <w:sz w:val="28"/>
          <w:szCs w:val="28"/>
          <w:lang w:eastAsia="en-GB"/>
        </w:rPr>
      </w:pPr>
      <w:r w:rsidRPr="00825E6C">
        <w:rPr>
          <w:rFonts w:ascii="Times New Roman" w:hAnsi="Times New Roman" w:cs="Times New Roman"/>
          <w:color w:val="000000"/>
          <w:sz w:val="28"/>
          <w:szCs w:val="28"/>
          <w:lang w:eastAsia="en-GB"/>
        </w:rPr>
        <w:lastRenderedPageBreak/>
        <w:t>Employees of the department for academic and methodological support of psychological training of judges at</w:t>
      </w:r>
      <w:r w:rsidRPr="00825E6C">
        <w:rPr>
          <w:rFonts w:ascii="Times New Roman" w:hAnsi="Times New Roman" w:cs="Times New Roman"/>
          <w:b/>
          <w:bCs/>
          <w:color w:val="000000"/>
          <w:sz w:val="28"/>
          <w:szCs w:val="28"/>
          <w:lang w:eastAsia="en-GB"/>
        </w:rPr>
        <w:t> </w:t>
      </w:r>
      <w:r w:rsidRPr="00825E6C">
        <w:rPr>
          <w:rFonts w:ascii="Times New Roman" w:hAnsi="Times New Roman" w:cs="Times New Roman"/>
          <w:color w:val="000000"/>
          <w:sz w:val="28"/>
          <w:szCs w:val="28"/>
          <w:lang w:eastAsia="en-GB"/>
        </w:rPr>
        <w:t>continued to test suspended judges. </w:t>
      </w:r>
    </w:p>
    <w:p w14:paraId="756AA13A" w14:textId="77777777" w:rsidR="001D3BD0" w:rsidRPr="0045064D" w:rsidRDefault="001D3BD0" w:rsidP="001D3BD0">
      <w:pPr>
        <w:tabs>
          <w:tab w:val="left" w:pos="5820"/>
        </w:tabs>
        <w:spacing w:after="0"/>
        <w:jc w:val="both"/>
        <w:rPr>
          <w:rFonts w:ascii="Times New Roman" w:hAnsi="Times New Roman" w:cs="Times New Roman"/>
          <w:sz w:val="28"/>
          <w:szCs w:val="28"/>
          <w:lang w:val="uk-UA"/>
        </w:rPr>
      </w:pPr>
    </w:p>
    <w:p w14:paraId="359E4D0D" w14:textId="2C33EFFA" w:rsidR="00825E6C" w:rsidRPr="00825E6C" w:rsidRDefault="001D3BD0" w:rsidP="00825E6C">
      <w:pPr>
        <w:pStyle w:val="a8"/>
        <w:jc w:val="center"/>
        <w:rPr>
          <w:rFonts w:eastAsia="Times New Roman"/>
          <w:color w:val="000000"/>
          <w:kern w:val="0"/>
          <w:position w:val="0"/>
          <w:sz w:val="28"/>
          <w:szCs w:val="28"/>
          <w:lang w:eastAsia="en-GB"/>
        </w:rPr>
      </w:pPr>
      <w:r w:rsidRPr="0045064D">
        <w:rPr>
          <w:noProof/>
          <w:sz w:val="28"/>
          <w:szCs w:val="28"/>
          <w:lang w:eastAsia="uk-UA"/>
        </w:rPr>
        <w:drawing>
          <wp:anchor distT="0" distB="0" distL="114300" distR="114300" simplePos="0" relativeHeight="251689984" behindDoc="1" locked="0" layoutInCell="1" allowOverlap="1" wp14:anchorId="3D9EC7C8" wp14:editId="0F632810">
            <wp:simplePos x="0" y="0"/>
            <wp:positionH relativeFrom="column">
              <wp:posOffset>-215265</wp:posOffset>
            </wp:positionH>
            <wp:positionV relativeFrom="paragraph">
              <wp:posOffset>15240</wp:posOffset>
            </wp:positionV>
            <wp:extent cx="2023745" cy="2023745"/>
            <wp:effectExtent l="0" t="0" r="0" b="0"/>
            <wp:wrapTight wrapText="bothSides">
              <wp:wrapPolygon edited="0">
                <wp:start x="0" y="0"/>
                <wp:lineTo x="0" y="21349"/>
                <wp:lineTo x="21349" y="21349"/>
                <wp:lineTo x="21349" y="0"/>
                <wp:lineTo x="0" y="0"/>
              </wp:wrapPolygon>
            </wp:wrapTight>
            <wp:docPr id="58" name="Рисунок 58"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ÐÐ¾Ð²âÑÐ·Ð°Ð½Ðµ Ð·Ð¾Ð±ÑÐ°Ð¶ÐµÐ½Ð½Ñ"/>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23745" cy="2023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25E6C" w:rsidRPr="00825E6C">
        <w:rPr>
          <w:rFonts w:eastAsia="Times New Roman"/>
          <w:b/>
          <w:bCs/>
          <w:color w:val="000000"/>
          <w:kern w:val="0"/>
          <w:position w:val="0"/>
          <w:sz w:val="28"/>
          <w:szCs w:val="28"/>
          <w:lang w:eastAsia="en-GB"/>
        </w:rPr>
        <w:t>Other academic and methodological activities of the NSJU</w:t>
      </w:r>
    </w:p>
    <w:p w14:paraId="16B832EC" w14:textId="14FEC99C" w:rsidR="001D3BD0" w:rsidRPr="00825E6C" w:rsidRDefault="001D3BD0" w:rsidP="001D3BD0">
      <w:pPr>
        <w:overflowPunct w:val="0"/>
        <w:autoSpaceDE w:val="0"/>
        <w:autoSpaceDN w:val="0"/>
        <w:adjustRightInd w:val="0"/>
        <w:spacing w:before="120"/>
        <w:jc w:val="center"/>
        <w:rPr>
          <w:rFonts w:ascii="Times New Roman" w:hAnsi="Times New Roman" w:cs="Times New Roman"/>
          <w:b/>
          <w:bCs/>
          <w:iCs/>
          <w:sz w:val="28"/>
          <w:szCs w:val="28"/>
          <w:lang/>
        </w:rPr>
      </w:pPr>
    </w:p>
    <w:p w14:paraId="3FE514ED" w14:textId="5EA6B3DE" w:rsidR="001D3BD0" w:rsidRDefault="00825E6C" w:rsidP="001D3BD0">
      <w:pPr>
        <w:widowControl w:val="0"/>
        <w:shd w:val="clear" w:color="auto" w:fill="FFFFFF"/>
        <w:tabs>
          <w:tab w:val="left" w:pos="426"/>
        </w:tabs>
        <w:autoSpaceDE w:val="0"/>
        <w:autoSpaceDN w:val="0"/>
        <w:adjustRightInd w:val="0"/>
        <w:spacing w:before="120" w:after="0"/>
        <w:jc w:val="both"/>
        <w:rPr>
          <w:rFonts w:ascii="Times New Roman" w:hAnsi="Times New Roman" w:cs="Times New Roman"/>
          <w:sz w:val="28"/>
          <w:szCs w:val="28"/>
          <w:lang w:val="en-US" w:eastAsia="ru-RU"/>
        </w:rPr>
      </w:pPr>
      <w:r w:rsidRPr="00825E6C">
        <w:rPr>
          <w:rFonts w:ascii="Times New Roman" w:hAnsi="Times New Roman" w:cs="Times New Roman"/>
          <w:sz w:val="28"/>
          <w:szCs w:val="28"/>
          <w:lang w:val="uk-UA" w:eastAsia="ru-RU"/>
        </w:rPr>
        <w:t>A number of responses to the requests were prepared:</w:t>
      </w:r>
    </w:p>
    <w:p w14:paraId="34E077AD" w14:textId="77777777" w:rsidR="00825E6C" w:rsidRPr="00825E6C" w:rsidRDefault="00825E6C" w:rsidP="001D3BD0">
      <w:pPr>
        <w:widowControl w:val="0"/>
        <w:shd w:val="clear" w:color="auto" w:fill="FFFFFF"/>
        <w:tabs>
          <w:tab w:val="left" w:pos="426"/>
        </w:tabs>
        <w:autoSpaceDE w:val="0"/>
        <w:autoSpaceDN w:val="0"/>
        <w:adjustRightInd w:val="0"/>
        <w:spacing w:before="120" w:after="0"/>
        <w:jc w:val="both"/>
        <w:rPr>
          <w:rFonts w:ascii="Times New Roman" w:hAnsi="Times New Roman" w:cs="Times New Roman"/>
          <w:sz w:val="28"/>
          <w:szCs w:val="28"/>
          <w:lang w:val="en-US" w:eastAsia="ru-RU"/>
        </w:rPr>
      </w:pPr>
    </w:p>
    <w:p w14:paraId="27932587" w14:textId="14030F66"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to the letter of the Supreme Court of 14 January 2020 and the ruling of the Supreme Court of 05 November 2019 on the provision of information and documents (letter of the National School of Justice of Ukraine dated 17.01.2020 No. 19-01/123);</w:t>
      </w:r>
    </w:p>
    <w:p w14:paraId="310E87C6"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to the request of the Verkhovna Rada Committee on Law Enforcement to provide suggestions and comments to the draft law ‘On Amendments to Certain Legislative Acts of Ukraine on Ensuring the Participation of Jurors in the Administration of Justice’ (Reg. No. 2710, submitted to the CMU) (letter of the National School of Judges of Ukraine dated 30.01.2020 No. 19-01/283);</w:t>
      </w:r>
    </w:p>
    <w:p w14:paraId="27DAA367"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to the letter of the First Deputy Head of the State Financial Monitoring Service of Ukraine I. Hayevskyi regarding the provision of information (letter of the National School of Judges of Ukraine dated 02.04.2020 No. 16-05/909);</w:t>
      </w:r>
    </w:p>
    <w:p w14:paraId="572042AB"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to the letter of the Deputy Minister of Justice for European Integration Kolomiets V. R. regarding the provision of information for the preparation of the defence of the 7th periodic report of Ukraine on the implementation of the provisions of the UN Convention against Torture and Other Cruel, Inhuman or Degrading Treatment or Punishment (letter of the National School of Judges of Ukraine dated 23.04.2020 No. 16-05/970);</w:t>
      </w:r>
    </w:p>
    <w:p w14:paraId="24801DEE"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to the deputy request of the People's Deputy of Ukraine M. Bardina dated 30.04.2020 No. 061/3-369 on improving legislation in the field of preventing and combating domestic and gender-based violence (letter of the National School of Judges of Ukraine dated 21.05.2020 No. 19-01/1059);</w:t>
      </w:r>
    </w:p>
    <w:p w14:paraId="221E5113"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bCs/>
          <w:color w:val="000000"/>
          <w:sz w:val="28"/>
          <w:szCs w:val="28"/>
          <w:lang w:val="uk-UA" w:eastAsia="ru-RU"/>
        </w:rPr>
        <w:t>to the letter of the Deputy Minister of Social Policy of Ukraine B. Lebedtsov regarding the expression of the position on the entry into force of court decisions on adoption and deprivation of parental rights, taking into account the principle of ensuring the best interests of the child (letter of the National School of Justice of Ukraine dated 22.05.2020 No. 16-05/1061);</w:t>
      </w:r>
    </w:p>
    <w:p w14:paraId="1DCCF88D"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bCs/>
          <w:color w:val="000000"/>
          <w:sz w:val="28"/>
          <w:szCs w:val="28"/>
          <w:lang w:val="uk-UA" w:eastAsia="ru-RU"/>
        </w:rPr>
        <w:t>to the letter of the Deputy Minister of Justice for European Integration Kolomiets V. R. on submitting proposals to the draft Decree of the President of Ukraine ‘On Amendments to the Decree of the President of Ukraine “On Approval of the National Human Rights Strategy” (letter of the National School of Judges of Ukraine dated 28.05.2020 No. 16-05/1093);</w:t>
      </w:r>
    </w:p>
    <w:p w14:paraId="30F94A99" w14:textId="77777777"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bCs/>
          <w:color w:val="000000"/>
          <w:sz w:val="28"/>
          <w:szCs w:val="28"/>
          <w:lang w:val="uk-UA" w:eastAsia="ru-RU"/>
        </w:rPr>
        <w:lastRenderedPageBreak/>
        <w:t>to the letter of the Head of the NGO ‘National Union of Consumers’ O. Stremilova regarding the provision of information on the review of the manual ‘Recognition of transactions as invalid: basics of theory and judicial practice’ (letter of the National School of Law of Ukraine dated 10.06.2020 No. 16-05/1161);</w:t>
      </w:r>
    </w:p>
    <w:p w14:paraId="4DA1CFFD" w14:textId="475EB84C" w:rsidR="002D4E3E" w:rsidRPr="002D4E3E" w:rsidRDefault="002D4E3E" w:rsidP="00BA0BDC">
      <w:pPr>
        <w:pStyle w:val="a3"/>
        <w:numPr>
          <w:ilvl w:val="0"/>
          <w:numId w:val="32"/>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bCs/>
          <w:color w:val="000000"/>
          <w:sz w:val="28"/>
          <w:szCs w:val="28"/>
          <w:lang w:val="uk-UA" w:eastAsia="ru-RU"/>
        </w:rPr>
        <w:t>to the letter of Levchenko O. S. regarding the provision of information on the review of the manual ‘Recognition of Transactions as Invalid: Basics of Theory and Court Practice’ (letter of the National School of Law of Ukraine dated 10.06.2020 No. 16-05/1162)</w:t>
      </w:r>
      <w:r>
        <w:rPr>
          <w:rFonts w:ascii="Times New Roman" w:hAnsi="Times New Roman" w:cs="Times New Roman"/>
          <w:bCs/>
          <w:color w:val="000000"/>
          <w:sz w:val="28"/>
          <w:szCs w:val="28"/>
          <w:lang w:val="en-US" w:eastAsia="ru-RU"/>
        </w:rPr>
        <w:t>.</w:t>
      </w:r>
    </w:p>
    <w:p w14:paraId="3B928274" w14:textId="77777777" w:rsidR="002D4E3E" w:rsidRDefault="002D4E3E" w:rsidP="002D4E3E">
      <w:pPr>
        <w:tabs>
          <w:tab w:val="left" w:pos="426"/>
          <w:tab w:val="left" w:pos="1134"/>
        </w:tabs>
        <w:spacing w:after="0"/>
        <w:jc w:val="both"/>
        <w:rPr>
          <w:rFonts w:ascii="Times New Roman" w:hAnsi="Times New Roman" w:cs="Times New Roman"/>
          <w:sz w:val="28"/>
          <w:szCs w:val="28"/>
          <w:lang w:val="en-US"/>
        </w:rPr>
      </w:pPr>
    </w:p>
    <w:p w14:paraId="6256E1B1" w14:textId="5AD514F9" w:rsidR="002D4E3E" w:rsidRDefault="002D4E3E" w:rsidP="002D4E3E">
      <w:pPr>
        <w:tabs>
          <w:tab w:val="left" w:pos="426"/>
          <w:tab w:val="left" w:pos="1134"/>
        </w:tabs>
        <w:spacing w:after="0"/>
        <w:ind w:firstLine="709"/>
        <w:jc w:val="both"/>
        <w:rPr>
          <w:rFonts w:ascii="Times New Roman" w:hAnsi="Times New Roman" w:cs="Times New Roman"/>
          <w:sz w:val="28"/>
          <w:szCs w:val="28"/>
          <w:lang w:val="en-US"/>
        </w:rPr>
      </w:pPr>
      <w:r w:rsidRPr="002D4E3E">
        <w:rPr>
          <w:rFonts w:ascii="Times New Roman" w:hAnsi="Times New Roman" w:cs="Times New Roman"/>
          <w:sz w:val="28"/>
          <w:szCs w:val="28"/>
          <w:lang w:val="uk-UA"/>
        </w:rPr>
        <w:t xml:space="preserve">The following letters were also prepared: </w:t>
      </w:r>
    </w:p>
    <w:p w14:paraId="5DEC8722" w14:textId="77777777" w:rsidR="002D4E3E" w:rsidRPr="002D4E3E" w:rsidRDefault="002D4E3E" w:rsidP="002D4E3E">
      <w:pPr>
        <w:tabs>
          <w:tab w:val="left" w:pos="426"/>
          <w:tab w:val="left" w:pos="1134"/>
        </w:tabs>
        <w:spacing w:after="0"/>
        <w:ind w:firstLine="709"/>
        <w:jc w:val="both"/>
        <w:rPr>
          <w:rFonts w:ascii="Times New Roman" w:hAnsi="Times New Roman" w:cs="Times New Roman"/>
          <w:sz w:val="28"/>
          <w:szCs w:val="28"/>
          <w:lang w:val="en-US"/>
        </w:rPr>
      </w:pPr>
    </w:p>
    <w:p w14:paraId="3A1A29B6" w14:textId="77777777" w:rsidR="002D4E3E" w:rsidRPr="002D4E3E" w:rsidRDefault="002D4E3E" w:rsidP="00BA0BDC">
      <w:pPr>
        <w:pStyle w:val="a3"/>
        <w:numPr>
          <w:ilvl w:val="0"/>
          <w:numId w:val="33"/>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the letter to the Deputy Minister of Justice of Ukraine O. A. Banchuk regarding the implementation of subparagraph 3 of paragraph 28 of the Action Plan for the implementation of the National Human Rights Strategy for the period up to 2020, approved by the Order of the Cabinet of Ministers of Ukraine No. 1393-p dated 23.11.2015, regarding the introduction of training programmes and courses at the National School of Judges of Ukraine for the training and advanced training of judges and court staff on the rights and interests of people with disabilities, in particular the content of the Convention on the Rights of Persons with Disabilities (letter of the National School of Judges of Ukraine dated 26.06.2020 No. 16-05/1269);</w:t>
      </w:r>
    </w:p>
    <w:p w14:paraId="1CFA673C" w14:textId="77777777" w:rsidR="002D4E3E" w:rsidRPr="002D4E3E" w:rsidRDefault="002D4E3E" w:rsidP="00BA0BDC">
      <w:pPr>
        <w:pStyle w:val="a3"/>
        <w:numPr>
          <w:ilvl w:val="0"/>
          <w:numId w:val="33"/>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the letter to the Chairman of the Committee on Law Enforcement of the Verkhovna Rada of Ukraine D. Monastyrskyi on expressing his position on the draft laws of Ukraine ‘On the Jury’ (registration No. 3843) and ‘On Amendments to Certain Legislative Acts of Ukraine in connection with the adoption of the Law of Ukraine “On the Jury” (registration No. 3845) (letter of the National School of Judges of 31.08.2020 No. 16-05/1460);</w:t>
      </w:r>
    </w:p>
    <w:p w14:paraId="24E9B851" w14:textId="77777777" w:rsidR="002D4E3E" w:rsidRPr="002D4E3E" w:rsidRDefault="002D4E3E" w:rsidP="00BA0BDC">
      <w:pPr>
        <w:pStyle w:val="a3"/>
        <w:numPr>
          <w:ilvl w:val="0"/>
          <w:numId w:val="33"/>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the letter to the Chairman of the Verkhovna Rada Committee on Legal Policy Kostin A. E. regarding the parliamentary hearings on the topic: ‘Towards a fair trial in Ukraine’ (letter of the National School of Judges of Ukraine dated 08.10.2020 No. 16-05/1825);</w:t>
      </w:r>
    </w:p>
    <w:p w14:paraId="43C0A238" w14:textId="77777777" w:rsidR="002D4E3E" w:rsidRPr="002D4E3E" w:rsidRDefault="002D4E3E" w:rsidP="00BA0BDC">
      <w:pPr>
        <w:pStyle w:val="a3"/>
        <w:numPr>
          <w:ilvl w:val="0"/>
          <w:numId w:val="33"/>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the letter to the First Deputy Head of the State Financial Monitoring Service of Ukraine I. Gayevskyi regarding the provision of information pursuant to clause 14 of the Action Plan for Improving the National Financial Monitoring System based on the results of the 5th round of the MONEYVAL Committee's assessment of Ukraine to provide specialised training for judges on the consideration and prioritisation of ML, FT and special confiscation cases (letter of the National School of Judges of Ukraine dated 09.10.2020 No. 16-05/1829);</w:t>
      </w:r>
    </w:p>
    <w:p w14:paraId="139BB666" w14:textId="77777777" w:rsidR="002D4E3E" w:rsidRPr="002D4E3E" w:rsidRDefault="002D4E3E" w:rsidP="00BA0BDC">
      <w:pPr>
        <w:pStyle w:val="a3"/>
        <w:numPr>
          <w:ilvl w:val="0"/>
          <w:numId w:val="33"/>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t>the letter to the Chairman of the Constitutional Court of Ukraine Oleksandr Tupytskyi on the constitutional complaint of PJSC Azot and JSC Zaporizhzhya Ferroalloy Plant regarding the constitutionality of paragraph 1 of part three of Article 320 of the Commercial Procedure Code of Ukraine (letter of the National School of Law of Ukraine dated 21.10.2020 No. 16-05/1938);</w:t>
      </w:r>
    </w:p>
    <w:p w14:paraId="428FAB58" w14:textId="53E3494D" w:rsidR="002D4E3E" w:rsidRPr="00741A3E" w:rsidRDefault="002D4E3E" w:rsidP="00BA0BDC">
      <w:pPr>
        <w:pStyle w:val="a3"/>
        <w:numPr>
          <w:ilvl w:val="0"/>
          <w:numId w:val="33"/>
        </w:numPr>
        <w:tabs>
          <w:tab w:val="left" w:pos="426"/>
          <w:tab w:val="left" w:pos="1134"/>
        </w:tabs>
        <w:spacing w:after="0"/>
        <w:jc w:val="both"/>
        <w:rPr>
          <w:rFonts w:ascii="Times New Roman" w:hAnsi="Times New Roman" w:cs="Times New Roman"/>
          <w:sz w:val="28"/>
          <w:szCs w:val="28"/>
          <w:lang w:val="uk-UA"/>
        </w:rPr>
      </w:pPr>
      <w:r w:rsidRPr="002D4E3E">
        <w:rPr>
          <w:rFonts w:ascii="Times New Roman" w:hAnsi="Times New Roman" w:cs="Times New Roman"/>
          <w:sz w:val="28"/>
          <w:szCs w:val="28"/>
          <w:lang w:val="uk-UA"/>
        </w:rPr>
        <w:lastRenderedPageBreak/>
        <w:t>the comments on the Draft Resolution of the Verkhovna Rada of Ukraine ‘On Approval of the Concept of Priority Measures; on Further Implementation of the Judicial Reform in Ukraine’ (registration No. 3521).</w:t>
      </w:r>
    </w:p>
    <w:p w14:paraId="74FAAF72" w14:textId="77777777" w:rsidR="002D4E3E" w:rsidRPr="002D4E3E" w:rsidRDefault="002D4E3E" w:rsidP="00741A3E">
      <w:pPr>
        <w:spacing w:before="100" w:beforeAutospacing="1" w:after="100" w:afterAutospacing="1"/>
        <w:ind w:firstLine="567"/>
        <w:jc w:val="both"/>
        <w:rPr>
          <w:rFonts w:ascii="Times New Roman" w:hAnsi="Times New Roman" w:cs="Times New Roman"/>
          <w:color w:val="000000"/>
          <w:sz w:val="28"/>
          <w:szCs w:val="28"/>
          <w:lang w:eastAsia="en-GB"/>
        </w:rPr>
      </w:pPr>
      <w:r w:rsidRPr="002D4E3E">
        <w:rPr>
          <w:rFonts w:ascii="Times New Roman" w:hAnsi="Times New Roman" w:cs="Times New Roman"/>
          <w:color w:val="000000"/>
          <w:sz w:val="28"/>
          <w:szCs w:val="28"/>
          <w:lang w:eastAsia="en-GB"/>
        </w:rPr>
        <w:t>In order to expand partnerships, the National School of Judges of Ukraine signed Memoranda of Cooperation with the Institute of Law of Taras Shevchenko National University of Kyiv (22.10.2020) and the Training Centre of Prosecutors of Ukraine and the National School of Judges of Ukraine (09.12.2020).</w:t>
      </w:r>
    </w:p>
    <w:p w14:paraId="1EBE96BF" w14:textId="77777777" w:rsidR="00741A3E" w:rsidRPr="00741A3E" w:rsidRDefault="00741A3E" w:rsidP="00741A3E">
      <w:pPr>
        <w:spacing w:before="100" w:beforeAutospacing="1" w:after="100" w:afterAutospacing="1"/>
        <w:ind w:firstLine="709"/>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The National School of Judges of Ukraine implements </w:t>
      </w:r>
      <w:r w:rsidRPr="00741A3E">
        <w:rPr>
          <w:rFonts w:ascii="Times New Roman" w:hAnsi="Times New Roman" w:cs="Times New Roman"/>
          <w:b/>
          <w:bCs/>
          <w:color w:val="000000"/>
          <w:sz w:val="28"/>
          <w:szCs w:val="28"/>
          <w:lang w:eastAsia="en-GB"/>
        </w:rPr>
        <w:t>the National Action Plan for the implementation of the recommendations set forth in the concluding observations of the UN Committee on the Elimination of Discrimination against Women to the eighth periodic report of Ukraine on the implementation of the Convention on the Elimination of All Forms of Discrimination against Women for the period up to 2021</w:t>
      </w:r>
      <w:r w:rsidRPr="00741A3E">
        <w:rPr>
          <w:rFonts w:ascii="Times New Roman" w:hAnsi="Times New Roman" w:cs="Times New Roman"/>
          <w:color w:val="000000"/>
          <w:sz w:val="28"/>
          <w:szCs w:val="28"/>
          <w:lang w:eastAsia="en-GB"/>
        </w:rPr>
        <w:t>, approved by the Order of the Cabinet of Ministers of Ukraine No. 634-p dated 05.09.2018, in particular the recommendations provided: </w:t>
      </w:r>
    </w:p>
    <w:p w14:paraId="0A748A09" w14:textId="77777777" w:rsidR="00741A3E" w:rsidRPr="00741A3E" w:rsidRDefault="00741A3E" w:rsidP="00BA0BDC">
      <w:pPr>
        <w:pStyle w:val="a3"/>
        <w:numPr>
          <w:ilvl w:val="0"/>
          <w:numId w:val="8"/>
        </w:numPr>
        <w:spacing w:before="100" w:beforeAutospacing="1" w:after="100" w:afterAutospacing="1"/>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under paragraph 6 ‘Providing appropriate training for lawyers, investigators, prosecutors and police officers to increase their capacity to investigate, document and prosecute cases of sexual violence in accordance with the International Protocol on the Documentation and Investigation of Sexual Violence in Conflict’;</w:t>
      </w:r>
    </w:p>
    <w:p w14:paraId="1F1DC558" w14:textId="77777777" w:rsidR="00741A3E" w:rsidRPr="00741A3E" w:rsidRDefault="00741A3E" w:rsidP="00BA0BDC">
      <w:pPr>
        <w:pStyle w:val="a3"/>
        <w:numPr>
          <w:ilvl w:val="0"/>
          <w:numId w:val="8"/>
        </w:numPr>
        <w:spacing w:before="100" w:beforeAutospacing="1" w:after="100" w:afterAutospacing="1"/>
        <w:jc w:val="both"/>
        <w:rPr>
          <w:rFonts w:ascii="Times New Roman" w:hAnsi="Times New Roman" w:cs="Times New Roman"/>
          <w:color w:val="000000"/>
          <w:sz w:val="28"/>
          <w:szCs w:val="28"/>
          <w:lang w:eastAsia="en-GB"/>
        </w:rPr>
      </w:pPr>
      <w:r w:rsidRPr="00741A3E">
        <w:rPr>
          <w:rFonts w:ascii="Times New Roman" w:hAnsi="Times New Roman" w:cs="Times New Roman"/>
          <w:sz w:val="28"/>
          <w:szCs w:val="28"/>
          <w:lang w:val="uk-UA" w:eastAsia="ru-RU"/>
        </w:rPr>
        <w:t>under paragraph 13 ‘Continuing to implement measures to combat corruption and to carry out reforms aimed at institutionalising the judiciary, including through systematic training of judges, prosecutors, lawyers, police and other law enforcement officials on the application of the Convention, as well as the UN Committee's general recommendations and its case law under the Optional Protocol’;</w:t>
      </w:r>
    </w:p>
    <w:p w14:paraId="56EB9624" w14:textId="77777777" w:rsidR="00741A3E" w:rsidRPr="00741A3E" w:rsidRDefault="00741A3E" w:rsidP="00BA0BDC">
      <w:pPr>
        <w:pStyle w:val="a3"/>
        <w:numPr>
          <w:ilvl w:val="0"/>
          <w:numId w:val="8"/>
        </w:numPr>
        <w:spacing w:before="100" w:beforeAutospacing="1" w:after="100" w:afterAutospacing="1"/>
        <w:rPr>
          <w:rFonts w:ascii="Times New Roman" w:hAnsi="Times New Roman" w:cs="Times New Roman"/>
          <w:color w:val="000000"/>
          <w:sz w:val="24"/>
          <w:szCs w:val="24"/>
          <w:lang w:eastAsia="en-GB"/>
        </w:rPr>
      </w:pPr>
      <w:r w:rsidRPr="00741A3E">
        <w:rPr>
          <w:rFonts w:ascii="Times New Roman" w:hAnsi="Times New Roman" w:cs="Times New Roman"/>
          <w:sz w:val="28"/>
          <w:szCs w:val="28"/>
          <w:lang w:val="uk-UA" w:eastAsia="ru-RU"/>
        </w:rPr>
        <w:t>under paragraph 18 ‘Ensuring that the Convention, the Optional Protocol and the Committee's General Recommendations are applied by all branches of government, including the judiciary, as a basis for laws, judicial decisions and policies on gender equality and the advancement of women’.</w:t>
      </w:r>
    </w:p>
    <w:p w14:paraId="217C60B6" w14:textId="77777777" w:rsidR="00741A3E" w:rsidRDefault="00741A3E" w:rsidP="00741A3E">
      <w:pPr>
        <w:spacing w:before="100" w:beforeAutospacing="1" w:after="100" w:afterAutospacing="1"/>
        <w:ind w:firstLine="709"/>
        <w:jc w:val="both"/>
        <w:rPr>
          <w:rFonts w:ascii="Times New Roman" w:hAnsi="Times New Roman" w:cs="Times New Roman"/>
          <w:sz w:val="28"/>
          <w:szCs w:val="28"/>
          <w:lang w:val="en-US" w:eastAsia="ru-RU"/>
        </w:rPr>
      </w:pPr>
      <w:r w:rsidRPr="00741A3E">
        <w:rPr>
          <w:rFonts w:ascii="Times New Roman" w:hAnsi="Times New Roman" w:cs="Times New Roman"/>
          <w:sz w:val="28"/>
          <w:szCs w:val="28"/>
          <w:lang w:val="uk-UA" w:eastAsia="ru-RU"/>
        </w:rPr>
        <w:t xml:space="preserve">Information on the status of implementation of these measures was provided in response letters to requests from the High Qualification Commission of Judges of Ukraine. </w:t>
      </w:r>
    </w:p>
    <w:p w14:paraId="2599BB16" w14:textId="148A877C" w:rsidR="00741A3E" w:rsidRPr="00741A3E" w:rsidRDefault="00741A3E" w:rsidP="00741A3E">
      <w:pPr>
        <w:spacing w:before="100" w:beforeAutospacing="1" w:after="100" w:afterAutospacing="1"/>
        <w:ind w:firstLine="709"/>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The NSJU is involved in the implementation of </w:t>
      </w:r>
      <w:r w:rsidRPr="00741A3E">
        <w:rPr>
          <w:rFonts w:ascii="Times New Roman" w:hAnsi="Times New Roman" w:cs="Times New Roman"/>
          <w:b/>
          <w:bCs/>
          <w:color w:val="000000"/>
          <w:sz w:val="28"/>
          <w:szCs w:val="28"/>
          <w:lang w:eastAsia="en-GB"/>
        </w:rPr>
        <w:t>the Action Plan for the implementation of the National Human Rights Strategy for the period up to 2020.</w:t>
      </w:r>
      <w:r w:rsidRPr="00741A3E">
        <w:rPr>
          <w:rFonts w:ascii="Times New Roman" w:hAnsi="Times New Roman" w:cs="Times New Roman"/>
          <w:color w:val="000000"/>
          <w:sz w:val="28"/>
          <w:szCs w:val="28"/>
          <w:lang w:eastAsia="en-GB"/>
        </w:rPr>
        <w:t> Information on the status of implementation was provided at the request of the Ministry of Justice of Ukraine (letter dated 06.04.2020). At the request of the Ministry of Justice of Ukraine, comments were made on the draft Decree of the President of Ukraine ‘On Amendments to the Decree of the President of Ukraine No. 501/2015 of 25 August 2015 “On Approval of the National Human Rights Strategy” (updated version of the National Human Rights Strategy).</w:t>
      </w:r>
    </w:p>
    <w:p w14:paraId="0B82F953" w14:textId="55C13D9E" w:rsidR="00741A3E" w:rsidRPr="00741A3E" w:rsidRDefault="00741A3E" w:rsidP="00741A3E">
      <w:pPr>
        <w:spacing w:before="100" w:beforeAutospacing="1" w:after="100" w:afterAutospacing="1"/>
        <w:ind w:firstLine="709"/>
        <w:jc w:val="both"/>
        <w:rPr>
          <w:rFonts w:ascii="Times New Roman" w:hAnsi="Times New Roman" w:cs="Times New Roman"/>
          <w:color w:val="000000"/>
          <w:sz w:val="28"/>
          <w:szCs w:val="28"/>
          <w:lang w:val="uk-UA" w:eastAsia="en-GB"/>
        </w:rPr>
      </w:pPr>
      <w:r w:rsidRPr="00741A3E">
        <w:rPr>
          <w:rFonts w:ascii="Times New Roman" w:hAnsi="Times New Roman" w:cs="Times New Roman"/>
          <w:color w:val="000000"/>
          <w:sz w:val="28"/>
          <w:szCs w:val="28"/>
          <w:lang w:eastAsia="en-GB"/>
        </w:rPr>
        <w:lastRenderedPageBreak/>
        <w:t>The NSJU is involved in the implementation of </w:t>
      </w:r>
      <w:r w:rsidRPr="00741A3E">
        <w:rPr>
          <w:rFonts w:ascii="Times New Roman" w:hAnsi="Times New Roman" w:cs="Times New Roman"/>
          <w:b/>
          <w:bCs/>
          <w:color w:val="000000"/>
          <w:sz w:val="28"/>
          <w:szCs w:val="28"/>
          <w:lang w:eastAsia="en-GB"/>
        </w:rPr>
        <w:t>recommendations adopted during the 28th session of the UN Human Rights Council UPR Working Group during the presentation of the National Report on the human rights situation in Ukraine</w:t>
      </w:r>
      <w:r w:rsidRPr="00741A3E">
        <w:rPr>
          <w:rFonts w:ascii="Times New Roman" w:hAnsi="Times New Roman" w:cs="Times New Roman"/>
          <w:color w:val="000000"/>
          <w:sz w:val="28"/>
          <w:szCs w:val="28"/>
          <w:lang w:eastAsia="en-GB"/>
        </w:rPr>
        <w:t>, in particular</w:t>
      </w:r>
      <w:r w:rsidRPr="00741A3E">
        <w:rPr>
          <w:rFonts w:ascii="Times New Roman" w:hAnsi="Times New Roman" w:cs="Times New Roman"/>
          <w:color w:val="000000"/>
          <w:sz w:val="28"/>
          <w:szCs w:val="28"/>
          <w:lang w:val="uk-UA" w:eastAsia="en-GB"/>
        </w:rPr>
        <w:t>:</w:t>
      </w:r>
    </w:p>
    <w:p w14:paraId="5BDDCE44" w14:textId="77777777" w:rsidR="00741A3E" w:rsidRPr="00741A3E" w:rsidRDefault="00741A3E" w:rsidP="00BA0BDC">
      <w:pPr>
        <w:pStyle w:val="a3"/>
        <w:numPr>
          <w:ilvl w:val="0"/>
          <w:numId w:val="34"/>
        </w:numPr>
        <w:spacing w:before="100" w:beforeAutospacing="1" w:after="100" w:afterAutospacing="1"/>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the implementation of paragraph 47 ‘Recommendations on gender equality and protection of women's rights’</w:t>
      </w:r>
      <w:r>
        <w:rPr>
          <w:rFonts w:ascii="Times New Roman" w:hAnsi="Times New Roman" w:cs="Times New Roman"/>
          <w:color w:val="000000"/>
          <w:sz w:val="28"/>
          <w:szCs w:val="28"/>
          <w:lang w:val="uk-UA" w:eastAsia="en-GB"/>
        </w:rPr>
        <w:t>;</w:t>
      </w:r>
    </w:p>
    <w:p w14:paraId="47AAC890" w14:textId="77777777" w:rsidR="00741A3E" w:rsidRPr="00741A3E" w:rsidRDefault="00741A3E" w:rsidP="00BA0BDC">
      <w:pPr>
        <w:pStyle w:val="a3"/>
        <w:numPr>
          <w:ilvl w:val="0"/>
          <w:numId w:val="34"/>
        </w:numPr>
        <w:spacing w:before="100" w:beforeAutospacing="1" w:after="100" w:afterAutospacing="1"/>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the implementation of</w:t>
      </w:r>
      <w:r w:rsidRPr="00741A3E">
        <w:rPr>
          <w:rFonts w:ascii="Times New Roman" w:hAnsi="Times New Roman" w:cs="Times New Roman"/>
          <w:color w:val="000000"/>
          <w:sz w:val="28"/>
          <w:szCs w:val="28"/>
          <w:lang w:val="uk-UA" w:eastAsia="en-GB"/>
        </w:rPr>
        <w:t xml:space="preserve"> </w:t>
      </w:r>
      <w:r w:rsidRPr="00741A3E">
        <w:rPr>
          <w:rFonts w:ascii="Times New Roman" w:hAnsi="Times New Roman" w:cs="Times New Roman"/>
          <w:color w:val="000000"/>
          <w:sz w:val="28"/>
          <w:szCs w:val="28"/>
          <w:lang w:eastAsia="en-GB"/>
        </w:rPr>
        <w:t>paragraph 52 ‘Recommendations on combating domestic violence’</w:t>
      </w:r>
      <w:r>
        <w:rPr>
          <w:rFonts w:ascii="Times New Roman" w:hAnsi="Times New Roman" w:cs="Times New Roman"/>
          <w:color w:val="000000"/>
          <w:sz w:val="28"/>
          <w:szCs w:val="28"/>
          <w:lang w:val="uk-UA" w:eastAsia="en-GB"/>
        </w:rPr>
        <w:t xml:space="preserve">; </w:t>
      </w:r>
      <w:r>
        <w:rPr>
          <w:rFonts w:ascii="Times New Roman" w:hAnsi="Times New Roman" w:cs="Times New Roman"/>
          <w:color w:val="000000"/>
          <w:sz w:val="28"/>
          <w:szCs w:val="28"/>
          <w:lang w:val="en-US" w:eastAsia="en-GB"/>
        </w:rPr>
        <w:t>and</w:t>
      </w:r>
    </w:p>
    <w:p w14:paraId="053D4262" w14:textId="77777777" w:rsidR="00741A3E" w:rsidRDefault="00741A3E" w:rsidP="00BA0BDC">
      <w:pPr>
        <w:pStyle w:val="a3"/>
        <w:numPr>
          <w:ilvl w:val="0"/>
          <w:numId w:val="34"/>
        </w:numPr>
        <w:spacing w:before="100" w:beforeAutospacing="1" w:after="100" w:afterAutospacing="1"/>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the implementation of</w:t>
      </w:r>
      <w:r w:rsidRPr="00741A3E">
        <w:rPr>
          <w:rFonts w:ascii="Times New Roman" w:hAnsi="Times New Roman" w:cs="Times New Roman"/>
          <w:color w:val="000000"/>
          <w:sz w:val="28"/>
          <w:szCs w:val="28"/>
          <w:lang w:val="uk-UA" w:eastAsia="en-GB"/>
        </w:rPr>
        <w:t xml:space="preserve"> </w:t>
      </w:r>
      <w:r w:rsidRPr="00741A3E">
        <w:rPr>
          <w:rFonts w:ascii="Times New Roman" w:hAnsi="Times New Roman" w:cs="Times New Roman"/>
          <w:color w:val="000000"/>
          <w:sz w:val="28"/>
          <w:szCs w:val="28"/>
          <w:lang w:eastAsia="en-GB"/>
        </w:rPr>
        <w:t>paragraph 68 ‘Recommendations on the Protection of Disabilit</w:t>
      </w:r>
      <w:r>
        <w:rPr>
          <w:rFonts w:ascii="Times New Roman" w:hAnsi="Times New Roman" w:cs="Times New Roman"/>
          <w:color w:val="000000"/>
          <w:sz w:val="28"/>
          <w:szCs w:val="28"/>
          <w:lang w:eastAsia="en-GB"/>
        </w:rPr>
        <w:t>ed People</w:t>
      </w:r>
      <w:r w:rsidRPr="00741A3E">
        <w:rPr>
          <w:rFonts w:ascii="Times New Roman" w:hAnsi="Times New Roman" w:cs="Times New Roman"/>
          <w:color w:val="000000"/>
          <w:sz w:val="28"/>
          <w:szCs w:val="28"/>
          <w:lang w:eastAsia="en-GB"/>
        </w:rPr>
        <w:t>’.</w:t>
      </w:r>
    </w:p>
    <w:p w14:paraId="36EEA74D" w14:textId="21E910FB" w:rsidR="00741A3E" w:rsidRPr="00741A3E" w:rsidRDefault="00741A3E" w:rsidP="00B829D7">
      <w:pPr>
        <w:spacing w:before="100" w:beforeAutospacing="1" w:after="0"/>
        <w:ind w:firstLine="709"/>
        <w:jc w:val="both"/>
        <w:rPr>
          <w:rFonts w:ascii="Times New Roman" w:hAnsi="Times New Roman" w:cs="Times New Roman"/>
          <w:color w:val="000000"/>
          <w:sz w:val="28"/>
          <w:szCs w:val="28"/>
          <w:lang w:eastAsia="en-GB"/>
        </w:rPr>
      </w:pPr>
      <w:r w:rsidRPr="00741A3E">
        <w:rPr>
          <w:rFonts w:ascii="Times New Roman" w:hAnsi="Times New Roman" w:cs="Times New Roman"/>
          <w:color w:val="000000"/>
          <w:sz w:val="28"/>
          <w:szCs w:val="28"/>
          <w:lang w:eastAsia="en-GB"/>
        </w:rPr>
        <w:t>Information on the measures taken to implement the above items was provided by the National School of Law in a letter dated 19.01.2020 at the request of the Ministry of Justice of Ukraine.</w:t>
      </w:r>
    </w:p>
    <w:p w14:paraId="77A27444" w14:textId="1FC28843" w:rsidR="001D3BD0" w:rsidRPr="0045064D" w:rsidRDefault="001D3BD0" w:rsidP="00741A3E">
      <w:pPr>
        <w:pStyle w:val="a3"/>
        <w:widowControl w:val="0"/>
        <w:tabs>
          <w:tab w:val="left" w:pos="993"/>
        </w:tabs>
        <w:overflowPunct w:val="0"/>
        <w:autoSpaceDE w:val="0"/>
        <w:autoSpaceDN w:val="0"/>
        <w:adjustRightInd w:val="0"/>
        <w:spacing w:after="0"/>
        <w:ind w:left="567"/>
        <w:contextualSpacing w:val="0"/>
        <w:jc w:val="both"/>
        <w:textAlignment w:val="baseline"/>
        <w:rPr>
          <w:rFonts w:ascii="Times New Roman" w:hAnsi="Times New Roman" w:cs="Times New Roman"/>
          <w:sz w:val="28"/>
          <w:szCs w:val="28"/>
          <w:lang w:val="uk-UA"/>
        </w:rPr>
      </w:pPr>
      <w:r w:rsidRPr="0045064D">
        <w:rPr>
          <w:rFonts w:ascii="Times New Roman" w:hAnsi="Times New Roman" w:cs="Times New Roman"/>
          <w:sz w:val="28"/>
          <w:szCs w:val="28"/>
          <w:lang w:val="uk-UA"/>
        </w:rPr>
        <w:t xml:space="preserve"> </w:t>
      </w:r>
    </w:p>
    <w:p w14:paraId="3A9858CB" w14:textId="77777777" w:rsidR="00B829D7" w:rsidRDefault="00B829D7" w:rsidP="00B829D7">
      <w:pPr>
        <w:widowControl w:val="0"/>
        <w:shd w:val="clear" w:color="auto" w:fill="FFFFFF"/>
        <w:tabs>
          <w:tab w:val="left" w:pos="709"/>
          <w:tab w:val="left" w:pos="993"/>
          <w:tab w:val="left" w:pos="4395"/>
        </w:tabs>
        <w:autoSpaceDE w:val="0"/>
        <w:autoSpaceDN w:val="0"/>
        <w:adjustRightInd w:val="0"/>
        <w:spacing w:after="0"/>
        <w:ind w:firstLine="709"/>
        <w:jc w:val="both"/>
        <w:rPr>
          <w:rFonts w:ascii="Times New Roman" w:hAnsi="Times New Roman" w:cs="Times New Roman"/>
          <w:sz w:val="28"/>
          <w:szCs w:val="28"/>
          <w:lang w:val="en-US"/>
        </w:rPr>
      </w:pPr>
      <w:r w:rsidRPr="00B829D7">
        <w:rPr>
          <w:rFonts w:ascii="Times New Roman" w:hAnsi="Times New Roman" w:cs="Times New Roman"/>
          <w:sz w:val="28"/>
          <w:szCs w:val="28"/>
          <w:lang w:val="uk-UA"/>
        </w:rPr>
        <w:t xml:space="preserve">The following proposals were prepared: </w:t>
      </w:r>
    </w:p>
    <w:p w14:paraId="15F79FF5" w14:textId="77777777" w:rsidR="00B829D7" w:rsidRDefault="00B829D7" w:rsidP="00B829D7">
      <w:pPr>
        <w:widowControl w:val="0"/>
        <w:shd w:val="clear" w:color="auto" w:fill="FFFFFF"/>
        <w:tabs>
          <w:tab w:val="left" w:pos="709"/>
          <w:tab w:val="left" w:pos="993"/>
          <w:tab w:val="left" w:pos="4395"/>
        </w:tabs>
        <w:autoSpaceDE w:val="0"/>
        <w:autoSpaceDN w:val="0"/>
        <w:adjustRightInd w:val="0"/>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w:t>
      </w:r>
      <w:r w:rsidRPr="00B829D7">
        <w:rPr>
          <w:rFonts w:ascii="Times New Roman" w:hAnsi="Times New Roman" w:cs="Times New Roman"/>
          <w:sz w:val="28"/>
          <w:szCs w:val="28"/>
          <w:lang w:val="uk-UA"/>
        </w:rPr>
        <w:t>‘Procedure for monitoring the effectiveness of further participation in the selection of candidates for the position of judge after completion of special training and successful entry into the profession of judge’;</w:t>
      </w:r>
    </w:p>
    <w:p w14:paraId="62732A81" w14:textId="77777777" w:rsidR="00B829D7" w:rsidRDefault="00B829D7" w:rsidP="00B829D7">
      <w:pPr>
        <w:widowControl w:val="0"/>
        <w:shd w:val="clear" w:color="auto" w:fill="FFFFFF"/>
        <w:tabs>
          <w:tab w:val="left" w:pos="709"/>
          <w:tab w:val="left" w:pos="993"/>
          <w:tab w:val="left" w:pos="4395"/>
        </w:tabs>
        <w:autoSpaceDE w:val="0"/>
        <w:autoSpaceDN w:val="0"/>
        <w:adjustRightInd w:val="0"/>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w:t>
      </w:r>
      <w:r w:rsidRPr="00B829D7">
        <w:rPr>
          <w:rFonts w:ascii="Times New Roman" w:hAnsi="Times New Roman" w:cs="Times New Roman"/>
          <w:sz w:val="28"/>
          <w:szCs w:val="28"/>
          <w:lang w:val="uk-UA"/>
        </w:rPr>
        <w:t>‘Model Regulations on Territorial Departments of the SJA of Ukraine’;</w:t>
      </w:r>
    </w:p>
    <w:p w14:paraId="6198CC94" w14:textId="77777777" w:rsidR="00B829D7" w:rsidRDefault="00B829D7" w:rsidP="00B829D7">
      <w:pPr>
        <w:widowControl w:val="0"/>
        <w:shd w:val="clear" w:color="auto" w:fill="FFFFFF"/>
        <w:tabs>
          <w:tab w:val="left" w:pos="709"/>
          <w:tab w:val="left" w:pos="993"/>
          <w:tab w:val="left" w:pos="4395"/>
        </w:tabs>
        <w:autoSpaceDE w:val="0"/>
        <w:autoSpaceDN w:val="0"/>
        <w:adjustRightInd w:val="0"/>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the </w:t>
      </w:r>
      <w:r w:rsidRPr="00B829D7">
        <w:rPr>
          <w:rFonts w:ascii="Times New Roman" w:hAnsi="Times New Roman" w:cs="Times New Roman"/>
          <w:sz w:val="28"/>
          <w:szCs w:val="28"/>
          <w:lang w:val="uk-UA"/>
        </w:rPr>
        <w:t>discussion at the roundtable on court optimisation reform (at the request of the Head of the Department for Special Training of Judicial Candidates dated 19.05.2020).</w:t>
      </w:r>
    </w:p>
    <w:p w14:paraId="1DFFAB5B" w14:textId="70860C75" w:rsidR="00B829D7" w:rsidRPr="00B829D7" w:rsidRDefault="00B829D7" w:rsidP="00B829D7">
      <w:pPr>
        <w:widowControl w:val="0"/>
        <w:shd w:val="clear" w:color="auto" w:fill="FFFFFF"/>
        <w:tabs>
          <w:tab w:val="left" w:pos="709"/>
          <w:tab w:val="left" w:pos="993"/>
          <w:tab w:val="left" w:pos="4395"/>
        </w:tabs>
        <w:autoSpaceDE w:val="0"/>
        <w:autoSpaceDN w:val="0"/>
        <w:adjustRightInd w:val="0"/>
        <w:spacing w:after="0"/>
        <w:ind w:firstLine="709"/>
        <w:jc w:val="both"/>
        <w:rPr>
          <w:rFonts w:ascii="Times New Roman" w:hAnsi="Times New Roman" w:cs="Times New Roman"/>
          <w:sz w:val="28"/>
          <w:szCs w:val="28"/>
          <w:lang w:val="uk-UA"/>
        </w:rPr>
      </w:pPr>
      <w:r w:rsidRPr="00B829D7">
        <w:rPr>
          <w:rFonts w:ascii="Times New Roman" w:hAnsi="Times New Roman" w:cs="Times New Roman"/>
          <w:color w:val="000000"/>
          <w:sz w:val="28"/>
          <w:szCs w:val="28"/>
          <w:lang w:eastAsia="en-GB"/>
        </w:rPr>
        <w:t>In addition, 55 questionnaires on monitoring court decisions were filled out by the participants of the training ‘Protection of Property Rights in the Light of Article 1 of Protocol 1 to the Convention for the Protection of Human Rights and Fundamental Freedoms and the Case Law of the European Court of Human Rights’</w:t>
      </w:r>
      <w:r w:rsidRPr="00B829D7">
        <w:rPr>
          <w:rFonts w:ascii="Times New Roman" w:hAnsi="Times New Roman" w:cs="Times New Roman"/>
          <w:b/>
          <w:bCs/>
          <w:color w:val="000000"/>
          <w:sz w:val="28"/>
          <w:szCs w:val="28"/>
          <w:lang w:eastAsia="en-GB"/>
        </w:rPr>
        <w:t> </w:t>
      </w:r>
      <w:r w:rsidRPr="00B829D7">
        <w:rPr>
          <w:rFonts w:ascii="Times New Roman" w:hAnsi="Times New Roman" w:cs="Times New Roman"/>
          <w:color w:val="000000"/>
          <w:sz w:val="28"/>
          <w:szCs w:val="28"/>
          <w:lang w:eastAsia="en-GB"/>
        </w:rPr>
        <w:t>(in accordance with the Procedure for Assessing the Effectiveness of Judicial Education on the Component ‘Monitoring of Court Decisions’ approved by Order of the National School of Judges of 03 February 2020 No. 6). A report with a comparative analysis of court decisions made before and after periodic training was made.</w:t>
      </w:r>
    </w:p>
    <w:p w14:paraId="78DC01BF" w14:textId="684944DA" w:rsidR="001D3BD0" w:rsidRPr="00B829D7" w:rsidRDefault="00B829D7" w:rsidP="001D3BD0">
      <w:pPr>
        <w:widowControl w:val="0"/>
        <w:shd w:val="clear" w:color="auto" w:fill="FFFFFF"/>
        <w:tabs>
          <w:tab w:val="left" w:pos="709"/>
          <w:tab w:val="left" w:pos="993"/>
          <w:tab w:val="left" w:pos="4395"/>
        </w:tabs>
        <w:autoSpaceDE w:val="0"/>
        <w:autoSpaceDN w:val="0"/>
        <w:adjustRightInd w:val="0"/>
        <w:spacing w:after="0"/>
        <w:ind w:firstLine="709"/>
        <w:jc w:val="both"/>
        <w:rPr>
          <w:rFonts w:ascii="Times New Roman" w:hAnsi="Times New Roman" w:cs="Times New Roman"/>
          <w:sz w:val="28"/>
          <w:szCs w:val="28"/>
          <w:lang w:val="uk-UA" w:eastAsia="ru-RU"/>
        </w:rPr>
      </w:pPr>
      <w:r w:rsidRPr="00B829D7">
        <w:rPr>
          <w:rFonts w:ascii="Times New Roman" w:hAnsi="Times New Roman" w:cs="Times New Roman"/>
          <w:sz w:val="28"/>
          <w:szCs w:val="28"/>
          <w:lang w:val="uk-UA" w:eastAsia="ru-RU"/>
        </w:rPr>
        <w:t>In cooperation with the EBRD project (European Bank for Reconstruction and Development) and IDLO (International Development Law Organisation), the questionnaire for an anonymous survey of commercial court judges considering cases on anti-competition law was developed as part of the ‘Training on Competition and State Aid,’ with a view to preparing three further trainings.</w:t>
      </w:r>
    </w:p>
    <w:p w14:paraId="2B3BFDB7" w14:textId="3C4B0192" w:rsidR="001D3BD0" w:rsidRPr="00B829D7" w:rsidRDefault="001D3BD0" w:rsidP="00B829D7">
      <w:pPr>
        <w:pStyle w:val="a8"/>
        <w:rPr>
          <w:rFonts w:eastAsia="Times New Roman"/>
          <w:color w:val="000000"/>
          <w:kern w:val="0"/>
          <w:position w:val="0"/>
          <w:sz w:val="28"/>
          <w:szCs w:val="28"/>
          <w:lang w:eastAsia="en-GB"/>
        </w:rPr>
      </w:pPr>
      <w:r w:rsidRPr="0045064D">
        <w:rPr>
          <w:b/>
          <w:noProof/>
          <w:color w:val="000000" w:themeColor="text1"/>
          <w:sz w:val="28"/>
          <w:szCs w:val="28"/>
          <w:highlight w:val="green"/>
          <w:lang w:eastAsia="uk-UA"/>
        </w:rPr>
        <w:lastRenderedPageBreak/>
        <w:drawing>
          <wp:anchor distT="0" distB="0" distL="114300" distR="114300" simplePos="0" relativeHeight="251692032" behindDoc="1" locked="0" layoutInCell="1" allowOverlap="1" wp14:anchorId="6A04B092" wp14:editId="50F6CB2C">
            <wp:simplePos x="0" y="0"/>
            <wp:positionH relativeFrom="column">
              <wp:posOffset>-24765</wp:posOffset>
            </wp:positionH>
            <wp:positionV relativeFrom="paragraph">
              <wp:posOffset>120015</wp:posOffset>
            </wp:positionV>
            <wp:extent cx="1752600" cy="2084070"/>
            <wp:effectExtent l="0" t="0" r="0" b="0"/>
            <wp:wrapTight wrapText="bothSides">
              <wp:wrapPolygon edited="0">
                <wp:start x="0" y="0"/>
                <wp:lineTo x="0" y="21324"/>
                <wp:lineTo x="21365" y="21324"/>
                <wp:lineTo x="21365" y="0"/>
                <wp:lineTo x="0" y="0"/>
              </wp:wrapPolygon>
            </wp:wrapTight>
            <wp:docPr id="51" name="Рисунок 51" descr="E:\План НДР 2020\ЗВІТ\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План НДР 2020\ЗВІТ\images.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52600" cy="2084070"/>
                    </a:xfrm>
                    <a:prstGeom prst="rect">
                      <a:avLst/>
                    </a:prstGeom>
                    <a:noFill/>
                    <a:ln>
                      <a:noFill/>
                    </a:ln>
                  </pic:spPr>
                </pic:pic>
              </a:graphicData>
            </a:graphic>
            <wp14:sizeRelH relativeFrom="page">
              <wp14:pctWidth>0</wp14:pctWidth>
            </wp14:sizeRelH>
            <wp14:sizeRelV relativeFrom="page">
              <wp14:pctHeight>0</wp14:pctHeight>
            </wp14:sizeRelV>
          </wp:anchor>
        </w:drawing>
      </w:r>
      <w:r w:rsidR="00B829D7" w:rsidRPr="00B829D7">
        <w:rPr>
          <w:b/>
          <w:bCs/>
          <w:color w:val="000000"/>
        </w:rPr>
        <w:t xml:space="preserve"> </w:t>
      </w:r>
      <w:r w:rsidR="00B829D7" w:rsidRPr="00B829D7">
        <w:rPr>
          <w:rFonts w:eastAsia="Times New Roman"/>
          <w:b/>
          <w:bCs/>
          <w:color w:val="000000"/>
          <w:kern w:val="0"/>
          <w:position w:val="0"/>
          <w:sz w:val="28"/>
          <w:szCs w:val="28"/>
          <w:lang w:eastAsia="en-GB"/>
        </w:rPr>
        <w:t>Research was conducted on the following issues</w:t>
      </w:r>
      <w:r w:rsidRPr="00B829D7">
        <w:rPr>
          <w:b/>
          <w:sz w:val="28"/>
          <w:szCs w:val="28"/>
        </w:rPr>
        <w:t>:</w:t>
      </w:r>
    </w:p>
    <w:p w14:paraId="37811CBD" w14:textId="77777777" w:rsidR="001D3BD0" w:rsidRPr="0045064D" w:rsidRDefault="001D3BD0" w:rsidP="001D3BD0">
      <w:pPr>
        <w:widowControl w:val="0"/>
        <w:shd w:val="clear" w:color="auto" w:fill="FFFFFF"/>
        <w:tabs>
          <w:tab w:val="left" w:pos="426"/>
        </w:tabs>
        <w:autoSpaceDE w:val="0"/>
        <w:autoSpaceDN w:val="0"/>
        <w:adjustRightInd w:val="0"/>
        <w:spacing w:before="120" w:after="0"/>
        <w:ind w:firstLine="709"/>
        <w:jc w:val="both"/>
        <w:rPr>
          <w:rFonts w:ascii="Times New Roman" w:hAnsi="Times New Roman" w:cs="Times New Roman"/>
          <w:b/>
          <w:sz w:val="28"/>
          <w:szCs w:val="28"/>
          <w:lang w:val="uk-UA" w:eastAsia="ru-RU"/>
        </w:rPr>
      </w:pPr>
    </w:p>
    <w:p w14:paraId="57EF4756" w14:textId="40A84AF5" w:rsidR="00B829D7" w:rsidRPr="00B829D7" w:rsidRDefault="00B829D7" w:rsidP="00B829D7">
      <w:pPr>
        <w:spacing w:before="100" w:beforeAutospacing="1" w:after="100" w:afterAutospacing="1"/>
        <w:ind w:firstLine="709"/>
        <w:jc w:val="both"/>
        <w:rPr>
          <w:rFonts w:ascii="Times New Roman" w:hAnsi="Times New Roman" w:cs="Times New Roman"/>
          <w:color w:val="000000"/>
          <w:sz w:val="28"/>
          <w:szCs w:val="28"/>
          <w:lang w:eastAsia="en-GB"/>
        </w:rPr>
      </w:pPr>
      <w:r w:rsidRPr="00B829D7">
        <w:rPr>
          <w:rFonts w:ascii="Times New Roman" w:hAnsi="Times New Roman" w:cs="Times New Roman"/>
          <w:b/>
          <w:bCs/>
          <w:color w:val="000000"/>
          <w:sz w:val="28"/>
          <w:szCs w:val="28"/>
          <w:lang w:eastAsia="en-GB"/>
        </w:rPr>
        <w:t xml:space="preserve">Research on the application of the Convention for the Protection of Human Rights and Fundamental Freedoms and the case law of the European Court of Human Rights (clause 106 of the Plan of </w:t>
      </w:r>
      <w:r w:rsidR="00827FCC">
        <w:rPr>
          <w:rFonts w:ascii="Times New Roman" w:hAnsi="Times New Roman" w:cs="Times New Roman"/>
          <w:b/>
          <w:bCs/>
          <w:color w:val="000000"/>
          <w:sz w:val="28"/>
          <w:szCs w:val="28"/>
          <w:lang w:eastAsia="en-GB"/>
        </w:rPr>
        <w:t>Academic</w:t>
      </w:r>
      <w:r w:rsidRPr="00B829D7">
        <w:rPr>
          <w:rFonts w:ascii="Times New Roman" w:hAnsi="Times New Roman" w:cs="Times New Roman"/>
          <w:b/>
          <w:bCs/>
          <w:color w:val="000000"/>
          <w:sz w:val="28"/>
          <w:szCs w:val="28"/>
          <w:lang w:eastAsia="en-GB"/>
        </w:rPr>
        <w:t xml:space="preserve"> Activities and </w:t>
      </w:r>
      <w:r w:rsidR="00827FCC">
        <w:rPr>
          <w:rFonts w:ascii="Times New Roman" w:hAnsi="Times New Roman" w:cs="Times New Roman"/>
          <w:b/>
          <w:bCs/>
          <w:color w:val="000000"/>
          <w:sz w:val="28"/>
          <w:szCs w:val="28"/>
          <w:lang w:eastAsia="en-GB"/>
        </w:rPr>
        <w:t>Educational</w:t>
      </w:r>
      <w:r w:rsidRPr="00B829D7">
        <w:rPr>
          <w:rFonts w:ascii="Times New Roman" w:hAnsi="Times New Roman" w:cs="Times New Roman"/>
          <w:b/>
          <w:bCs/>
          <w:color w:val="000000"/>
          <w:sz w:val="28"/>
          <w:szCs w:val="28"/>
          <w:lang w:eastAsia="en-GB"/>
        </w:rPr>
        <w:t xml:space="preserve"> and Methodological </w:t>
      </w:r>
      <w:r w:rsidR="00827FCC">
        <w:rPr>
          <w:rFonts w:ascii="Times New Roman" w:hAnsi="Times New Roman" w:cs="Times New Roman"/>
          <w:b/>
          <w:bCs/>
          <w:color w:val="000000"/>
          <w:sz w:val="28"/>
          <w:szCs w:val="28"/>
          <w:lang w:eastAsia="en-GB"/>
        </w:rPr>
        <w:t>Work</w:t>
      </w:r>
      <w:r w:rsidRPr="00B829D7">
        <w:rPr>
          <w:rFonts w:ascii="Times New Roman" w:hAnsi="Times New Roman" w:cs="Times New Roman"/>
          <w:b/>
          <w:bCs/>
          <w:color w:val="000000"/>
          <w:sz w:val="28"/>
          <w:szCs w:val="28"/>
          <w:lang w:eastAsia="en-GB"/>
        </w:rPr>
        <w:t xml:space="preserve"> of the National School of Judges of Ukraine for 2020).</w:t>
      </w:r>
    </w:p>
    <w:p w14:paraId="0766F490" w14:textId="77777777" w:rsidR="00827FCC" w:rsidRDefault="00827FCC" w:rsidP="001D3BD0">
      <w:pPr>
        <w:spacing w:after="0"/>
        <w:ind w:firstLine="709"/>
        <w:jc w:val="both"/>
        <w:rPr>
          <w:rFonts w:ascii="Times New Roman" w:hAnsi="Times New Roman" w:cs="Times New Roman"/>
          <w:sz w:val="28"/>
          <w:szCs w:val="28"/>
          <w:lang w:val="en-US"/>
        </w:rPr>
      </w:pPr>
      <w:r w:rsidRPr="00827FCC">
        <w:rPr>
          <w:rFonts w:ascii="Times New Roman" w:hAnsi="Times New Roman" w:cs="Times New Roman"/>
          <w:sz w:val="28"/>
          <w:szCs w:val="28"/>
          <w:lang w:val="uk-UA"/>
        </w:rPr>
        <w:t xml:space="preserve">The results of the study were used:  </w:t>
      </w:r>
    </w:p>
    <w:p w14:paraId="6E0534D1" w14:textId="77777777" w:rsidR="00827FCC" w:rsidRPr="00827FCC" w:rsidRDefault="00827FCC" w:rsidP="001D3BD0">
      <w:pPr>
        <w:spacing w:after="0"/>
        <w:ind w:firstLine="709"/>
        <w:jc w:val="both"/>
        <w:rPr>
          <w:rFonts w:ascii="Times New Roman" w:hAnsi="Times New Roman" w:cs="Times New Roman"/>
          <w:sz w:val="28"/>
          <w:szCs w:val="28"/>
          <w:lang w:val="en-US"/>
        </w:rPr>
      </w:pPr>
    </w:p>
    <w:p w14:paraId="10422ACF" w14:textId="70B81AE9" w:rsidR="00827FCC" w:rsidRDefault="00827FCC" w:rsidP="001D3BD0">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for the</w:t>
      </w:r>
      <w:r w:rsidRPr="00827FCC">
        <w:rPr>
          <w:rFonts w:ascii="Times New Roman" w:hAnsi="Times New Roman" w:cs="Times New Roman"/>
          <w:sz w:val="28"/>
          <w:szCs w:val="28"/>
          <w:lang w:val="uk-UA"/>
        </w:rPr>
        <w:t xml:space="preserve"> prepar</w:t>
      </w:r>
      <w:r>
        <w:rPr>
          <w:rFonts w:ascii="Times New Roman" w:hAnsi="Times New Roman" w:cs="Times New Roman"/>
          <w:sz w:val="28"/>
          <w:szCs w:val="28"/>
          <w:lang w:val="en-US"/>
        </w:rPr>
        <w:t>ation of</w:t>
      </w:r>
      <w:r w:rsidRPr="00827FCC">
        <w:rPr>
          <w:rFonts w:ascii="Times New Roman" w:hAnsi="Times New Roman" w:cs="Times New Roman"/>
          <w:sz w:val="28"/>
          <w:szCs w:val="28"/>
          <w:lang w:val="uk-UA"/>
        </w:rPr>
        <w:t xml:space="preserve"> abstracts on the topic ‘Protection of Social Rights by the European Court of Human Rights: Algorithm of Consideration and Current Trends’ for a presentation at the conference ‘Social Rights and Their Protection by the Administrative Court’ initiated by the Administrative Court of Cassation as part of the Supreme Court (2-3 July 2020) and a webinar (2 October 2020); </w:t>
      </w:r>
    </w:p>
    <w:p w14:paraId="310CFFFA" w14:textId="5614E4C2" w:rsidR="00827FCC" w:rsidRDefault="00827FCC" w:rsidP="001D3BD0">
      <w:pPr>
        <w:spacing w:after="0"/>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for the preparation of </w:t>
      </w:r>
      <w:r w:rsidRPr="00827FCC">
        <w:rPr>
          <w:rFonts w:ascii="Times New Roman" w:hAnsi="Times New Roman" w:cs="Times New Roman"/>
          <w:sz w:val="28"/>
          <w:szCs w:val="28"/>
          <w:lang w:val="uk-UA"/>
        </w:rPr>
        <w:t>two articles on freedom of movement in the light of Article 2 of Protocol No. 4 to the Convention and ECHR case law; to consideration of appeals of the Deputy Minister of Justice of Ukraine - Commissioner for the European Court of Human Rights on the execution of ECHR judgments and preparation of letters of response to appeals; to preparation of information at the request of the Minister for European Integration on the status of implementation of the Action Plan for the implementation of the National Human Rights Strategy for the period up to 2020, approved by the Cabinet of Ministers of Ukraine on 23 November 2015 No. 1393-r, in particular,</w:t>
      </w:r>
      <w:r>
        <w:rPr>
          <w:rFonts w:ascii="Times New Roman" w:hAnsi="Times New Roman" w:cs="Times New Roman"/>
          <w:sz w:val="28"/>
          <w:szCs w:val="28"/>
          <w:lang w:val="en-US"/>
        </w:rPr>
        <w:t xml:space="preserve"> </w:t>
      </w:r>
      <w:r w:rsidRPr="00827FCC">
        <w:rPr>
          <w:rFonts w:ascii="Times New Roman" w:hAnsi="Times New Roman" w:cs="Times New Roman"/>
          <w:sz w:val="28"/>
          <w:szCs w:val="28"/>
          <w:lang w:val="en-US"/>
        </w:rPr>
        <w:t>regarding the involvement of the National School of Judges</w:t>
      </w:r>
      <w:r>
        <w:rPr>
          <w:rFonts w:ascii="Times New Roman" w:hAnsi="Times New Roman" w:cs="Times New Roman"/>
          <w:sz w:val="28"/>
          <w:szCs w:val="28"/>
          <w:lang w:val="en-US"/>
        </w:rPr>
        <w:t xml:space="preserve"> of Ukraine</w:t>
      </w:r>
      <w:r w:rsidRPr="00827FCC">
        <w:rPr>
          <w:rFonts w:ascii="Times New Roman" w:hAnsi="Times New Roman" w:cs="Times New Roman"/>
          <w:sz w:val="28"/>
          <w:szCs w:val="28"/>
          <w:lang w:val="en-US"/>
        </w:rPr>
        <w:t xml:space="preserve"> in the implementation of subparagraph 11 of paragraph 6 ‘development and inclusion in the training programmes and courses for the in-service training of judges and lawyers of a course on the proper application of Article 206 of the Criminal Procedure Code of Ukraine’;</w:t>
      </w:r>
    </w:p>
    <w:p w14:paraId="0E15C1A9" w14:textId="77777777" w:rsidR="00827FCC" w:rsidRPr="00827FCC" w:rsidRDefault="00827FCC" w:rsidP="00827FCC">
      <w:pPr>
        <w:spacing w:after="0"/>
        <w:ind w:firstLine="709"/>
        <w:jc w:val="both"/>
        <w:rPr>
          <w:rFonts w:ascii="Times New Roman" w:hAnsi="Times New Roman" w:cs="Times New Roman"/>
          <w:bCs/>
          <w:color w:val="000000"/>
          <w:sz w:val="28"/>
          <w:szCs w:val="28"/>
          <w:lang w:val="en-US"/>
        </w:rPr>
      </w:pPr>
      <w:r w:rsidRPr="00827FCC">
        <w:rPr>
          <w:rFonts w:ascii="Times New Roman" w:hAnsi="Times New Roman" w:cs="Times New Roman"/>
          <w:bCs/>
          <w:color w:val="000000"/>
          <w:sz w:val="28"/>
          <w:szCs w:val="28"/>
          <w:lang w:val="en-US"/>
        </w:rPr>
        <w:t xml:space="preserve">for the preparation of an analytical review based on the results of the analysis of applications of the Deputy Minister of Justice of Ukraine - Commissioner for the European Court of Human Rights and submission of proposals for the inclusion of ECHR judgments (in the context of current issues of national case law) in standardised judicial training programmes; </w:t>
      </w:r>
    </w:p>
    <w:p w14:paraId="73B31EC6" w14:textId="77777777" w:rsidR="00827FCC" w:rsidRPr="00827FCC" w:rsidRDefault="00827FCC" w:rsidP="00827FCC">
      <w:pPr>
        <w:spacing w:after="0"/>
        <w:ind w:firstLine="709"/>
        <w:jc w:val="both"/>
        <w:rPr>
          <w:rFonts w:ascii="Times New Roman" w:hAnsi="Times New Roman" w:cs="Times New Roman"/>
          <w:bCs/>
          <w:color w:val="000000"/>
          <w:sz w:val="28"/>
          <w:szCs w:val="28"/>
          <w:lang w:val="en-US"/>
        </w:rPr>
      </w:pPr>
      <w:r w:rsidRPr="00827FCC">
        <w:rPr>
          <w:rFonts w:ascii="Times New Roman" w:hAnsi="Times New Roman" w:cs="Times New Roman"/>
          <w:bCs/>
          <w:color w:val="000000"/>
          <w:sz w:val="28"/>
          <w:szCs w:val="28"/>
          <w:lang w:val="en-US"/>
        </w:rPr>
        <w:t xml:space="preserve">for the preparation of a review of court decisions (from the USRCD) of judges-drafters applying Article 1 of Protocol No. 1 to the Convention (protection of property rights) and ECHR case law to analyse best practices; </w:t>
      </w:r>
    </w:p>
    <w:p w14:paraId="39B07C7A" w14:textId="39B59EF5" w:rsidR="00827FCC" w:rsidRPr="00827FCC" w:rsidRDefault="00827FCC" w:rsidP="00827FCC">
      <w:pPr>
        <w:spacing w:after="0"/>
        <w:ind w:firstLine="709"/>
        <w:jc w:val="both"/>
        <w:rPr>
          <w:rFonts w:ascii="Times New Roman" w:hAnsi="Times New Roman" w:cs="Times New Roman"/>
          <w:bCs/>
          <w:color w:val="000000"/>
          <w:sz w:val="28"/>
          <w:szCs w:val="28"/>
          <w:lang w:val="en-US"/>
        </w:rPr>
      </w:pPr>
      <w:r w:rsidRPr="00827FCC">
        <w:rPr>
          <w:rFonts w:ascii="Times New Roman" w:hAnsi="Times New Roman" w:cs="Times New Roman"/>
          <w:bCs/>
          <w:color w:val="000000"/>
          <w:sz w:val="28"/>
          <w:szCs w:val="28"/>
          <w:lang w:val="en-US"/>
        </w:rPr>
        <w:t xml:space="preserve">for the preparation of materials on access to court in the context of Article 6 of the Convention and ECHR case law, preparation of a speech at the conference ‘Ensuring the Unity of Case Law: Legal Positions of the Grand Chamber of the Supreme Court and Council of Europe Standards’ with a presentation on ‘Decisions of the Grand Chamber of the Supreme Court: Urbi et Orbi’ (20 November 2020); </w:t>
      </w:r>
      <w:r>
        <w:rPr>
          <w:rFonts w:ascii="Times New Roman" w:hAnsi="Times New Roman" w:cs="Times New Roman"/>
          <w:bCs/>
          <w:color w:val="000000"/>
          <w:sz w:val="28"/>
          <w:szCs w:val="28"/>
          <w:lang w:val="en-US"/>
        </w:rPr>
        <w:t>and</w:t>
      </w:r>
    </w:p>
    <w:p w14:paraId="357ED99F" w14:textId="42A4398C" w:rsidR="00827FCC" w:rsidRPr="00827FCC" w:rsidRDefault="00827FCC" w:rsidP="00827FCC">
      <w:pPr>
        <w:spacing w:after="0"/>
        <w:ind w:firstLine="709"/>
        <w:jc w:val="both"/>
        <w:rPr>
          <w:rFonts w:ascii="Times New Roman" w:hAnsi="Times New Roman" w:cs="Times New Roman"/>
          <w:bCs/>
          <w:color w:val="000000"/>
          <w:sz w:val="28"/>
          <w:szCs w:val="28"/>
          <w:lang w:val="en-US"/>
        </w:rPr>
      </w:pPr>
      <w:r w:rsidRPr="00827FCC">
        <w:rPr>
          <w:rFonts w:ascii="Times New Roman" w:hAnsi="Times New Roman" w:cs="Times New Roman"/>
          <w:bCs/>
          <w:color w:val="000000"/>
          <w:sz w:val="28"/>
          <w:szCs w:val="28"/>
          <w:lang w:val="en-US"/>
        </w:rPr>
        <w:lastRenderedPageBreak/>
        <w:t>for the preparation of a speech ‘Providing professional training for judges on the study of the Convention and ECHR case law in the system of general measures’ at the committee hearings of the Verkhovna Rada Committee on Legal Policy on the topic: ‘Problems of Ukraine's implementation of the European Court of Human Rights judgments’ (9 December 2020).</w:t>
      </w:r>
    </w:p>
    <w:p w14:paraId="7F5385FD" w14:textId="77777777" w:rsidR="001D3BD0" w:rsidRPr="00827FCC" w:rsidRDefault="001D3BD0" w:rsidP="001D3BD0">
      <w:pPr>
        <w:spacing w:after="0"/>
        <w:jc w:val="both"/>
        <w:rPr>
          <w:rFonts w:ascii="Times New Roman" w:hAnsi="Times New Roman" w:cs="Times New Roman"/>
          <w:b/>
          <w:sz w:val="28"/>
          <w:szCs w:val="28"/>
          <w:lang w:val="en-US"/>
        </w:rPr>
      </w:pPr>
    </w:p>
    <w:p w14:paraId="7EF7EBA1" w14:textId="469791F0" w:rsidR="00195715" w:rsidRPr="00195715" w:rsidRDefault="00195715" w:rsidP="00195715">
      <w:pPr>
        <w:spacing w:before="100" w:beforeAutospacing="1" w:after="100" w:afterAutospacing="1"/>
        <w:jc w:val="center"/>
        <w:rPr>
          <w:rFonts w:ascii="Times New Roman" w:hAnsi="Times New Roman" w:cs="Times New Roman"/>
          <w:color w:val="000000"/>
          <w:sz w:val="28"/>
          <w:szCs w:val="28"/>
          <w:lang w:eastAsia="en-GB"/>
        </w:rPr>
      </w:pPr>
      <w:r w:rsidRPr="00195715">
        <w:rPr>
          <w:rFonts w:ascii="Times New Roman" w:hAnsi="Times New Roman" w:cs="Times New Roman"/>
          <w:b/>
          <w:bCs/>
          <w:color w:val="000000"/>
          <w:sz w:val="28"/>
          <w:szCs w:val="28"/>
          <w:lang w:eastAsia="en-GB"/>
        </w:rPr>
        <w:t>Research on the exercise of rights without discrimination on any grounds (paragraph 107 of the Plan of Academic Activities and Educational and Methodological Work of the National School of Judges of Ukraine for 2020).</w:t>
      </w:r>
    </w:p>
    <w:p w14:paraId="42AF7127" w14:textId="34524E13" w:rsidR="001D3BD0" w:rsidRDefault="00195715" w:rsidP="00195715">
      <w:pPr>
        <w:spacing w:after="0"/>
        <w:jc w:val="both"/>
        <w:rPr>
          <w:rFonts w:ascii="Times New Roman" w:hAnsi="Times New Roman" w:cs="Times New Roman"/>
          <w:sz w:val="28"/>
          <w:szCs w:val="28"/>
          <w:lang w:val="uk-UA"/>
        </w:rPr>
      </w:pPr>
      <w:r w:rsidRPr="00195715">
        <w:rPr>
          <w:rFonts w:ascii="Times New Roman" w:hAnsi="Times New Roman" w:cs="Times New Roman"/>
          <w:sz w:val="28"/>
          <w:szCs w:val="28"/>
          <w:lang w:val="uk-UA"/>
        </w:rPr>
        <w:t>The results of the study were used</w:t>
      </w:r>
      <w:r>
        <w:rPr>
          <w:rFonts w:ascii="Times New Roman" w:hAnsi="Times New Roman" w:cs="Times New Roman"/>
          <w:sz w:val="28"/>
          <w:szCs w:val="28"/>
          <w:lang w:val="uk-UA"/>
        </w:rPr>
        <w:t>:</w:t>
      </w:r>
      <w:r>
        <w:rPr>
          <w:rFonts w:ascii="Times New Roman" w:hAnsi="Times New Roman" w:cs="Times New Roman"/>
          <w:sz w:val="28"/>
          <w:szCs w:val="28"/>
          <w:lang w:val="en-US"/>
        </w:rPr>
        <w:t xml:space="preserve"> </w:t>
      </w:r>
      <w:r w:rsidRPr="00195715">
        <w:rPr>
          <w:rFonts w:ascii="Times New Roman" w:hAnsi="Times New Roman" w:cs="Times New Roman"/>
          <w:sz w:val="28"/>
          <w:szCs w:val="28"/>
          <w:lang w:val="uk-UA"/>
        </w:rPr>
        <w:t>for preparation of information at the request of the authorised state bodies on the implementation by the National School of Judges of Ukraine of the National Action Plan for the implementation of the recommendations set out in the concluding observations of the UN Committee on the Elimination of Discrimination against Women to the eighth periodic report of Ukraine on the implementation of the Convention on the Elimination of All Forms of Discrimination against Women for the period up to 2021, approved by the Cabinet of Ministers of Ukraine dated 05.09.2018 No. 634-р, in particular the recommendations provided for in paragraphs 6, 13, 18;</w:t>
      </w:r>
      <w:r>
        <w:rPr>
          <w:rFonts w:ascii="Times New Roman" w:hAnsi="Times New Roman" w:cs="Times New Roman"/>
          <w:sz w:val="28"/>
          <w:szCs w:val="28"/>
          <w:lang w:val="uk-UA"/>
        </w:rPr>
        <w:t xml:space="preserve"> </w:t>
      </w:r>
      <w:r w:rsidRPr="00195715">
        <w:rPr>
          <w:rFonts w:ascii="Times New Roman" w:hAnsi="Times New Roman" w:cs="Times New Roman"/>
          <w:sz w:val="28"/>
          <w:szCs w:val="28"/>
          <w:lang w:val="uk-UA"/>
        </w:rPr>
        <w:t>for preparation of a report for the webinar ‘How large, medium and small businesses benefit from the policy of equal rights and prevention of domestic violence’ in the section ‘Non-discriminatory advertising and marketing communications’ (26 March 2020); for preparation of information at the request of the Minister for European Integration on the status of implementation of the Action Plan for the Implementation of the National Human Rights Strategy for the period up to 2020, approved by the Cabinet of Ministers of Ukraine on 23 November 2015 No. 1393-r, in particular, on the involvement of the National School of Judges of Ukraine in the implementation of subparagraph 4 of paragraph 107 ‘development and implementation of training for judges on racism and discrimination, primarily to prevent discrimination’; and for preparation of training materials for the training ‘Overcoming Gender Stereotypes in the Administration of Justice’.</w:t>
      </w:r>
    </w:p>
    <w:p w14:paraId="4D562004" w14:textId="77777777" w:rsidR="00195715" w:rsidRPr="00195715" w:rsidRDefault="00195715" w:rsidP="00195715">
      <w:pPr>
        <w:spacing w:after="0"/>
        <w:jc w:val="both"/>
        <w:rPr>
          <w:rFonts w:ascii="Times New Roman" w:hAnsi="Times New Roman" w:cs="Times New Roman"/>
          <w:sz w:val="28"/>
          <w:szCs w:val="28"/>
          <w:lang w:val="uk-UA"/>
        </w:rPr>
      </w:pPr>
    </w:p>
    <w:p w14:paraId="23AC1E97" w14:textId="77777777" w:rsidR="00195715" w:rsidRDefault="00195715" w:rsidP="00195715">
      <w:pPr>
        <w:spacing w:after="0"/>
        <w:jc w:val="center"/>
        <w:rPr>
          <w:rFonts w:ascii="Times New Roman" w:hAnsi="Times New Roman" w:cs="Times New Roman"/>
          <w:b/>
          <w:bCs/>
          <w:color w:val="000000"/>
          <w:sz w:val="28"/>
          <w:szCs w:val="28"/>
          <w:lang w:val="uk-UA" w:eastAsia="en-GB"/>
        </w:rPr>
      </w:pPr>
      <w:r w:rsidRPr="00195715">
        <w:rPr>
          <w:rFonts w:ascii="Times New Roman" w:hAnsi="Times New Roman" w:cs="Times New Roman"/>
          <w:b/>
          <w:bCs/>
          <w:color w:val="000000"/>
          <w:sz w:val="28"/>
          <w:szCs w:val="28"/>
          <w:lang w:eastAsia="en-GB"/>
        </w:rPr>
        <w:t xml:space="preserve">Research of the social context of the judiciary, including ensuring the principle of gender equality in the administration of justice and the introduction of gender integration into the judicial system </w:t>
      </w:r>
    </w:p>
    <w:p w14:paraId="0A4A73B7" w14:textId="0EB07CB0" w:rsidR="00195715" w:rsidRPr="00195715" w:rsidRDefault="00195715" w:rsidP="00195715">
      <w:pPr>
        <w:spacing w:before="100" w:beforeAutospacing="1" w:after="100" w:afterAutospacing="1"/>
        <w:jc w:val="center"/>
        <w:rPr>
          <w:rFonts w:ascii="Times New Roman" w:hAnsi="Times New Roman" w:cs="Times New Roman"/>
          <w:color w:val="000000"/>
          <w:sz w:val="28"/>
          <w:szCs w:val="28"/>
          <w:lang w:val="uk-UA" w:eastAsia="en-GB"/>
        </w:rPr>
      </w:pPr>
      <w:r w:rsidRPr="00195715">
        <w:rPr>
          <w:rFonts w:ascii="Times New Roman" w:hAnsi="Times New Roman" w:cs="Times New Roman"/>
          <w:b/>
          <w:bCs/>
          <w:color w:val="000000"/>
          <w:sz w:val="28"/>
          <w:szCs w:val="28"/>
          <w:lang w:eastAsia="en-GB"/>
        </w:rPr>
        <w:t>(paragraph 108 of the</w:t>
      </w:r>
      <w:r w:rsidRPr="00195715">
        <w:rPr>
          <w:rFonts w:ascii="Times New Roman" w:hAnsi="Times New Roman" w:cs="Times New Roman"/>
          <w:b/>
          <w:bCs/>
          <w:color w:val="000000"/>
          <w:sz w:val="28"/>
          <w:szCs w:val="28"/>
          <w:lang w:val="uk-UA" w:eastAsia="en-GB"/>
        </w:rPr>
        <w:t xml:space="preserve"> </w:t>
      </w:r>
      <w:r w:rsidRPr="00195715">
        <w:rPr>
          <w:rFonts w:ascii="Times New Roman" w:hAnsi="Times New Roman" w:cs="Times New Roman"/>
          <w:b/>
          <w:bCs/>
          <w:color w:val="000000"/>
          <w:sz w:val="28"/>
          <w:szCs w:val="28"/>
          <w:lang w:eastAsia="en-GB"/>
        </w:rPr>
        <w:t>Plan of Academic Activities and Educational and Methodological Work of the National School of Judges of Ukraine for 2020</w:t>
      </w:r>
      <w:r w:rsidRPr="00195715">
        <w:rPr>
          <w:rFonts w:ascii="Times New Roman" w:hAnsi="Times New Roman" w:cs="Times New Roman"/>
          <w:b/>
          <w:bCs/>
          <w:color w:val="000000"/>
          <w:sz w:val="28"/>
          <w:szCs w:val="28"/>
          <w:lang w:val="uk-UA" w:eastAsia="en-GB"/>
        </w:rPr>
        <w:t>).</w:t>
      </w:r>
    </w:p>
    <w:p w14:paraId="0277C9F9" w14:textId="76A70803" w:rsidR="000E35DC" w:rsidRPr="006B3049" w:rsidRDefault="006B3049" w:rsidP="006B3049">
      <w:pPr>
        <w:spacing w:before="100" w:beforeAutospacing="1" w:after="100" w:afterAutospacing="1"/>
        <w:jc w:val="both"/>
        <w:rPr>
          <w:rFonts w:ascii="Times New Roman" w:hAnsi="Times New Roman" w:cs="Times New Roman"/>
          <w:color w:val="000000"/>
          <w:sz w:val="28"/>
          <w:szCs w:val="28"/>
          <w:lang w:val="uk-UA" w:eastAsia="en-GB"/>
        </w:rPr>
      </w:pPr>
      <w:r w:rsidRPr="006B3049">
        <w:rPr>
          <w:rFonts w:ascii="Times New Roman" w:hAnsi="Times New Roman" w:cs="Times New Roman"/>
          <w:color w:val="000000"/>
          <w:sz w:val="28"/>
          <w:szCs w:val="28"/>
          <w:lang w:eastAsia="en-GB"/>
        </w:rPr>
        <w:t>The results of the study were used: for preparation of the chapter ‘Gender Aspects in the Activities of the Chief Justice’ for the manual for chief judges (within the framework of the Ukrainian-Canadian Judicial Reform Support Project);</w:t>
      </w:r>
      <w:r>
        <w:rPr>
          <w:rFonts w:ascii="Times New Roman" w:hAnsi="Times New Roman" w:cs="Times New Roman"/>
          <w:color w:val="000000"/>
          <w:sz w:val="28"/>
          <w:szCs w:val="28"/>
          <w:lang w:val="uk-UA" w:eastAsia="en-GB"/>
        </w:rPr>
        <w:t xml:space="preserve"> </w:t>
      </w:r>
      <w:r w:rsidRPr="006B3049">
        <w:rPr>
          <w:rFonts w:ascii="Times New Roman" w:hAnsi="Times New Roman" w:cs="Times New Roman"/>
          <w:color w:val="000000"/>
          <w:sz w:val="28"/>
          <w:szCs w:val="28"/>
          <w:lang w:eastAsia="en-GB"/>
        </w:rPr>
        <w:t xml:space="preserve">for preparation of a report for a speech at the roundtable on ‘Summing up the implementation of the National Action Plan “Women, Peace, Security” for the period up to 2020’ (28 April 2020 via videoconference); for preparation of a report for </w:t>
      </w:r>
      <w:r w:rsidRPr="006B3049">
        <w:rPr>
          <w:rFonts w:ascii="Times New Roman" w:hAnsi="Times New Roman" w:cs="Times New Roman"/>
          <w:color w:val="000000"/>
          <w:sz w:val="28"/>
          <w:szCs w:val="28"/>
          <w:lang w:eastAsia="en-GB"/>
        </w:rPr>
        <w:lastRenderedPageBreak/>
        <w:t>presentation during expert public readings on the topic: ‘State obligations under the UN Convention on the Elimination of Discrimination against Women. Articles 13 and 15 of the Convention’ (CEDAW) (30 April 2020 via videoconference); for preparation of information at the request of the authorised state body on the implementation by Ukraine of the recommendations received during the 28th session of the UN Human Rights Council UPR Working Group during the presentation of the National Report on the Human Rights Situation in Ukraine, in particular, on the involvement of the National NSJU in the implementation of paragraph 47 ‘Recommendations on Gender Equality and Protection of Women's Rights’, paragraph 52 ‘Recommendations on Combating Domestic Violence’; for preparation and conducting an online training for trainers and gender focal points ‘Gender Equality through the Prism of the Prohibition of Discrimination in the Light of the Case Law of the European Court of Human Rights’; in cooperation with the OSCE Project Coordinator in Ukraine (10-12 June 2020); for preparation of a speech at the conference ‘Actual problems of pre-trial investigation and trial of crimes against sexual freedom and sexual inviolability of children, ways to solve them’ on the topic: ‘Positive obligations of the state under the ECHR article to protect children from sexual violence’ (19 June 2020); for preparation for</w:t>
      </w:r>
      <w:r w:rsidRPr="006B3049">
        <w:rPr>
          <w:rFonts w:ascii="Times New Roman" w:hAnsi="Times New Roman" w:cs="Times New Roman"/>
          <w:b/>
          <w:bCs/>
          <w:color w:val="000000"/>
          <w:sz w:val="28"/>
          <w:szCs w:val="28"/>
          <w:lang w:eastAsia="en-GB"/>
        </w:rPr>
        <w:t> </w:t>
      </w:r>
      <w:r w:rsidRPr="006B3049">
        <w:rPr>
          <w:rFonts w:ascii="Times New Roman" w:hAnsi="Times New Roman" w:cs="Times New Roman"/>
          <w:color w:val="000000"/>
          <w:sz w:val="28"/>
          <w:szCs w:val="28"/>
          <w:lang w:eastAsia="en-GB"/>
        </w:rPr>
        <w:t>discussion of training materials on ‘Peculiarities of consideration of criminal proceedings related to domestic violence’; preparation and conduct of online training for chief judges ‘Gender aspects of the activities of judges elected to administrative positions in courts’ (17 July 2020); for preparation of information at the request of the authorised state body on the work of the NCJU within the framework of the six thematic priorities of the Council of Europe's Gender Equality Strategy for 2018-2023; for preparation of information at the request of the authorised state body on the approval by the National School of Judges of the draft Order of the Cabinet of Ministers of Ukraine “On Approval of the National Action Plan for the Implementation of UN Security Council Resolution 1325 ”Women, Peace and Security’ for the period up to 2025’; for development of a questionnaire for judges-gender focal points; for preparation and holding of a focus group meeting of judges-gender focal points (3-4 November 2020) to develop a framework of gender competencies of judges; for preparation of a speech on ‘Gender equality and access to justice: points of intersection’ (9 December 2020) during the IX Annual International Forum on the case law of the European Court of Human Rights (Lviv Forum); and for development of the Gender Equality Communication Action Plan for 2021-2025.</w:t>
      </w:r>
    </w:p>
    <w:p w14:paraId="6DA24FC0" w14:textId="77777777" w:rsidR="006B3049" w:rsidRPr="006B3049" w:rsidRDefault="006B3049" w:rsidP="006B3049">
      <w:pPr>
        <w:spacing w:before="100" w:beforeAutospacing="1" w:after="100" w:afterAutospacing="1"/>
        <w:ind w:firstLine="709"/>
        <w:jc w:val="both"/>
        <w:rPr>
          <w:rFonts w:ascii="Times New Roman" w:hAnsi="Times New Roman" w:cs="Times New Roman"/>
          <w:color w:val="000000"/>
          <w:sz w:val="28"/>
          <w:szCs w:val="28"/>
          <w:lang w:eastAsia="en-GB"/>
        </w:rPr>
      </w:pPr>
      <w:r w:rsidRPr="006B3049">
        <w:rPr>
          <w:rFonts w:ascii="Times New Roman" w:hAnsi="Times New Roman" w:cs="Times New Roman"/>
          <w:b/>
          <w:bCs/>
          <w:color w:val="000000"/>
          <w:sz w:val="28"/>
          <w:szCs w:val="28"/>
          <w:lang w:eastAsia="en-GB"/>
        </w:rPr>
        <w:t>Scientific research on judicial education (academic and methodological support of judicial education).</w:t>
      </w:r>
    </w:p>
    <w:p w14:paraId="02ECC9AD" w14:textId="77777777" w:rsidR="00E345B3" w:rsidRPr="00E345B3" w:rsidRDefault="00E345B3" w:rsidP="00E345B3">
      <w:pPr>
        <w:spacing w:before="100" w:beforeAutospacing="1" w:after="100" w:afterAutospacing="1"/>
        <w:ind w:firstLine="709"/>
        <w:jc w:val="both"/>
        <w:rPr>
          <w:rFonts w:ascii="Times New Roman" w:hAnsi="Times New Roman" w:cs="Times New Roman"/>
          <w:color w:val="000000" w:themeColor="text1"/>
          <w:sz w:val="28"/>
          <w:szCs w:val="28"/>
          <w:lang w:val="uk-UA"/>
        </w:rPr>
      </w:pPr>
      <w:r w:rsidRPr="00E345B3">
        <w:rPr>
          <w:rFonts w:ascii="Times New Roman" w:hAnsi="Times New Roman" w:cs="Times New Roman"/>
          <w:color w:val="000000" w:themeColor="text1"/>
          <w:sz w:val="28"/>
          <w:szCs w:val="28"/>
          <w:lang w:val="uk-UA"/>
        </w:rPr>
        <w:t>A draft Strategy for the Development of Judicial Education in Ukraine for 2021-2025 was developed.</w:t>
      </w:r>
    </w:p>
    <w:p w14:paraId="295527EC" w14:textId="5101AE9D" w:rsidR="001D3BD0" w:rsidRPr="0045064D" w:rsidRDefault="00E345B3" w:rsidP="00E345B3">
      <w:pPr>
        <w:spacing w:before="120"/>
        <w:ind w:firstLine="709"/>
        <w:jc w:val="both"/>
        <w:rPr>
          <w:rFonts w:ascii="Times New Roman" w:hAnsi="Times New Roman" w:cs="Times New Roman"/>
          <w:b/>
          <w:sz w:val="28"/>
          <w:szCs w:val="28"/>
          <w:lang w:val="uk-UA"/>
        </w:rPr>
      </w:pPr>
      <w:r w:rsidRPr="00E345B3">
        <w:rPr>
          <w:rFonts w:ascii="Times New Roman" w:hAnsi="Times New Roman" w:cs="Times New Roman"/>
          <w:color w:val="000000" w:themeColor="text1"/>
          <w:sz w:val="28"/>
          <w:szCs w:val="28"/>
          <w:lang w:val="uk-UA"/>
        </w:rPr>
        <w:lastRenderedPageBreak/>
        <w:t>During the first half of 2020, work began on summarising the best practical tasks of training sessions on the Convention and ECHR case law to prepare the publication ‘Using Interactive Methods in Teaching ECHR Case Law’.</w:t>
      </w:r>
      <w:r w:rsidR="001D3BD0" w:rsidRPr="0045064D">
        <w:rPr>
          <w:rFonts w:ascii="Times New Roman" w:hAnsi="Times New Roman" w:cs="Times New Roman"/>
          <w:b/>
          <w:noProof/>
          <w:sz w:val="28"/>
          <w:szCs w:val="28"/>
          <w:lang w:val="uk-UA" w:eastAsia="uk-UA"/>
        </w:rPr>
        <w:drawing>
          <wp:anchor distT="0" distB="0" distL="114300" distR="114300" simplePos="0" relativeHeight="251693056" behindDoc="1" locked="0" layoutInCell="1" allowOverlap="1" wp14:anchorId="26DD33AC" wp14:editId="0F141B6A">
            <wp:simplePos x="0" y="0"/>
            <wp:positionH relativeFrom="column">
              <wp:posOffset>22860</wp:posOffset>
            </wp:positionH>
            <wp:positionV relativeFrom="paragraph">
              <wp:posOffset>13970</wp:posOffset>
            </wp:positionV>
            <wp:extent cx="1948815" cy="1771650"/>
            <wp:effectExtent l="0" t="0" r="0" b="0"/>
            <wp:wrapTight wrapText="bothSides">
              <wp:wrapPolygon edited="0">
                <wp:start x="0" y="0"/>
                <wp:lineTo x="0" y="21368"/>
                <wp:lineTo x="21326" y="21368"/>
                <wp:lineTo x="21326" y="0"/>
                <wp:lineTo x="0" y="0"/>
              </wp:wrapPolygon>
            </wp:wrapTight>
            <wp:docPr id="52" name="Рисунок 52" descr="E:\План НДР 2020\ЗВІТ\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План НДР 2020\ЗВІТ\unnamed.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48815" cy="1771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E3FACE" w14:textId="77777777" w:rsidR="00E345B3" w:rsidRPr="00E345B3" w:rsidRDefault="00E345B3" w:rsidP="00E345B3">
      <w:pPr>
        <w:spacing w:before="100" w:beforeAutospacing="1" w:after="100" w:afterAutospacing="1"/>
        <w:jc w:val="center"/>
        <w:rPr>
          <w:rFonts w:ascii="Times New Roman" w:hAnsi="Times New Roman" w:cs="Times New Roman"/>
          <w:color w:val="000000"/>
          <w:sz w:val="28"/>
          <w:szCs w:val="28"/>
          <w:lang w:eastAsia="en-GB"/>
        </w:rPr>
      </w:pPr>
      <w:r w:rsidRPr="00E345B3">
        <w:rPr>
          <w:rFonts w:ascii="Times New Roman" w:hAnsi="Times New Roman" w:cs="Times New Roman"/>
          <w:b/>
          <w:bCs/>
          <w:color w:val="000000"/>
          <w:sz w:val="28"/>
          <w:szCs w:val="28"/>
          <w:lang w:eastAsia="en-GB"/>
        </w:rPr>
        <w:t>Academic publications</w:t>
      </w:r>
    </w:p>
    <w:p w14:paraId="0B35D895" w14:textId="77777777" w:rsidR="001D3BD0" w:rsidRPr="0045064D" w:rsidRDefault="001D3BD0" w:rsidP="001D3BD0">
      <w:pPr>
        <w:spacing w:before="120"/>
        <w:ind w:firstLine="34"/>
        <w:jc w:val="center"/>
        <w:rPr>
          <w:rFonts w:ascii="Times New Roman" w:hAnsi="Times New Roman" w:cs="Times New Roman"/>
          <w:b/>
          <w:bCs/>
          <w:sz w:val="28"/>
          <w:szCs w:val="28"/>
          <w:lang w:val="uk-UA"/>
        </w:rPr>
      </w:pPr>
    </w:p>
    <w:p w14:paraId="607525AB" w14:textId="4208DFB7" w:rsidR="001D3BD0" w:rsidRPr="0045064D" w:rsidRDefault="00E345B3" w:rsidP="00E345B3">
      <w:pPr>
        <w:spacing w:after="0"/>
        <w:ind w:firstLine="709"/>
        <w:jc w:val="both"/>
        <w:rPr>
          <w:rFonts w:ascii="Times New Roman" w:hAnsi="Times New Roman" w:cs="Times New Roman"/>
          <w:b/>
          <w:sz w:val="28"/>
          <w:szCs w:val="28"/>
          <w:lang w:val="uk-UA"/>
        </w:rPr>
      </w:pPr>
      <w:r w:rsidRPr="00E345B3">
        <w:rPr>
          <w:rFonts w:ascii="Times New Roman" w:hAnsi="Times New Roman" w:cs="Times New Roman"/>
          <w:sz w:val="28"/>
          <w:szCs w:val="28"/>
          <w:lang w:val="uk-UA" w:eastAsia="ru-RU"/>
        </w:rPr>
        <w:t>In 2020, the NSJU researchers prepared 30 publications ( academic articles, abstracts, interviews) (Appendix 3).</w:t>
      </w:r>
    </w:p>
    <w:p w14:paraId="0932F4B4" w14:textId="77777777" w:rsidR="003740A9" w:rsidRPr="0045064D" w:rsidRDefault="003740A9" w:rsidP="001D3BD0">
      <w:pPr>
        <w:spacing w:after="0"/>
        <w:jc w:val="center"/>
        <w:rPr>
          <w:rFonts w:ascii="Times New Roman" w:hAnsi="Times New Roman" w:cs="Times New Roman"/>
          <w:b/>
          <w:sz w:val="28"/>
          <w:szCs w:val="28"/>
          <w:lang w:val="uk-UA"/>
        </w:rPr>
      </w:pPr>
    </w:p>
    <w:p w14:paraId="02E2603B" w14:textId="77777777" w:rsidR="003740A9" w:rsidRPr="0045064D" w:rsidRDefault="003740A9" w:rsidP="001D3BD0">
      <w:pPr>
        <w:spacing w:after="0"/>
        <w:jc w:val="center"/>
        <w:rPr>
          <w:rFonts w:ascii="Times New Roman" w:hAnsi="Times New Roman" w:cs="Times New Roman"/>
          <w:b/>
          <w:sz w:val="28"/>
          <w:szCs w:val="28"/>
          <w:lang w:val="uk-UA"/>
        </w:rPr>
      </w:pPr>
    </w:p>
    <w:p w14:paraId="41926BCF" w14:textId="2F6746E7" w:rsidR="001D3BD0" w:rsidRPr="00E345B3" w:rsidRDefault="001D3BD0" w:rsidP="00E345B3">
      <w:pPr>
        <w:pStyle w:val="a8"/>
        <w:jc w:val="center"/>
        <w:rPr>
          <w:rFonts w:eastAsia="Times New Roman"/>
          <w:color w:val="000000"/>
          <w:kern w:val="0"/>
          <w:position w:val="0"/>
          <w:sz w:val="28"/>
          <w:szCs w:val="28"/>
          <w:lang w:eastAsia="en-GB"/>
        </w:rPr>
      </w:pPr>
      <w:r w:rsidRPr="00E345B3">
        <w:rPr>
          <w:noProof/>
          <w:color w:val="000000"/>
          <w:sz w:val="28"/>
          <w:szCs w:val="28"/>
          <w:lang w:eastAsia="uk-UA"/>
        </w:rPr>
        <w:drawing>
          <wp:anchor distT="0" distB="0" distL="114300" distR="114300" simplePos="0" relativeHeight="251683840" behindDoc="0" locked="0" layoutInCell="1" allowOverlap="1" wp14:anchorId="116C6164" wp14:editId="05E0EF6E">
            <wp:simplePos x="0" y="0"/>
            <wp:positionH relativeFrom="margin">
              <wp:align>left</wp:align>
            </wp:positionH>
            <wp:positionV relativeFrom="paragraph">
              <wp:posOffset>171450</wp:posOffset>
            </wp:positionV>
            <wp:extent cx="2797175" cy="1756410"/>
            <wp:effectExtent l="0" t="0" r="3175" b="0"/>
            <wp:wrapSquare wrapText="bothSides"/>
            <wp:docPr id="5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97175" cy="1756410"/>
                    </a:xfrm>
                    <a:prstGeom prst="rect">
                      <a:avLst/>
                    </a:prstGeom>
                    <a:ln>
                      <a:noFill/>
                    </a:ln>
                    <a:effectLst>
                      <a:softEdge rad="112500"/>
                    </a:effectLst>
                  </pic:spPr>
                </pic:pic>
              </a:graphicData>
            </a:graphic>
          </wp:anchor>
        </w:drawing>
      </w:r>
      <w:r w:rsidR="00E345B3" w:rsidRPr="00E345B3">
        <w:rPr>
          <w:rFonts w:eastAsia="Times New Roman"/>
          <w:b/>
          <w:bCs/>
          <w:color w:val="000000"/>
          <w:kern w:val="0"/>
          <w:position w:val="0"/>
          <w:sz w:val="28"/>
          <w:szCs w:val="28"/>
          <w:lang w:eastAsia="en-GB"/>
        </w:rPr>
        <w:t>Journal</w:t>
      </w:r>
      <w:r w:rsidR="00E345B3" w:rsidRPr="00E345B3">
        <w:rPr>
          <w:rFonts w:eastAsia="Times New Roman"/>
          <w:b/>
          <w:bCs/>
          <w:color w:val="000000"/>
          <w:kern w:val="0"/>
          <w:position w:val="0"/>
          <w:lang w:eastAsia="en-GB"/>
        </w:rPr>
        <w:t xml:space="preserve"> </w:t>
      </w:r>
      <w:r w:rsidR="00E345B3" w:rsidRPr="00E345B3">
        <w:rPr>
          <w:rFonts w:eastAsia="Times New Roman"/>
          <w:b/>
          <w:bCs/>
          <w:color w:val="000000"/>
          <w:kern w:val="0"/>
          <w:position w:val="0"/>
          <w:sz w:val="28"/>
          <w:szCs w:val="28"/>
          <w:lang w:eastAsia="en-GB"/>
        </w:rPr>
        <w:t>of the institution</w:t>
      </w:r>
    </w:p>
    <w:p w14:paraId="3B31D79D" w14:textId="77777777" w:rsidR="00E345B3" w:rsidRPr="00E345B3" w:rsidRDefault="00E345B3" w:rsidP="00E345B3">
      <w:pPr>
        <w:spacing w:before="100" w:beforeAutospacing="1" w:after="100" w:afterAutospacing="1"/>
        <w:ind w:firstLine="709"/>
        <w:jc w:val="both"/>
        <w:rPr>
          <w:rFonts w:ascii="Times New Roman" w:hAnsi="Times New Roman" w:cs="Times New Roman"/>
          <w:color w:val="000000"/>
          <w:sz w:val="28"/>
          <w:szCs w:val="28"/>
          <w:lang w:eastAsia="en-GB"/>
        </w:rPr>
      </w:pPr>
      <w:r w:rsidRPr="00E345B3">
        <w:rPr>
          <w:rFonts w:ascii="Times New Roman" w:hAnsi="Times New Roman" w:cs="Times New Roman"/>
          <w:color w:val="000000"/>
          <w:sz w:val="28"/>
          <w:szCs w:val="28"/>
          <w:lang w:eastAsia="en-GB"/>
        </w:rPr>
        <w:t>In accordance with the Order of the Ministry of Education and Science of Ukraine No. 627 dated 14.05.2020, the professional national academic, research and methodological legal journal ‘Slovo of the National School of Judges of Ukraine’ was </w:t>
      </w:r>
      <w:r w:rsidRPr="00E345B3">
        <w:rPr>
          <w:rFonts w:ascii="Times New Roman" w:hAnsi="Times New Roman" w:cs="Times New Roman"/>
          <w:b/>
          <w:bCs/>
          <w:color w:val="000000"/>
          <w:sz w:val="28"/>
          <w:szCs w:val="28"/>
          <w:lang w:eastAsia="en-GB"/>
        </w:rPr>
        <w:t>included in the List of Scientific Professional Publications of Ukraine (category B).</w:t>
      </w:r>
    </w:p>
    <w:p w14:paraId="608B736D" w14:textId="77777777" w:rsidR="00E345B3" w:rsidRPr="00E345B3" w:rsidRDefault="00E345B3" w:rsidP="00E345B3">
      <w:pPr>
        <w:spacing w:before="100" w:beforeAutospacing="1" w:after="100" w:afterAutospacing="1"/>
        <w:ind w:firstLine="709"/>
        <w:jc w:val="both"/>
        <w:rPr>
          <w:rFonts w:ascii="Times New Roman" w:hAnsi="Times New Roman" w:cs="Times New Roman"/>
          <w:color w:val="000000"/>
          <w:sz w:val="28"/>
          <w:szCs w:val="28"/>
          <w:lang w:eastAsia="en-GB"/>
        </w:rPr>
      </w:pPr>
      <w:r w:rsidRPr="00E345B3">
        <w:rPr>
          <w:rFonts w:ascii="Times New Roman" w:hAnsi="Times New Roman" w:cs="Times New Roman"/>
          <w:color w:val="000000"/>
          <w:sz w:val="28"/>
          <w:szCs w:val="28"/>
          <w:lang w:eastAsia="en-GB"/>
        </w:rPr>
        <w:t>During the first half of 2020</w:t>
      </w:r>
      <w:r w:rsidRPr="00E345B3">
        <w:rPr>
          <w:rFonts w:ascii="Times New Roman" w:hAnsi="Times New Roman" w:cs="Times New Roman"/>
          <w:b/>
          <w:bCs/>
          <w:color w:val="000000"/>
          <w:sz w:val="28"/>
          <w:szCs w:val="28"/>
          <w:lang w:eastAsia="en-GB"/>
        </w:rPr>
        <w:t>, 2 editions</w:t>
      </w:r>
      <w:r w:rsidRPr="00E345B3">
        <w:rPr>
          <w:rFonts w:ascii="Times New Roman" w:hAnsi="Times New Roman" w:cs="Times New Roman"/>
          <w:color w:val="000000"/>
          <w:sz w:val="28"/>
          <w:szCs w:val="28"/>
          <w:lang w:eastAsia="en-GB"/>
        </w:rPr>
        <w:t> of the national academic, research and methodological legal </w:t>
      </w:r>
      <w:r w:rsidRPr="00E345B3">
        <w:rPr>
          <w:rFonts w:ascii="Times New Roman" w:hAnsi="Times New Roman" w:cs="Times New Roman"/>
          <w:b/>
          <w:bCs/>
          <w:color w:val="000000"/>
          <w:sz w:val="28"/>
          <w:szCs w:val="28"/>
          <w:lang w:eastAsia="en-GB"/>
        </w:rPr>
        <w:t>journal ‘Slovo of the National School of Judges of Ukraine’</w:t>
      </w:r>
      <w:r w:rsidRPr="00E345B3">
        <w:rPr>
          <w:rFonts w:ascii="Times New Roman" w:hAnsi="Times New Roman" w:cs="Times New Roman"/>
          <w:color w:val="000000"/>
          <w:sz w:val="28"/>
          <w:szCs w:val="28"/>
          <w:lang w:eastAsia="en-GB"/>
        </w:rPr>
        <w:t> </w:t>
      </w:r>
      <w:r w:rsidRPr="00E345B3">
        <w:rPr>
          <w:rFonts w:ascii="Times New Roman" w:hAnsi="Times New Roman" w:cs="Times New Roman"/>
          <w:b/>
          <w:bCs/>
          <w:color w:val="000000"/>
          <w:sz w:val="28"/>
          <w:szCs w:val="28"/>
          <w:lang w:eastAsia="en-GB"/>
        </w:rPr>
        <w:t>(No. 3 (28) 2019</w:t>
      </w:r>
      <w:r w:rsidRPr="00E345B3">
        <w:rPr>
          <w:rFonts w:ascii="Times New Roman" w:hAnsi="Times New Roman" w:cs="Times New Roman"/>
          <w:color w:val="000000"/>
          <w:sz w:val="28"/>
          <w:szCs w:val="28"/>
          <w:lang w:eastAsia="en-GB"/>
        </w:rPr>
        <w:t>; </w:t>
      </w:r>
      <w:r w:rsidRPr="00E345B3">
        <w:rPr>
          <w:rFonts w:ascii="Times New Roman" w:hAnsi="Times New Roman" w:cs="Times New Roman"/>
          <w:b/>
          <w:bCs/>
          <w:color w:val="000000"/>
          <w:sz w:val="28"/>
          <w:szCs w:val="28"/>
          <w:lang w:eastAsia="en-GB"/>
        </w:rPr>
        <w:t>No. 4 (29) 2019) </w:t>
      </w:r>
      <w:r w:rsidRPr="00E345B3">
        <w:rPr>
          <w:rFonts w:ascii="Times New Roman" w:hAnsi="Times New Roman" w:cs="Times New Roman"/>
          <w:color w:val="000000"/>
          <w:sz w:val="28"/>
          <w:szCs w:val="28"/>
          <w:lang w:eastAsia="en-GB"/>
        </w:rPr>
        <w:t>were </w:t>
      </w:r>
      <w:r w:rsidRPr="00E345B3">
        <w:rPr>
          <w:rFonts w:ascii="Times New Roman" w:hAnsi="Times New Roman" w:cs="Times New Roman"/>
          <w:b/>
          <w:bCs/>
          <w:color w:val="000000"/>
          <w:sz w:val="28"/>
          <w:szCs w:val="28"/>
          <w:lang w:eastAsia="en-GB"/>
        </w:rPr>
        <w:t>published </w:t>
      </w:r>
      <w:r w:rsidRPr="00E345B3">
        <w:rPr>
          <w:rFonts w:ascii="Times New Roman" w:hAnsi="Times New Roman" w:cs="Times New Roman"/>
          <w:color w:val="000000"/>
          <w:sz w:val="28"/>
          <w:szCs w:val="28"/>
          <w:lang w:eastAsia="en-GB"/>
        </w:rPr>
        <w:t>in accordance with the new requirements of the Procedure for Forming the List of Scientific Professional Publications of Ukraine, approved by Order of the Ministry of Education and Science of Ukraine No. 32 dated 15.01.2018, registered with the Ministry of Justice of Ukraine on 6 February 2018 under No. 148/21600.</w:t>
      </w:r>
    </w:p>
    <w:p w14:paraId="60D80BB7" w14:textId="77777777" w:rsidR="00E345B3" w:rsidRPr="00E345B3" w:rsidRDefault="00E345B3" w:rsidP="00E345B3">
      <w:pPr>
        <w:spacing w:before="100" w:beforeAutospacing="1" w:after="100" w:afterAutospacing="1"/>
        <w:ind w:firstLine="709"/>
        <w:jc w:val="both"/>
        <w:rPr>
          <w:rFonts w:ascii="Times New Roman" w:hAnsi="Times New Roman" w:cs="Times New Roman"/>
          <w:color w:val="000000"/>
          <w:sz w:val="28"/>
          <w:szCs w:val="28"/>
          <w:lang w:eastAsia="en-GB"/>
        </w:rPr>
      </w:pPr>
      <w:r w:rsidRPr="00E345B3">
        <w:rPr>
          <w:rFonts w:ascii="Times New Roman" w:hAnsi="Times New Roman" w:cs="Times New Roman"/>
          <w:color w:val="000000"/>
          <w:sz w:val="28"/>
          <w:szCs w:val="28"/>
          <w:lang w:eastAsia="en-GB"/>
        </w:rPr>
        <w:t>During the second half of 2020</w:t>
      </w:r>
      <w:r w:rsidRPr="00E345B3">
        <w:rPr>
          <w:rFonts w:ascii="Times New Roman" w:hAnsi="Times New Roman" w:cs="Times New Roman"/>
          <w:b/>
          <w:bCs/>
          <w:color w:val="000000"/>
          <w:sz w:val="28"/>
          <w:szCs w:val="28"/>
          <w:lang w:eastAsia="en-GB"/>
        </w:rPr>
        <w:t>, 3 editions</w:t>
      </w:r>
      <w:r w:rsidRPr="00E345B3">
        <w:rPr>
          <w:rFonts w:ascii="Times New Roman" w:hAnsi="Times New Roman" w:cs="Times New Roman"/>
          <w:color w:val="000000"/>
          <w:sz w:val="28"/>
          <w:szCs w:val="28"/>
          <w:lang w:eastAsia="en-GB"/>
        </w:rPr>
        <w:t> of the journal ‘Slovo of the National School of Judges of Ukraine’ were </w:t>
      </w:r>
      <w:r w:rsidRPr="00E345B3">
        <w:rPr>
          <w:rFonts w:ascii="Times New Roman" w:hAnsi="Times New Roman" w:cs="Times New Roman"/>
          <w:b/>
          <w:bCs/>
          <w:color w:val="000000"/>
          <w:sz w:val="28"/>
          <w:szCs w:val="28"/>
          <w:lang w:eastAsia="en-GB"/>
        </w:rPr>
        <w:t>published</w:t>
      </w:r>
      <w:r w:rsidRPr="00E345B3">
        <w:rPr>
          <w:rFonts w:ascii="Times New Roman" w:hAnsi="Times New Roman" w:cs="Times New Roman"/>
          <w:color w:val="000000"/>
          <w:sz w:val="28"/>
          <w:szCs w:val="28"/>
          <w:lang w:eastAsia="en-GB"/>
        </w:rPr>
        <w:t>: </w:t>
      </w:r>
      <w:r w:rsidRPr="00E345B3">
        <w:rPr>
          <w:rFonts w:ascii="Times New Roman" w:hAnsi="Times New Roman" w:cs="Times New Roman"/>
          <w:b/>
          <w:bCs/>
          <w:color w:val="000000"/>
          <w:sz w:val="28"/>
          <w:szCs w:val="28"/>
          <w:lang w:eastAsia="en-GB"/>
        </w:rPr>
        <w:t>1 (30) 2020</w:t>
      </w:r>
      <w:r w:rsidRPr="00E345B3">
        <w:rPr>
          <w:rFonts w:ascii="Times New Roman" w:hAnsi="Times New Roman" w:cs="Times New Roman"/>
          <w:color w:val="000000"/>
          <w:sz w:val="28"/>
          <w:szCs w:val="28"/>
          <w:lang w:eastAsia="en-GB"/>
        </w:rPr>
        <w:t>, </w:t>
      </w:r>
      <w:r w:rsidRPr="00E345B3">
        <w:rPr>
          <w:rFonts w:ascii="Times New Roman" w:hAnsi="Times New Roman" w:cs="Times New Roman"/>
          <w:b/>
          <w:bCs/>
          <w:color w:val="000000"/>
          <w:sz w:val="28"/>
          <w:szCs w:val="28"/>
          <w:lang w:eastAsia="en-GB"/>
        </w:rPr>
        <w:t>2 (31) 2020 and 3 (32) 2020.</w:t>
      </w:r>
    </w:p>
    <w:p w14:paraId="497C6AC8" w14:textId="6D2EEE64" w:rsidR="001D3BD0" w:rsidRPr="0045064D" w:rsidRDefault="00EE0AEB" w:rsidP="001D3BD0">
      <w:pPr>
        <w:tabs>
          <w:tab w:val="left" w:pos="-709"/>
          <w:tab w:val="left" w:pos="993"/>
        </w:tabs>
        <w:spacing w:after="0"/>
        <w:ind w:firstLine="709"/>
        <w:jc w:val="both"/>
        <w:rPr>
          <w:rFonts w:ascii="Times New Roman" w:hAnsi="Times New Roman" w:cs="Times New Roman"/>
          <w:color w:val="000000"/>
          <w:spacing w:val="-2"/>
          <w:sz w:val="28"/>
          <w:szCs w:val="28"/>
          <w:lang w:val="uk-UA" w:eastAsia="ru-RU"/>
        </w:rPr>
      </w:pPr>
      <w:r w:rsidRPr="00EE0AEB">
        <w:rPr>
          <w:rFonts w:ascii="Times New Roman" w:hAnsi="Times New Roman" w:cs="Times New Roman"/>
          <w:color w:val="000000"/>
          <w:spacing w:val="-2"/>
          <w:sz w:val="28"/>
          <w:szCs w:val="28"/>
          <w:lang w:val="uk-UA" w:eastAsia="ru-RU"/>
        </w:rPr>
        <w:t xml:space="preserve">The full content of the editions of the journal is available on the official website </w:t>
      </w:r>
      <w:r w:rsidR="001D3BD0" w:rsidRPr="0045064D">
        <w:rPr>
          <w:rFonts w:ascii="Times New Roman" w:hAnsi="Times New Roman" w:cs="Times New Roman"/>
          <w:color w:val="000000"/>
          <w:spacing w:val="-2"/>
          <w:sz w:val="28"/>
          <w:szCs w:val="28"/>
          <w:lang w:val="uk-UA" w:eastAsia="ru-RU"/>
        </w:rPr>
        <w:t xml:space="preserve">– </w:t>
      </w:r>
      <w:hyperlink r:id="rId52" w:history="1">
        <w:r w:rsidR="001D3BD0" w:rsidRPr="0045064D">
          <w:rPr>
            <w:rStyle w:val="af"/>
            <w:rFonts w:ascii="Times New Roman" w:eastAsia="Calibri" w:hAnsi="Times New Roman" w:cs="Times New Roman"/>
            <w:spacing w:val="-2"/>
            <w:sz w:val="28"/>
            <w:szCs w:val="28"/>
            <w:lang w:val="uk-UA" w:eastAsia="ru-RU"/>
          </w:rPr>
          <w:t>http://slovo.nsj.gov.ua</w:t>
        </w:r>
      </w:hyperlink>
      <w:r w:rsidR="001D3BD0" w:rsidRPr="0045064D">
        <w:rPr>
          <w:rFonts w:ascii="Times New Roman" w:hAnsi="Times New Roman" w:cs="Times New Roman"/>
          <w:spacing w:val="-2"/>
          <w:sz w:val="28"/>
          <w:szCs w:val="28"/>
          <w:lang w:val="uk-UA" w:eastAsia="ru-RU"/>
        </w:rPr>
        <w:t xml:space="preserve">. </w:t>
      </w:r>
    </w:p>
    <w:p w14:paraId="45195BD7" w14:textId="77777777" w:rsidR="001D3BD0" w:rsidRPr="0045064D" w:rsidRDefault="001D3BD0" w:rsidP="001D3BD0">
      <w:pPr>
        <w:tabs>
          <w:tab w:val="left" w:pos="-709"/>
          <w:tab w:val="left" w:pos="993"/>
        </w:tabs>
        <w:spacing w:after="0"/>
        <w:ind w:firstLine="709"/>
        <w:jc w:val="both"/>
        <w:rPr>
          <w:rFonts w:ascii="Times New Roman" w:hAnsi="Times New Roman" w:cs="Times New Roman"/>
          <w:color w:val="000000"/>
          <w:spacing w:val="-2"/>
          <w:sz w:val="28"/>
          <w:szCs w:val="28"/>
          <w:lang w:val="uk-UA" w:eastAsia="ru-RU"/>
        </w:rPr>
      </w:pPr>
    </w:p>
    <w:p w14:paraId="0BDC27AB" w14:textId="77777777" w:rsidR="00EE0AEB" w:rsidRPr="00EE0AEB" w:rsidRDefault="00D146D7" w:rsidP="00EE0AEB">
      <w:pPr>
        <w:pStyle w:val="a8"/>
        <w:jc w:val="center"/>
        <w:rPr>
          <w:rFonts w:eastAsia="Times New Roman"/>
          <w:color w:val="000000"/>
          <w:kern w:val="0"/>
          <w:position w:val="0"/>
          <w:lang w:eastAsia="en-GB"/>
        </w:rPr>
      </w:pPr>
      <w:r w:rsidRPr="0045064D">
        <w:rPr>
          <w:b/>
          <w:bCs/>
          <w:sz w:val="28"/>
          <w:szCs w:val="28"/>
        </w:rPr>
        <w:t>V</w:t>
      </w:r>
      <w:r w:rsidR="00BA3905">
        <w:rPr>
          <w:b/>
          <w:bCs/>
          <w:sz w:val="28"/>
          <w:szCs w:val="28"/>
          <w:lang w:val="en-US"/>
        </w:rPr>
        <w:t>I</w:t>
      </w:r>
      <w:r w:rsidRPr="0045064D">
        <w:rPr>
          <w:b/>
          <w:bCs/>
          <w:sz w:val="28"/>
          <w:szCs w:val="28"/>
        </w:rPr>
        <w:t>I</w:t>
      </w:r>
      <w:r w:rsidRPr="00EE0AEB">
        <w:rPr>
          <w:b/>
          <w:bCs/>
          <w:sz w:val="28"/>
          <w:szCs w:val="28"/>
        </w:rPr>
        <w:t xml:space="preserve">. </w:t>
      </w:r>
      <w:r w:rsidR="00EE0AEB" w:rsidRPr="00EE0AEB">
        <w:rPr>
          <w:rFonts w:eastAsia="Times New Roman"/>
          <w:b/>
          <w:bCs/>
          <w:color w:val="000000"/>
          <w:kern w:val="0"/>
          <w:position w:val="0"/>
          <w:sz w:val="28"/>
          <w:szCs w:val="28"/>
          <w:lang w:eastAsia="en-GB"/>
        </w:rPr>
        <w:t>INTERNATIONAL COOPERATION</w:t>
      </w:r>
    </w:p>
    <w:p w14:paraId="78E51122" w14:textId="17EA85A5" w:rsidR="00D146D7" w:rsidRDefault="00D146D7" w:rsidP="00D146D7">
      <w:pPr>
        <w:shd w:val="clear" w:color="auto" w:fill="FFFFFF" w:themeFill="background1"/>
        <w:ind w:firstLine="34"/>
        <w:jc w:val="center"/>
        <w:rPr>
          <w:rFonts w:ascii="Times New Roman" w:hAnsi="Times New Roman" w:cs="Times New Roman"/>
          <w:b/>
          <w:bCs/>
          <w:sz w:val="28"/>
          <w:szCs w:val="28"/>
          <w:lang w:val="uk-UA"/>
        </w:rPr>
      </w:pPr>
    </w:p>
    <w:p w14:paraId="0D201EB5" w14:textId="77777777" w:rsidR="00EE0AEB" w:rsidRPr="0045064D" w:rsidRDefault="00EE0AEB" w:rsidP="00D146D7">
      <w:pPr>
        <w:shd w:val="clear" w:color="auto" w:fill="FFFFFF" w:themeFill="background1"/>
        <w:ind w:firstLine="34"/>
        <w:jc w:val="center"/>
        <w:rPr>
          <w:rFonts w:ascii="Times New Roman" w:hAnsi="Times New Roman" w:cs="Times New Roman"/>
          <w:b/>
          <w:bCs/>
          <w:sz w:val="28"/>
          <w:szCs w:val="28"/>
          <w:lang w:val="uk-UA"/>
        </w:rPr>
      </w:pPr>
    </w:p>
    <w:p w14:paraId="29052E0A" w14:textId="77777777" w:rsidR="00EE0AEB" w:rsidRDefault="00EE0AEB" w:rsidP="001D3BD0">
      <w:pPr>
        <w:overflowPunct w:val="0"/>
        <w:autoSpaceDE w:val="0"/>
        <w:autoSpaceDN w:val="0"/>
        <w:adjustRightInd w:val="0"/>
        <w:spacing w:before="200" w:after="0"/>
        <w:ind w:firstLine="709"/>
        <w:jc w:val="both"/>
        <w:rPr>
          <w:rFonts w:ascii="Times New Roman" w:hAnsi="Times New Roman" w:cs="Times New Roman"/>
          <w:sz w:val="28"/>
          <w:szCs w:val="28"/>
          <w:lang w:val="uk-UA"/>
        </w:rPr>
      </w:pPr>
      <w:r w:rsidRPr="00EE0AEB">
        <w:rPr>
          <w:rFonts w:ascii="Times New Roman" w:hAnsi="Times New Roman" w:cs="Times New Roman"/>
          <w:sz w:val="28"/>
          <w:szCs w:val="28"/>
          <w:lang w:val="uk-UA"/>
        </w:rPr>
        <w:lastRenderedPageBreak/>
        <w:t>In its international activities, the National School of Judges of Ukraine is guided by the principle of studying and applying the best international experience in the area of judicial education for institutional development and improvement of the educational and scientific component of the institution's activities. In order to achieve the institution's goals, the Department cooperates with international organisations, judicial education institutions from other countries, and international technical assistance (ITA) programmes and projects working in the sphere of judicial administration, including European Union (EU), Council of Europe (CoE), Organisation for Security and Cooperation in Europe (OSCE), United States Agency for International Development (USAID), Government of Canada and United Nations (UN), etc.</w:t>
      </w:r>
    </w:p>
    <w:p w14:paraId="11410215" w14:textId="77777777" w:rsidR="00EE0AEB" w:rsidRDefault="00EE0AEB" w:rsidP="001D3BD0">
      <w:pPr>
        <w:spacing w:before="120" w:after="0"/>
        <w:ind w:firstLine="709"/>
        <w:jc w:val="both"/>
        <w:rPr>
          <w:rFonts w:ascii="Times New Roman" w:eastAsiaTheme="minorEastAsia" w:hAnsi="Times New Roman" w:cs="Times New Roman"/>
          <w:sz w:val="28"/>
          <w:szCs w:val="28"/>
          <w:lang w:val="uk-UA"/>
        </w:rPr>
      </w:pPr>
      <w:r w:rsidRPr="00EE0AEB">
        <w:rPr>
          <w:rFonts w:ascii="Times New Roman" w:eastAsiaTheme="minorEastAsia" w:hAnsi="Times New Roman" w:cs="Times New Roman"/>
          <w:sz w:val="28"/>
          <w:szCs w:val="28"/>
          <w:lang w:val="uk-UA"/>
        </w:rPr>
        <w:t>The National School of Judges of Ukraine is a member of the International Organisation for Judicial Training (IOJT), which unites 136 educational institutions for judges and prosecutors from 85 countries, and has observer status in the European Network for Judicial Education (hereinafter - the Network). The Rector of the National School of Judges of Ukraine Mykola Onishchuk participated in the discussion of the organisation's plans at the XXIII General Assembly of the European Network for Judicial Education, which was held online this year. Also, through the NSJU, judges were involved in a series of webinars of the Network.</w:t>
      </w:r>
    </w:p>
    <w:p w14:paraId="119B5971" w14:textId="77777777" w:rsidR="00A9236C" w:rsidRDefault="0075774B" w:rsidP="00A9236C">
      <w:pPr>
        <w:spacing w:before="100" w:beforeAutospacing="1" w:after="100" w:afterAutospacing="1"/>
        <w:ind w:firstLine="709"/>
        <w:jc w:val="both"/>
        <w:rPr>
          <w:rFonts w:ascii="Times New Roman" w:hAnsi="Times New Roman" w:cs="Times New Roman"/>
          <w:color w:val="000000"/>
          <w:sz w:val="28"/>
          <w:szCs w:val="28"/>
          <w:lang w:val="uk-UA" w:eastAsia="en-GB"/>
        </w:rPr>
      </w:pPr>
      <w:r w:rsidRPr="0075774B">
        <w:rPr>
          <w:rFonts w:ascii="Times New Roman" w:hAnsi="Times New Roman" w:cs="Times New Roman"/>
          <w:color w:val="000000"/>
          <w:sz w:val="28"/>
          <w:szCs w:val="28"/>
          <w:lang w:eastAsia="en-GB"/>
        </w:rPr>
        <w:t>Cooperation with international technical assistance (ITA) projects, which reached </w:t>
      </w:r>
      <w:r w:rsidRPr="0075774B">
        <w:rPr>
          <w:rFonts w:ascii="Times New Roman" w:hAnsi="Times New Roman" w:cs="Times New Roman"/>
          <w:b/>
          <w:bCs/>
          <w:color w:val="000000"/>
          <w:sz w:val="28"/>
          <w:szCs w:val="28"/>
          <w:lang w:eastAsia="en-GB"/>
        </w:rPr>
        <w:t>24 </w:t>
      </w:r>
      <w:r w:rsidRPr="0075774B">
        <w:rPr>
          <w:rFonts w:ascii="Times New Roman" w:hAnsi="Times New Roman" w:cs="Times New Roman"/>
          <w:color w:val="000000"/>
          <w:sz w:val="28"/>
          <w:szCs w:val="28"/>
          <w:lang w:eastAsia="en-GB"/>
        </w:rPr>
        <w:t>in 2020, was aimed at strengthening the institutional capacity of the National School of Judges of Ukraine. Most of these projects continue to operate, but there are also those projects in which the NCJU participation became possible due to an active search for expanding the scope of cooperation. Examples of this development include the following projects: MATRA project</w:t>
      </w:r>
      <w:r w:rsidRPr="0075774B">
        <w:rPr>
          <w:rFonts w:ascii="Times New Roman" w:hAnsi="Times New Roman" w:cs="Times New Roman"/>
          <w:i/>
          <w:iCs/>
          <w:color w:val="000000"/>
          <w:sz w:val="28"/>
          <w:szCs w:val="28"/>
          <w:lang w:eastAsia="en-GB"/>
        </w:rPr>
        <w:t>‘Judiciary and Society’ within the framework of the initiative ‘To Power by Power’</w:t>
      </w:r>
      <w:r w:rsidRPr="0075774B">
        <w:rPr>
          <w:rFonts w:ascii="Times New Roman" w:hAnsi="Times New Roman" w:cs="Times New Roman"/>
          <w:color w:val="000000"/>
          <w:sz w:val="28"/>
          <w:szCs w:val="28"/>
          <w:lang w:eastAsia="en-GB"/>
        </w:rPr>
        <w:t> funded by the Ministry of Foreign Affairs of the Netherlands, the project of the OSCE Project Co-ordinator in Ukraine </w:t>
      </w:r>
      <w:r w:rsidRPr="0075774B">
        <w:rPr>
          <w:rFonts w:ascii="Times New Roman" w:hAnsi="Times New Roman" w:cs="Times New Roman"/>
          <w:i/>
          <w:iCs/>
          <w:color w:val="000000"/>
          <w:sz w:val="28"/>
          <w:szCs w:val="28"/>
          <w:lang w:eastAsia="en-GB"/>
        </w:rPr>
        <w:t>‘Support to Professional Training of Judges’;</w:t>
      </w:r>
      <w:r>
        <w:rPr>
          <w:rFonts w:ascii="Times New Roman" w:hAnsi="Times New Roman" w:cs="Times New Roman"/>
          <w:color w:val="000000"/>
          <w:sz w:val="28"/>
          <w:szCs w:val="28"/>
          <w:lang w:eastAsia="en-GB"/>
        </w:rPr>
        <w:t xml:space="preserve"> </w:t>
      </w:r>
      <w:r w:rsidRPr="0075774B">
        <w:rPr>
          <w:rFonts w:ascii="Times New Roman" w:hAnsi="Times New Roman" w:cs="Times New Roman"/>
          <w:color w:val="000000"/>
          <w:sz w:val="28"/>
          <w:szCs w:val="28"/>
          <w:lang w:eastAsia="en-GB"/>
        </w:rPr>
        <w:t>NORLAU probation project of the Norwegian Rule of Law Mission in Ukraine; the International Labour Organization's project ‘Rights at Work: Improving Ukraine's Compliance with Core International Labour Standards’, cooperation with the European Bank for Reconstruction and Development (EBRD) and the International Development Law Organization (IDLO) on training for judges of commercial and administrative courts considering cases on the application of economic competition law, within which 4 trainings have already been held; </w:t>
      </w:r>
      <w:r>
        <w:rPr>
          <w:rFonts w:ascii="Times New Roman" w:hAnsi="Times New Roman" w:cs="Times New Roman"/>
          <w:color w:val="000000"/>
          <w:sz w:val="28"/>
          <w:szCs w:val="28"/>
          <w:lang w:eastAsia="en-GB"/>
        </w:rPr>
        <w:t>t</w:t>
      </w:r>
      <w:r w:rsidRPr="0075774B">
        <w:rPr>
          <w:rFonts w:ascii="Times New Roman" w:hAnsi="Times New Roman" w:cs="Times New Roman"/>
          <w:color w:val="000000"/>
          <w:sz w:val="28"/>
          <w:szCs w:val="28"/>
          <w:lang w:eastAsia="en-GB"/>
        </w:rPr>
        <w:t>he Ukrainian-Dutch project ‘Improving the Child Protection System for Children in Conflict with the Law in Ukraine’ in cooperation with the All-Ukrainian Foundation for the Protection of Children's Rights on training programmes for judges; </w:t>
      </w:r>
      <w:r>
        <w:rPr>
          <w:rFonts w:ascii="Times New Roman" w:hAnsi="Times New Roman" w:cs="Times New Roman"/>
          <w:color w:val="000000"/>
          <w:sz w:val="28"/>
          <w:szCs w:val="28"/>
          <w:lang w:eastAsia="en-GB"/>
        </w:rPr>
        <w:t>t</w:t>
      </w:r>
      <w:r w:rsidRPr="0075774B">
        <w:rPr>
          <w:rFonts w:ascii="Times New Roman" w:hAnsi="Times New Roman" w:cs="Times New Roman"/>
          <w:color w:val="000000"/>
          <w:sz w:val="28"/>
          <w:szCs w:val="28"/>
          <w:lang w:eastAsia="en-GB"/>
        </w:rPr>
        <w:t>he UN Recovery and Peacebuilding Programme to develop training and train-the-trainer programme to develop mediation skills of judges, the Energy Community (EC) to raise awareness of judges about Ukraine's obligations under the EC Treaty and the legal framework in the energy sector, natural gas market, and environmental protection.</w:t>
      </w:r>
    </w:p>
    <w:p w14:paraId="4D7FFCC4" w14:textId="32696D85" w:rsidR="00A9236C" w:rsidRPr="00A9236C" w:rsidRDefault="00A9236C" w:rsidP="00A9236C">
      <w:pPr>
        <w:spacing w:before="100" w:beforeAutospacing="1" w:after="100" w:afterAutospacing="1"/>
        <w:ind w:firstLine="709"/>
        <w:jc w:val="both"/>
        <w:rPr>
          <w:rFonts w:ascii="Times New Roman" w:hAnsi="Times New Roman" w:cs="Times New Roman"/>
          <w:color w:val="000000"/>
          <w:sz w:val="28"/>
          <w:szCs w:val="28"/>
          <w:lang w:val="uk-UA" w:eastAsia="en-GB"/>
        </w:rPr>
      </w:pPr>
      <w:r w:rsidRPr="00A9236C">
        <w:rPr>
          <w:rFonts w:ascii="Times New Roman" w:hAnsi="Times New Roman" w:cs="Times New Roman"/>
          <w:sz w:val="28"/>
          <w:szCs w:val="28"/>
          <w:lang w:val="uk-UA"/>
        </w:rPr>
        <w:lastRenderedPageBreak/>
        <w:t>The quarantine restrictions imposed in Ukraine as a result of the COVID-19 pandemic not only did not stop, but also intensified international cooperation, moving most events online. Thanks to cooperation with the EU Advisory Mission Ukraine, the National School of Judges of Ukraine obtained a licence to use the ZOOM platform, which allows it to hold up to 20 online events simultaneously (conferences, trainings, training programmes for judges and court staff and the Court Security Service, meetings of training course development groups, meetings, etc.)</w:t>
      </w:r>
    </w:p>
    <w:p w14:paraId="7DF5D450" w14:textId="77777777" w:rsidR="00A9236C" w:rsidRDefault="00A9236C" w:rsidP="00CA0E2F">
      <w:pPr>
        <w:pStyle w:val="a3"/>
        <w:spacing w:before="120" w:after="0"/>
        <w:ind w:left="0" w:firstLine="709"/>
        <w:jc w:val="both"/>
        <w:rPr>
          <w:rFonts w:ascii="Times New Roman" w:hAnsi="Times New Roman" w:cs="Times New Roman"/>
          <w:sz w:val="28"/>
          <w:szCs w:val="28"/>
          <w:lang w:val="uk-UA"/>
        </w:rPr>
      </w:pPr>
      <w:r>
        <w:rPr>
          <w:rFonts w:ascii="Times New Roman" w:hAnsi="Times New Roman" w:cs="Times New Roman"/>
          <w:sz w:val="28"/>
          <w:szCs w:val="28"/>
          <w:lang w:val="en-US"/>
        </w:rPr>
        <w:t>T</w:t>
      </w:r>
      <w:r w:rsidRPr="00A9236C">
        <w:rPr>
          <w:rFonts w:ascii="Times New Roman" w:hAnsi="Times New Roman" w:cs="Times New Roman"/>
          <w:sz w:val="28"/>
          <w:szCs w:val="28"/>
          <w:lang w:val="uk-UA"/>
        </w:rPr>
        <w:t>he main events</w:t>
      </w:r>
      <w:r w:rsidRPr="00A9236C">
        <w:rPr>
          <w:rFonts w:ascii="Times New Roman" w:hAnsi="Times New Roman" w:cs="Times New Roman"/>
          <w:sz w:val="28"/>
          <w:szCs w:val="28"/>
          <w:lang w:val="en-US"/>
        </w:rPr>
        <w:t xml:space="preserve"> </w:t>
      </w:r>
      <w:r>
        <w:rPr>
          <w:rFonts w:ascii="Times New Roman" w:hAnsi="Times New Roman" w:cs="Times New Roman"/>
          <w:sz w:val="28"/>
          <w:szCs w:val="28"/>
          <w:lang w:val="en-US"/>
        </w:rPr>
        <w:t>were as follows</w:t>
      </w:r>
      <w:r>
        <w:rPr>
          <w:rFonts w:ascii="Times New Roman" w:hAnsi="Times New Roman" w:cs="Times New Roman"/>
          <w:sz w:val="28"/>
          <w:szCs w:val="28"/>
          <w:lang w:val="uk-UA"/>
        </w:rPr>
        <w:t>:</w:t>
      </w:r>
    </w:p>
    <w:p w14:paraId="02CCE7D5" w14:textId="77777777" w:rsidR="004A32CF" w:rsidRDefault="00A9236C" w:rsidP="00BA0BDC">
      <w:pPr>
        <w:pStyle w:val="a8"/>
        <w:numPr>
          <w:ilvl w:val="0"/>
          <w:numId w:val="35"/>
        </w:numPr>
        <w:spacing w:after="0" w:afterAutospacing="0"/>
        <w:ind w:left="0" w:firstLine="567"/>
        <w:jc w:val="both"/>
        <w:rPr>
          <w:rFonts w:eastAsia="Times New Roman"/>
          <w:color w:val="000000"/>
          <w:kern w:val="0"/>
          <w:position w:val="0"/>
          <w:sz w:val="28"/>
          <w:szCs w:val="28"/>
          <w:lang w:eastAsia="en-GB"/>
        </w:rPr>
      </w:pPr>
      <w:r w:rsidRPr="00A9236C">
        <w:rPr>
          <w:rFonts w:eastAsia="Times New Roman"/>
          <w:color w:val="000000"/>
          <w:kern w:val="0"/>
          <w:position w:val="0"/>
          <w:sz w:val="28"/>
          <w:szCs w:val="28"/>
          <w:lang w:eastAsia="en-GB"/>
        </w:rPr>
        <w:t>Training of judges of the Supreme Court (SC) in five training sessions involving all the SC judges</w:t>
      </w:r>
      <w:r w:rsidR="004A32CF">
        <w:rPr>
          <w:rFonts w:eastAsia="Times New Roman"/>
          <w:color w:val="000000"/>
          <w:kern w:val="0"/>
          <w:position w:val="0"/>
          <w:sz w:val="28"/>
          <w:szCs w:val="28"/>
          <w:lang w:eastAsia="en-GB"/>
        </w:rPr>
        <w:t xml:space="preserve"> </w:t>
      </w:r>
      <w:r w:rsidR="004A32CF">
        <w:rPr>
          <w:rFonts w:eastAsia="Times New Roman"/>
          <w:color w:val="000000"/>
          <w:kern w:val="0"/>
          <w:position w:val="0"/>
          <w:sz w:val="28"/>
          <w:szCs w:val="28"/>
          <w:lang w:val="en-US" w:eastAsia="en-GB"/>
        </w:rPr>
        <w:t>was provided</w:t>
      </w:r>
      <w:r w:rsidRPr="00A9236C">
        <w:rPr>
          <w:rFonts w:eastAsia="Times New Roman"/>
          <w:color w:val="000000"/>
          <w:kern w:val="0"/>
          <w:position w:val="0"/>
          <w:sz w:val="28"/>
          <w:szCs w:val="28"/>
          <w:lang w:eastAsia="en-GB"/>
        </w:rPr>
        <w:t>: 30 October and 27 November - plenary sessions; 20 November - online conference ‘Ensuring Uniformity of Court Practice: Legal Positions of the Grand Chamber of the Supreme Court and Council of Europe Standards’, attended by over 550 judges, academics, human rights defenders and representatives of NGOs; 4 and 11 December - under separate programmes for each cassation court within the Supreme Court.</w:t>
      </w:r>
      <w:r w:rsidR="004A32CF">
        <w:rPr>
          <w:rFonts w:eastAsia="Times New Roman"/>
          <w:color w:val="000000"/>
          <w:kern w:val="0"/>
          <w:position w:val="0"/>
          <w:sz w:val="28"/>
          <w:szCs w:val="28"/>
          <w:lang w:eastAsia="en-GB"/>
        </w:rPr>
        <w:t xml:space="preserve"> </w:t>
      </w:r>
    </w:p>
    <w:p w14:paraId="68E6B036" w14:textId="77777777" w:rsidR="004A32CF" w:rsidRDefault="004A32CF" w:rsidP="004A32CF">
      <w:pPr>
        <w:pStyle w:val="a8"/>
        <w:spacing w:before="0" w:beforeAutospacing="0"/>
        <w:ind w:firstLine="709"/>
        <w:jc w:val="both"/>
        <w:rPr>
          <w:rFonts w:eastAsia="Times New Roman"/>
          <w:i/>
          <w:iCs/>
          <w:color w:val="000000"/>
          <w:kern w:val="0"/>
          <w:position w:val="0"/>
          <w:sz w:val="28"/>
          <w:szCs w:val="28"/>
          <w:lang w:eastAsia="en-GB"/>
        </w:rPr>
      </w:pPr>
      <w:r w:rsidRPr="004A32CF">
        <w:rPr>
          <w:rFonts w:eastAsia="Times New Roman"/>
          <w:color w:val="000000"/>
          <w:kern w:val="0"/>
          <w:position w:val="0"/>
          <w:sz w:val="28"/>
          <w:szCs w:val="28"/>
          <w:lang w:eastAsia="en-GB"/>
        </w:rPr>
        <w:t>To develop programmes of events involving leading Ukrainian and international experts, judges of the European Court of Human Rights, the Court of Justice of the European Union, members of the Venice Commission, and chief justices of other countries, international projects were involved, i.e. the USAID</w:t>
      </w:r>
      <w:r>
        <w:rPr>
          <w:rFonts w:eastAsia="Times New Roman"/>
          <w:color w:val="000000"/>
          <w:kern w:val="0"/>
          <w:position w:val="0"/>
          <w:sz w:val="28"/>
          <w:szCs w:val="28"/>
          <w:lang w:eastAsia="en-GB"/>
        </w:rPr>
        <w:t>:</w:t>
      </w:r>
      <w:r w:rsidRPr="004A32CF">
        <w:rPr>
          <w:rFonts w:eastAsia="Times New Roman"/>
          <w:i/>
          <w:iCs/>
          <w:color w:val="000000"/>
          <w:kern w:val="0"/>
          <w:position w:val="0"/>
          <w:sz w:val="28"/>
          <w:szCs w:val="28"/>
          <w:lang w:eastAsia="en-GB"/>
        </w:rPr>
        <w:t xml:space="preserve"> New Justice Program</w:t>
      </w:r>
      <w:r>
        <w:rPr>
          <w:rFonts w:eastAsia="Times New Roman"/>
          <w:color w:val="000000"/>
          <w:kern w:val="0"/>
          <w:position w:val="0"/>
          <w:sz w:val="28"/>
          <w:szCs w:val="28"/>
          <w:lang w:eastAsia="en-GB"/>
        </w:rPr>
        <w:t>;</w:t>
      </w:r>
      <w:r w:rsidRPr="004A32CF">
        <w:rPr>
          <w:rFonts w:eastAsia="Times New Roman"/>
          <w:color w:val="000000"/>
          <w:kern w:val="0"/>
          <w:position w:val="0"/>
          <w:sz w:val="28"/>
          <w:szCs w:val="28"/>
          <w:lang w:eastAsia="en-GB"/>
        </w:rPr>
        <w:t xml:space="preserve"> the OSCE</w:t>
      </w:r>
      <w:r>
        <w:rPr>
          <w:rFonts w:eastAsia="Times New Roman"/>
          <w:color w:val="000000"/>
          <w:kern w:val="0"/>
          <w:position w:val="0"/>
          <w:sz w:val="28"/>
          <w:szCs w:val="28"/>
          <w:lang w:eastAsia="en-GB"/>
        </w:rPr>
        <w:t xml:space="preserve">: </w:t>
      </w:r>
      <w:r w:rsidRPr="004A32CF">
        <w:rPr>
          <w:rFonts w:eastAsia="Times New Roman"/>
          <w:i/>
          <w:iCs/>
          <w:color w:val="000000"/>
          <w:kern w:val="0"/>
          <w:position w:val="0"/>
          <w:sz w:val="28"/>
          <w:szCs w:val="28"/>
          <w:lang w:eastAsia="en-GB"/>
        </w:rPr>
        <w:t>Support to Judicial Training</w:t>
      </w:r>
      <w:r>
        <w:rPr>
          <w:rFonts w:eastAsia="Times New Roman"/>
          <w:color w:val="000000"/>
          <w:kern w:val="0"/>
          <w:position w:val="0"/>
          <w:sz w:val="28"/>
          <w:szCs w:val="28"/>
          <w:lang w:eastAsia="en-GB"/>
        </w:rPr>
        <w:t>;</w:t>
      </w:r>
      <w:r w:rsidRPr="004A32CF">
        <w:rPr>
          <w:rFonts w:eastAsia="Times New Roman"/>
          <w:color w:val="000000"/>
          <w:kern w:val="0"/>
          <w:position w:val="0"/>
          <w:sz w:val="28"/>
          <w:szCs w:val="28"/>
          <w:lang w:eastAsia="en-GB"/>
        </w:rPr>
        <w:t> Council of Europe</w:t>
      </w:r>
      <w:r>
        <w:rPr>
          <w:rFonts w:eastAsia="Times New Roman"/>
          <w:color w:val="000000"/>
          <w:kern w:val="0"/>
          <w:position w:val="0"/>
          <w:sz w:val="28"/>
          <w:szCs w:val="28"/>
          <w:lang w:eastAsia="en-GB"/>
        </w:rPr>
        <w:t>:</w:t>
      </w:r>
      <w:r w:rsidRPr="004A32CF">
        <w:rPr>
          <w:rFonts w:eastAsia="Times New Roman"/>
          <w:i/>
          <w:iCs/>
          <w:color w:val="000000"/>
          <w:kern w:val="0"/>
          <w:position w:val="0"/>
          <w:sz w:val="28"/>
          <w:szCs w:val="28"/>
          <w:lang w:eastAsia="en-GB"/>
        </w:rPr>
        <w:t xml:space="preserve"> Support to the Implementation of Judicial Reform in Ukraine</w:t>
      </w:r>
      <w:r w:rsidRPr="004A32CF">
        <w:rPr>
          <w:rFonts w:eastAsia="Times New Roman"/>
          <w:color w:val="000000"/>
          <w:kern w:val="0"/>
          <w:position w:val="0"/>
          <w:sz w:val="28"/>
          <w:szCs w:val="28"/>
          <w:lang w:eastAsia="en-GB"/>
        </w:rPr>
        <w:t>, </w:t>
      </w:r>
      <w:r w:rsidRPr="004A32CF">
        <w:rPr>
          <w:rFonts w:eastAsia="Times New Roman"/>
          <w:i/>
          <w:iCs/>
          <w:color w:val="000000"/>
          <w:kern w:val="0"/>
          <w:position w:val="0"/>
          <w:sz w:val="28"/>
          <w:szCs w:val="28"/>
          <w:lang w:eastAsia="en-GB"/>
        </w:rPr>
        <w:t>Respect for Human Rights in the Criminal Justice System, Further Support to Ukraine's Implementation of Decisions in the Context of Article 6 of the European Convention on Human Rights, Support to Constitutional and Legal Reforms, Constitutional Justice and Assistance to the Verkhovna Rada in Implementing Reforms to Improve its Effectiveness.</w:t>
      </w:r>
    </w:p>
    <w:p w14:paraId="78BC9906" w14:textId="0960FD6B" w:rsidR="004A32CF" w:rsidRPr="004A32CF" w:rsidRDefault="004A32CF" w:rsidP="00BA0BDC">
      <w:pPr>
        <w:pStyle w:val="a8"/>
        <w:numPr>
          <w:ilvl w:val="0"/>
          <w:numId w:val="35"/>
        </w:numPr>
        <w:spacing w:before="0" w:beforeAutospacing="0" w:after="0" w:afterAutospacing="0"/>
        <w:ind w:left="0" w:firstLine="709"/>
        <w:jc w:val="both"/>
        <w:rPr>
          <w:rFonts w:eastAsia="Times New Roman"/>
          <w:color w:val="000000"/>
          <w:kern w:val="0"/>
          <w:position w:val="0"/>
          <w:sz w:val="28"/>
          <w:szCs w:val="28"/>
          <w:lang w:eastAsia="en-GB"/>
        </w:rPr>
      </w:pPr>
      <w:r w:rsidRPr="004A32CF">
        <w:rPr>
          <w:color w:val="000000"/>
          <w:sz w:val="28"/>
          <w:szCs w:val="28"/>
          <w:lang w:eastAsia="en-GB"/>
        </w:rPr>
        <w:t>In cooperation with the </w:t>
      </w:r>
      <w:r w:rsidRPr="004A32CF">
        <w:rPr>
          <w:i/>
          <w:iCs/>
          <w:color w:val="000000"/>
          <w:sz w:val="28"/>
          <w:szCs w:val="28"/>
          <w:lang w:eastAsia="en-GB"/>
        </w:rPr>
        <w:t>USAID New Justice Program</w:t>
      </w:r>
      <w:r w:rsidRPr="004A32CF">
        <w:rPr>
          <w:color w:val="000000"/>
          <w:sz w:val="28"/>
          <w:szCs w:val="28"/>
          <w:lang w:eastAsia="en-GB"/>
        </w:rPr>
        <w:t> and </w:t>
      </w:r>
      <w:r w:rsidRPr="004A32CF">
        <w:rPr>
          <w:i/>
          <w:iCs/>
          <w:color w:val="000000"/>
          <w:sz w:val="28"/>
          <w:szCs w:val="28"/>
          <w:lang w:eastAsia="en-GB"/>
        </w:rPr>
        <w:t>the National Judicial College (Reno, USA), </w:t>
      </w:r>
      <w:r w:rsidRPr="004A32CF">
        <w:rPr>
          <w:color w:val="000000"/>
          <w:sz w:val="28"/>
          <w:szCs w:val="28"/>
          <w:lang w:eastAsia="en-GB"/>
        </w:rPr>
        <w:t>two series of open webinars on judicial actions in the context of the pandemic were held for judges and court staff. The first summer series included 3 webinars: ‘The Role of a Judge and Court Administrator in a Pandemic’, “Mediation for Judges and Court Administrators”, and “Mindfulness and Stress Reduction in These Difficult Times”. The autumn series included 9 webinars on the following topics: ‘Professional Development of Teachers: How to Prepare and Conduct a Webinar, ‘Fundamental Skills in Writing Judgements’, ‘Mindfulness and Stress Reduction in the Administration of Justice’, ‘Online Dispute Resolution to Reduce Judges’ Workload and Improve Access to Justice', 'Skills for Effective Handling of Domestic Violence Cases, “The Art of Sentencing”, “Social Media Ethics”, “Specifics of Organising and Conducting a Trial with a Jury”, and “Disciplinary Proceedings Against Judges in the United States”.</w:t>
      </w:r>
    </w:p>
    <w:p w14:paraId="5357AD4E" w14:textId="77777777" w:rsidR="004A32CF" w:rsidRDefault="004A32CF" w:rsidP="004A32CF">
      <w:pPr>
        <w:spacing w:before="120"/>
        <w:ind w:firstLine="709"/>
        <w:jc w:val="both"/>
        <w:rPr>
          <w:rFonts w:ascii="Times New Roman" w:hAnsi="Times New Roman" w:cs="Times New Roman"/>
          <w:sz w:val="28"/>
          <w:szCs w:val="28"/>
          <w:lang w:val="en-US"/>
        </w:rPr>
      </w:pPr>
      <w:r>
        <w:rPr>
          <w:rFonts w:ascii="Times New Roman" w:hAnsi="Times New Roman" w:cs="Times New Roman"/>
          <w:sz w:val="28"/>
          <w:szCs w:val="28"/>
          <w:lang/>
        </w:rPr>
        <w:t xml:space="preserve">In addition, </w:t>
      </w:r>
      <w:r w:rsidRPr="004A32CF">
        <w:rPr>
          <w:rFonts w:ascii="Times New Roman" w:hAnsi="Times New Roman" w:cs="Times New Roman"/>
          <w:sz w:val="28"/>
          <w:szCs w:val="28"/>
          <w:lang/>
        </w:rPr>
        <w:t>f</w:t>
      </w:r>
      <w:r w:rsidRPr="004A32CF">
        <w:rPr>
          <w:rFonts w:ascii="Times New Roman" w:hAnsi="Times New Roman" w:cs="Times New Roman"/>
          <w:sz w:val="28"/>
          <w:szCs w:val="28"/>
          <w:lang w:val="uk-UA"/>
        </w:rPr>
        <w:t>or the judges of the High Anti-Corruption Court, a joint webinar on international cooperation in criminal proceedings was organised.</w:t>
      </w:r>
    </w:p>
    <w:p w14:paraId="66D432B7" w14:textId="77777777" w:rsidR="00F660B4" w:rsidRDefault="00F660B4" w:rsidP="004A32CF">
      <w:pPr>
        <w:spacing w:before="120"/>
        <w:ind w:firstLine="709"/>
        <w:jc w:val="both"/>
        <w:rPr>
          <w:rFonts w:ascii="Times New Roman" w:hAnsi="Times New Roman" w:cs="Times New Roman"/>
          <w:sz w:val="28"/>
          <w:szCs w:val="28"/>
          <w:lang w:val="uk-UA" w:eastAsia="ru-RU"/>
        </w:rPr>
      </w:pPr>
    </w:p>
    <w:p w14:paraId="56170165" w14:textId="3C417DEF" w:rsidR="00F660B4" w:rsidRPr="00F660B4" w:rsidRDefault="00F660B4" w:rsidP="00BA0BDC">
      <w:pPr>
        <w:pStyle w:val="a3"/>
        <w:numPr>
          <w:ilvl w:val="0"/>
          <w:numId w:val="35"/>
        </w:numPr>
        <w:spacing w:before="100" w:beforeAutospacing="1" w:after="100" w:afterAutospacing="1"/>
        <w:ind w:left="0" w:firstLine="709"/>
        <w:jc w:val="both"/>
        <w:rPr>
          <w:rFonts w:ascii="Times New Roman" w:hAnsi="Times New Roman" w:cs="Times New Roman"/>
          <w:color w:val="000000"/>
          <w:sz w:val="28"/>
          <w:szCs w:val="28"/>
          <w:lang w:eastAsia="en-GB"/>
        </w:rPr>
      </w:pPr>
      <w:r w:rsidRPr="00F660B4">
        <w:rPr>
          <w:rFonts w:ascii="Times New Roman" w:hAnsi="Times New Roman" w:cs="Times New Roman"/>
          <w:color w:val="000000"/>
          <w:sz w:val="28"/>
          <w:szCs w:val="28"/>
          <w:lang w:eastAsia="en-GB"/>
        </w:rPr>
        <w:lastRenderedPageBreak/>
        <w:t>Within the framework of cooperation with the Ukrainian-Canadian project </w:t>
      </w:r>
      <w:r w:rsidRPr="00F660B4">
        <w:rPr>
          <w:rFonts w:ascii="Times New Roman" w:hAnsi="Times New Roman" w:cs="Times New Roman"/>
          <w:i/>
          <w:iCs/>
          <w:color w:val="000000"/>
          <w:sz w:val="28"/>
          <w:szCs w:val="28"/>
          <w:lang w:eastAsia="en-GB"/>
        </w:rPr>
        <w:t>‘Support to Judicial Reform</w:t>
      </w:r>
      <w:r w:rsidRPr="00F660B4">
        <w:rPr>
          <w:rFonts w:ascii="Times New Roman" w:hAnsi="Times New Roman" w:cs="Times New Roman"/>
          <w:color w:val="000000"/>
          <w:sz w:val="28"/>
          <w:szCs w:val="28"/>
          <w:lang w:eastAsia="en-GB"/>
        </w:rPr>
        <w:t>’, the following topics and activities were focused on: training judges on dispute resolution with the participation of a judge in civil and commercial proceedings (12 trainings were held); development of a distance course ‘Dispute Resolution with the Participation of a Judge’ is also in progress; materials of the training course ‘Peculiarities of Consideration of Criminal Proceedings Related to Domestic Violence’ were finalised, with further implementation in the educational process for training judges</w:t>
      </w:r>
      <w:r>
        <w:rPr>
          <w:rFonts w:ascii="Times New Roman" w:hAnsi="Times New Roman" w:cs="Times New Roman"/>
          <w:color w:val="000000"/>
          <w:sz w:val="28"/>
          <w:szCs w:val="28"/>
          <w:lang w:val="uk-UA" w:eastAsia="en-GB"/>
        </w:rPr>
        <w:t xml:space="preserve"> </w:t>
      </w:r>
      <w:r w:rsidRPr="00F660B4">
        <w:rPr>
          <w:rFonts w:ascii="Times New Roman" w:hAnsi="Times New Roman" w:cs="Times New Roman"/>
          <w:color w:val="000000"/>
          <w:sz w:val="28"/>
          <w:szCs w:val="28"/>
          <w:lang w:val="uk-UA" w:eastAsia="en-GB"/>
        </w:rPr>
        <w:t>and transition of the course materials to a distance format</w:t>
      </w:r>
      <w:r>
        <w:rPr>
          <w:rFonts w:ascii="Times New Roman" w:hAnsi="Times New Roman" w:cs="Times New Roman"/>
          <w:color w:val="000000"/>
          <w:sz w:val="28"/>
          <w:szCs w:val="28"/>
          <w:lang w:val="uk-UA" w:eastAsia="en-GB"/>
        </w:rPr>
        <w:t xml:space="preserve">; </w:t>
      </w:r>
      <w:r w:rsidRPr="00F660B4">
        <w:rPr>
          <w:rFonts w:ascii="Times New Roman" w:hAnsi="Times New Roman" w:cs="Times New Roman"/>
          <w:color w:val="000000"/>
          <w:sz w:val="28"/>
          <w:szCs w:val="28"/>
          <w:lang w:val="uk-UA" w:eastAsia="en-GB"/>
        </w:rPr>
        <w:t>the development of the training course for candidates for the position of judge ‘Overcoming Gender Stereotypes’ was completed, and the distance course ‘Ensuring Gender Equality’ is in the process of development.</w:t>
      </w:r>
    </w:p>
    <w:p w14:paraId="55A7A002" w14:textId="77777777" w:rsidR="00F660B4" w:rsidRPr="00F660B4" w:rsidRDefault="00F660B4" w:rsidP="00BA0BDC">
      <w:pPr>
        <w:pStyle w:val="a3"/>
        <w:numPr>
          <w:ilvl w:val="0"/>
          <w:numId w:val="35"/>
        </w:numPr>
        <w:spacing w:before="120"/>
        <w:ind w:left="0" w:firstLine="633"/>
        <w:jc w:val="both"/>
        <w:rPr>
          <w:rFonts w:ascii="Times New Roman" w:hAnsi="Times New Roman" w:cs="Times New Roman"/>
          <w:sz w:val="28"/>
          <w:szCs w:val="28"/>
          <w:lang w:val="uk-UA" w:eastAsia="ru-RU"/>
        </w:rPr>
      </w:pPr>
      <w:r w:rsidRPr="00F660B4">
        <w:rPr>
          <w:rFonts w:ascii="Times New Roman" w:hAnsi="Times New Roman" w:cs="Times New Roman"/>
          <w:sz w:val="28"/>
          <w:szCs w:val="28"/>
          <w:lang w:val="uk-UA" w:eastAsia="ru-RU"/>
        </w:rPr>
        <w:t>Collaboration with the EU PRAVO-Justice project on training judges-mentors of judicial candidates ‘Transfer of Judicial Experience: Methodology and Practice’ is continuing (3 webinars for 75 coaches were held). The development of a training manual for judge-mentors (coaches) in cooperation with European experts is in the final stages.</w:t>
      </w:r>
    </w:p>
    <w:p w14:paraId="4080C5B2" w14:textId="2DBCADDA" w:rsidR="00F660B4" w:rsidRPr="00F660B4" w:rsidRDefault="00F660B4" w:rsidP="00BA0BDC">
      <w:pPr>
        <w:numPr>
          <w:ilvl w:val="0"/>
          <w:numId w:val="9"/>
        </w:numPr>
        <w:overflowPunct w:val="0"/>
        <w:autoSpaceDE w:val="0"/>
        <w:autoSpaceDN w:val="0"/>
        <w:adjustRightInd w:val="0"/>
        <w:spacing w:before="120" w:after="0"/>
        <w:ind w:left="0" w:firstLine="709"/>
        <w:jc w:val="both"/>
        <w:rPr>
          <w:rFonts w:ascii="Times New Roman" w:hAnsi="Times New Roman" w:cs="Times New Roman"/>
          <w:i/>
          <w:sz w:val="28"/>
          <w:szCs w:val="28"/>
          <w:lang w:val="uk-UA" w:eastAsia="ru-RU"/>
        </w:rPr>
      </w:pPr>
      <w:r w:rsidRPr="00F660B4">
        <w:rPr>
          <w:rFonts w:ascii="Times New Roman" w:hAnsi="Times New Roman" w:cs="Times New Roman"/>
          <w:sz w:val="28"/>
          <w:szCs w:val="28"/>
          <w:lang w:val="uk-UA" w:eastAsia="ru-RU"/>
        </w:rPr>
        <w:t>Within the framework of the OSCE project ‘Support to Professional Training of Judges’, the development of two training courses ‘Practical Aspects of Criminal Proceedings on Illicit Trafficking in Narcotic Drugs, Psychotropic Substances, Their Analogues and Precursors’ and ‘Peculiarities of Criminal Proceedings on Crimes Against Industrial Safety’ and manuals was launched. A working group of gender coordinators is developing gender competences for judges</w:t>
      </w:r>
      <w:r>
        <w:rPr>
          <w:rFonts w:ascii="Times New Roman" w:hAnsi="Times New Roman" w:cs="Times New Roman"/>
          <w:sz w:val="28"/>
          <w:szCs w:val="28"/>
          <w:lang w:val="uk-UA" w:eastAsia="ru-RU"/>
        </w:rPr>
        <w:t>.</w:t>
      </w:r>
    </w:p>
    <w:p w14:paraId="2398A3C7" w14:textId="4F2896C5" w:rsidR="00070517" w:rsidRPr="00070517" w:rsidRDefault="00070517" w:rsidP="00BA0BDC">
      <w:pPr>
        <w:pStyle w:val="a3"/>
        <w:numPr>
          <w:ilvl w:val="0"/>
          <w:numId w:val="9"/>
        </w:numPr>
        <w:spacing w:before="100" w:beforeAutospacing="1" w:after="100" w:afterAutospacing="1"/>
        <w:ind w:left="0" w:firstLine="709"/>
        <w:jc w:val="both"/>
        <w:rPr>
          <w:rFonts w:ascii="Times New Roman" w:hAnsi="Times New Roman" w:cs="Times New Roman"/>
          <w:color w:val="000000"/>
          <w:sz w:val="28"/>
          <w:szCs w:val="28"/>
          <w:lang w:eastAsia="en-GB"/>
        </w:rPr>
      </w:pPr>
      <w:r w:rsidRPr="00070517">
        <w:rPr>
          <w:rFonts w:ascii="Times New Roman" w:hAnsi="Times New Roman" w:cs="Times New Roman"/>
          <w:color w:val="000000"/>
          <w:sz w:val="28"/>
          <w:szCs w:val="28"/>
          <w:lang w:eastAsia="en-GB"/>
        </w:rPr>
        <w:t>Active cooperation between the National School of Judges</w:t>
      </w:r>
      <w:r>
        <w:rPr>
          <w:rFonts w:ascii="Times New Roman" w:hAnsi="Times New Roman" w:cs="Times New Roman"/>
          <w:color w:val="000000"/>
          <w:sz w:val="28"/>
          <w:szCs w:val="28"/>
          <w:lang w:val="uk-UA" w:eastAsia="en-GB"/>
        </w:rPr>
        <w:t xml:space="preserve"> </w:t>
      </w:r>
      <w:r>
        <w:rPr>
          <w:rFonts w:ascii="Times New Roman" w:hAnsi="Times New Roman" w:cs="Times New Roman"/>
          <w:color w:val="000000"/>
          <w:sz w:val="28"/>
          <w:szCs w:val="28"/>
          <w:lang w:val="en-US" w:eastAsia="en-GB"/>
        </w:rPr>
        <w:t>of Ukraine</w:t>
      </w:r>
      <w:r w:rsidRPr="00070517">
        <w:rPr>
          <w:rFonts w:ascii="Times New Roman" w:hAnsi="Times New Roman" w:cs="Times New Roman"/>
          <w:color w:val="000000"/>
          <w:sz w:val="28"/>
          <w:szCs w:val="28"/>
          <w:lang w:eastAsia="en-GB"/>
        </w:rPr>
        <w:t xml:space="preserve"> and the </w:t>
      </w:r>
      <w:r w:rsidRPr="00070517">
        <w:rPr>
          <w:rFonts w:ascii="Times New Roman" w:hAnsi="Times New Roman" w:cs="Times New Roman"/>
          <w:i/>
          <w:iCs/>
          <w:color w:val="000000"/>
          <w:sz w:val="28"/>
          <w:szCs w:val="28"/>
          <w:lang w:eastAsia="en-GB"/>
        </w:rPr>
        <w:t>European Union Advisory Mission </w:t>
      </w:r>
      <w:r w:rsidRPr="00070517">
        <w:rPr>
          <w:rFonts w:ascii="Times New Roman" w:hAnsi="Times New Roman" w:cs="Times New Roman"/>
          <w:color w:val="000000"/>
          <w:sz w:val="28"/>
          <w:szCs w:val="28"/>
          <w:lang w:eastAsia="en-GB"/>
        </w:rPr>
        <w:t>continues in</w:t>
      </w:r>
      <w:r>
        <w:rPr>
          <w:rFonts w:ascii="Times New Roman" w:hAnsi="Times New Roman" w:cs="Times New Roman"/>
          <w:color w:val="000000"/>
          <w:sz w:val="28"/>
          <w:szCs w:val="28"/>
          <w:lang w:eastAsia="en-GB"/>
        </w:rPr>
        <w:t xml:space="preserve"> order to prepare</w:t>
      </w:r>
      <w:r w:rsidRPr="00070517">
        <w:rPr>
          <w:rFonts w:ascii="Times New Roman" w:hAnsi="Times New Roman" w:cs="Times New Roman"/>
          <w:color w:val="000000"/>
          <w:sz w:val="28"/>
          <w:szCs w:val="28"/>
          <w:lang w:eastAsia="en-GB"/>
        </w:rPr>
        <w:t xml:space="preserve"> trainers for training courses for investigating judges on topical issues related to the seizure of property in the judge's activities, on granting permission for a search, inspection, temporary access to things and documents by an investigating judge, and on choosing preventive measures.</w:t>
      </w:r>
    </w:p>
    <w:p w14:paraId="52E623D1" w14:textId="77777777" w:rsidR="00070517" w:rsidRPr="00070517" w:rsidRDefault="00070517" w:rsidP="00BA0BDC">
      <w:pPr>
        <w:pStyle w:val="a3"/>
        <w:numPr>
          <w:ilvl w:val="0"/>
          <w:numId w:val="9"/>
        </w:numPr>
        <w:spacing w:before="100" w:beforeAutospacing="1" w:after="0"/>
        <w:ind w:left="0" w:firstLine="709"/>
        <w:rPr>
          <w:rFonts w:ascii="Times New Roman" w:hAnsi="Times New Roman" w:cs="Times New Roman"/>
          <w:color w:val="000000"/>
          <w:sz w:val="28"/>
          <w:szCs w:val="28"/>
          <w:lang w:eastAsia="en-GB"/>
        </w:rPr>
      </w:pPr>
      <w:r w:rsidRPr="00070517">
        <w:rPr>
          <w:rFonts w:ascii="Times New Roman" w:hAnsi="Times New Roman" w:cs="Times New Roman"/>
          <w:color w:val="000000"/>
          <w:sz w:val="28"/>
          <w:szCs w:val="28"/>
          <w:lang w:eastAsia="en-GB"/>
        </w:rPr>
        <w:t>In cooperation with</w:t>
      </w:r>
      <w:r w:rsidRPr="00070517">
        <w:rPr>
          <w:rFonts w:ascii="Times New Roman" w:hAnsi="Times New Roman" w:cs="Times New Roman"/>
          <w:i/>
          <w:iCs/>
          <w:color w:val="000000"/>
          <w:sz w:val="28"/>
          <w:szCs w:val="28"/>
          <w:lang w:eastAsia="en-GB"/>
        </w:rPr>
        <w:t> IFES Ukraine</w:t>
      </w:r>
      <w:r w:rsidRPr="00070517">
        <w:rPr>
          <w:rFonts w:ascii="Times New Roman" w:hAnsi="Times New Roman" w:cs="Times New Roman"/>
          <w:color w:val="000000"/>
          <w:sz w:val="28"/>
          <w:szCs w:val="28"/>
          <w:lang w:eastAsia="en-GB"/>
        </w:rPr>
        <w:t>, a training course was developed for judges of administrative and local general courts on resolving electoral disputes related to the 2020 local elections in Ukraine. 5 trainings were held and the manual ‘Local Elections 2020: A Guide for Judges’ was published.</w:t>
      </w:r>
    </w:p>
    <w:p w14:paraId="266D7C20" w14:textId="77777777" w:rsidR="00070517" w:rsidRPr="00070517" w:rsidRDefault="00070517" w:rsidP="00BA0BDC">
      <w:pPr>
        <w:numPr>
          <w:ilvl w:val="0"/>
          <w:numId w:val="9"/>
        </w:numPr>
        <w:overflowPunct w:val="0"/>
        <w:autoSpaceDE w:val="0"/>
        <w:autoSpaceDN w:val="0"/>
        <w:adjustRightInd w:val="0"/>
        <w:spacing w:after="0"/>
        <w:ind w:left="0" w:firstLine="851"/>
        <w:jc w:val="both"/>
        <w:rPr>
          <w:rFonts w:ascii="Times New Roman" w:hAnsi="Times New Roman" w:cs="Times New Roman"/>
          <w:sz w:val="28"/>
          <w:szCs w:val="28"/>
          <w:lang w:val="uk-UA" w:eastAsia="ru-RU"/>
        </w:rPr>
      </w:pPr>
      <w:r w:rsidRPr="00070517">
        <w:rPr>
          <w:rFonts w:ascii="Times New Roman" w:hAnsi="Times New Roman" w:cs="Times New Roman"/>
          <w:sz w:val="28"/>
          <w:szCs w:val="28"/>
          <w:lang w:val="uk-UA" w:eastAsia="ru-RU"/>
        </w:rPr>
        <w:t>With the support of the project ‘The European Union and the Council of Europe Working Together to Support Media Freedom in Ukraine’, a training course for judges on ‘Criminal Legal Protection of Journalists’ Professional Activities' was developed and implemented remotely in the training process for judges at the national level and in the regional offices of the National School of Judges of Ukraine. Administrative justice judges were also interested in participating in a series of collaborative webinars on Access to Public Information in the Light of the Council of Europe Convention on Access to Official Documents.</w:t>
      </w:r>
    </w:p>
    <w:p w14:paraId="60290760" w14:textId="4D6B3BC0" w:rsidR="00070517" w:rsidRPr="00070517" w:rsidRDefault="00070517" w:rsidP="00BA0BDC">
      <w:pPr>
        <w:pStyle w:val="a3"/>
        <w:numPr>
          <w:ilvl w:val="0"/>
          <w:numId w:val="9"/>
        </w:numPr>
        <w:spacing w:before="100" w:beforeAutospacing="1" w:after="100" w:afterAutospacing="1"/>
        <w:ind w:left="0" w:firstLine="709"/>
        <w:jc w:val="both"/>
        <w:rPr>
          <w:rFonts w:ascii="Times New Roman" w:hAnsi="Times New Roman" w:cs="Times New Roman"/>
          <w:color w:val="000000"/>
          <w:sz w:val="28"/>
          <w:szCs w:val="28"/>
          <w:lang w:eastAsia="en-GB"/>
        </w:rPr>
      </w:pPr>
      <w:r w:rsidRPr="00070517">
        <w:rPr>
          <w:rFonts w:ascii="Times New Roman" w:hAnsi="Times New Roman" w:cs="Times New Roman"/>
          <w:color w:val="000000"/>
          <w:sz w:val="28"/>
          <w:szCs w:val="28"/>
          <w:lang w:eastAsia="en-GB"/>
        </w:rPr>
        <w:t>Cybercrime is an extremely important issue. The participation of judges in the training events was made possible by the </w:t>
      </w:r>
      <w:r w:rsidRPr="00070517">
        <w:rPr>
          <w:rFonts w:ascii="Times New Roman" w:hAnsi="Times New Roman" w:cs="Times New Roman"/>
          <w:i/>
          <w:iCs/>
          <w:color w:val="000000"/>
          <w:sz w:val="28"/>
          <w:szCs w:val="28"/>
          <w:lang w:eastAsia="en-GB"/>
        </w:rPr>
        <w:t>Council of Europe and the European Union</w:t>
      </w:r>
      <w:r w:rsidRPr="00070517">
        <w:rPr>
          <w:rFonts w:ascii="Times New Roman" w:hAnsi="Times New Roman" w:cs="Times New Roman"/>
          <w:color w:val="000000"/>
          <w:sz w:val="28"/>
          <w:szCs w:val="28"/>
          <w:lang w:eastAsia="en-GB"/>
        </w:rPr>
        <w:t> project </w:t>
      </w:r>
      <w:r w:rsidRPr="00070517">
        <w:rPr>
          <w:rFonts w:ascii="Times New Roman" w:hAnsi="Times New Roman" w:cs="Times New Roman"/>
          <w:i/>
          <w:iCs/>
          <w:color w:val="000000"/>
          <w:sz w:val="28"/>
          <w:szCs w:val="28"/>
          <w:lang w:eastAsia="en-GB"/>
        </w:rPr>
        <w:t>"CyberEast:</w:t>
      </w:r>
      <w:r w:rsidRPr="00070517">
        <w:rPr>
          <w:rFonts w:ascii="Times New Roman" w:hAnsi="Times New Roman" w:cs="Times New Roman"/>
          <w:color w:val="000000"/>
          <w:sz w:val="28"/>
          <w:szCs w:val="28"/>
          <w:lang w:eastAsia="en-GB"/>
        </w:rPr>
        <w:t> </w:t>
      </w:r>
      <w:r w:rsidRPr="00070517">
        <w:rPr>
          <w:rFonts w:ascii="Times New Roman" w:hAnsi="Times New Roman" w:cs="Times New Roman"/>
          <w:i/>
          <w:iCs/>
          <w:color w:val="000000"/>
          <w:sz w:val="28"/>
          <w:szCs w:val="28"/>
          <w:lang w:eastAsia="en-GB"/>
        </w:rPr>
        <w:t>Cybercrime Action for Cyber Resilience in the Eastern Partnership Region’.</w:t>
      </w:r>
    </w:p>
    <w:p w14:paraId="37144744" w14:textId="77777777" w:rsidR="00070517" w:rsidRDefault="00070517" w:rsidP="00BA0BDC">
      <w:pPr>
        <w:numPr>
          <w:ilvl w:val="0"/>
          <w:numId w:val="9"/>
        </w:numPr>
        <w:overflowPunct w:val="0"/>
        <w:autoSpaceDE w:val="0"/>
        <w:autoSpaceDN w:val="0"/>
        <w:adjustRightInd w:val="0"/>
        <w:spacing w:before="120" w:after="0"/>
        <w:ind w:left="0" w:firstLine="851"/>
        <w:jc w:val="both"/>
        <w:rPr>
          <w:rFonts w:ascii="Times New Roman" w:hAnsi="Times New Roman" w:cs="Times New Roman"/>
          <w:sz w:val="28"/>
          <w:szCs w:val="28"/>
          <w:lang w:val="uk-UA" w:eastAsia="ru-RU"/>
        </w:rPr>
      </w:pPr>
      <w:r w:rsidRPr="00070517">
        <w:rPr>
          <w:rFonts w:ascii="Times New Roman" w:hAnsi="Times New Roman" w:cs="Times New Roman"/>
          <w:sz w:val="28"/>
          <w:szCs w:val="28"/>
          <w:lang w:val="uk-UA" w:eastAsia="ru-RU"/>
        </w:rPr>
        <w:lastRenderedPageBreak/>
        <w:t>The National School of Judges of Ukraine actively cooperates with a number of projects that deal with child protection issues, in particular, with the Ukrainian-Dutch project ‘Strengthening the Child Protection System for Children in Conflict with the Law’ and the All-Ukrainian Foundation ‘Protection of Children's Rights’ on the development and implementation of the training course ‘Strengthening the Child Protection System for Children in Conflict with the Law’. To understand sexual exploitation and abuse of children online, cooperation with the Council of Europe's project ‘Ending Online Child Sexual Exploitation in Europe’ and the project ‘Combating Violence against Children in Ukraine’ continues in the form of  webinars and trainings.</w:t>
      </w:r>
    </w:p>
    <w:p w14:paraId="2A6CC7CB" w14:textId="77777777" w:rsidR="00070517" w:rsidRDefault="00070517" w:rsidP="00BA0BDC">
      <w:pPr>
        <w:numPr>
          <w:ilvl w:val="0"/>
          <w:numId w:val="9"/>
        </w:numPr>
        <w:overflowPunct w:val="0"/>
        <w:autoSpaceDE w:val="0"/>
        <w:autoSpaceDN w:val="0"/>
        <w:adjustRightInd w:val="0"/>
        <w:spacing w:before="120" w:after="0"/>
        <w:ind w:left="0" w:firstLine="851"/>
        <w:jc w:val="both"/>
        <w:rPr>
          <w:rFonts w:ascii="Times New Roman" w:hAnsi="Times New Roman" w:cs="Times New Roman"/>
          <w:sz w:val="28"/>
          <w:szCs w:val="28"/>
          <w:lang w:val="uk-UA" w:eastAsia="ru-RU"/>
        </w:rPr>
      </w:pPr>
      <w:r w:rsidRPr="00070517">
        <w:rPr>
          <w:rFonts w:ascii="Times New Roman" w:hAnsi="Times New Roman" w:cs="Times New Roman"/>
          <w:sz w:val="28"/>
          <w:szCs w:val="28"/>
          <w:lang w:val="uk-UA" w:eastAsia="ru-RU"/>
        </w:rPr>
        <w:t>In cooperation with the Council of Europe project ‘Respect for Human Rights in the Criminal Justice System of Ukraine’, a distance learning course of the European Human Rights Training Programme for Legal Professionals (HELP) ‘Introduction to Article 5 Right to Personal Liberty and Security of the Person’ was held.</w:t>
      </w:r>
    </w:p>
    <w:p w14:paraId="579523CE" w14:textId="77777777" w:rsidR="00FF4AAD" w:rsidRPr="00FF4AAD" w:rsidRDefault="00FF4AAD" w:rsidP="00BA0BDC">
      <w:pPr>
        <w:pStyle w:val="a3"/>
        <w:numPr>
          <w:ilvl w:val="0"/>
          <w:numId w:val="11"/>
        </w:numPr>
        <w:spacing w:before="100" w:beforeAutospacing="1" w:after="100" w:afterAutospacing="1"/>
        <w:ind w:left="0" w:firstLine="709"/>
        <w:jc w:val="both"/>
        <w:rPr>
          <w:rFonts w:ascii="Times New Roman" w:hAnsi="Times New Roman" w:cs="Times New Roman"/>
          <w:color w:val="000000"/>
          <w:sz w:val="28"/>
          <w:szCs w:val="28"/>
          <w:lang w:eastAsia="en-GB"/>
        </w:rPr>
      </w:pPr>
      <w:r w:rsidRPr="00FF4AAD">
        <w:rPr>
          <w:rFonts w:ascii="Times New Roman" w:hAnsi="Times New Roman" w:cs="Times New Roman"/>
          <w:color w:val="000000"/>
          <w:sz w:val="28"/>
          <w:szCs w:val="28"/>
          <w:lang w:eastAsia="en-GB"/>
        </w:rPr>
        <w:t>In cooperation with international technical assistance projects, in 2020, the following activities were carried out:</w:t>
      </w:r>
    </w:p>
    <w:p w14:paraId="5CD608D5" w14:textId="77777777" w:rsidR="00FF4AAD" w:rsidRPr="00FF4AAD" w:rsidRDefault="00FF4AAD" w:rsidP="00FF4AAD">
      <w:pPr>
        <w:pStyle w:val="a3"/>
        <w:spacing w:before="100" w:beforeAutospacing="1" w:after="100" w:afterAutospacing="1"/>
        <w:ind w:left="709"/>
        <w:jc w:val="both"/>
        <w:rPr>
          <w:rFonts w:ascii="Times New Roman" w:hAnsi="Times New Roman" w:cs="Times New Roman"/>
          <w:color w:val="000000"/>
          <w:sz w:val="28"/>
          <w:szCs w:val="28"/>
          <w:lang w:eastAsia="en-GB"/>
        </w:rPr>
      </w:pPr>
    </w:p>
    <w:p w14:paraId="0F8B7FDD" w14:textId="1C0474C0" w:rsidR="00FF4AAD" w:rsidRPr="00FF4AAD" w:rsidRDefault="00FF4AAD" w:rsidP="00BA0BDC">
      <w:pPr>
        <w:pStyle w:val="a3"/>
        <w:numPr>
          <w:ilvl w:val="0"/>
          <w:numId w:val="36"/>
        </w:numPr>
        <w:spacing w:before="100" w:beforeAutospacing="1" w:after="100" w:afterAutospacing="1"/>
        <w:jc w:val="both"/>
        <w:rPr>
          <w:rFonts w:ascii="Times New Roman" w:hAnsi="Times New Roman" w:cs="Times New Roman"/>
          <w:color w:val="000000"/>
          <w:sz w:val="28"/>
          <w:szCs w:val="28"/>
          <w:lang w:eastAsia="en-GB"/>
        </w:rPr>
      </w:pPr>
      <w:r w:rsidRPr="00FF4AAD">
        <w:rPr>
          <w:rFonts w:ascii="Times New Roman" w:hAnsi="Times New Roman" w:cs="Times New Roman"/>
          <w:b/>
          <w:bCs/>
          <w:color w:val="000000"/>
          <w:sz w:val="28"/>
          <w:szCs w:val="28"/>
          <w:lang w:eastAsia="en-GB"/>
        </w:rPr>
        <w:t>45 </w:t>
      </w:r>
      <w:r w:rsidRPr="00FF4AAD">
        <w:rPr>
          <w:rFonts w:ascii="Times New Roman" w:hAnsi="Times New Roman" w:cs="Times New Roman"/>
          <w:color w:val="000000"/>
          <w:sz w:val="28"/>
          <w:szCs w:val="28"/>
          <w:lang w:eastAsia="en-GB"/>
        </w:rPr>
        <w:t>meetings of training course development groups were held;</w:t>
      </w:r>
    </w:p>
    <w:p w14:paraId="3AB1FA19" w14:textId="77777777" w:rsidR="00FF4AAD" w:rsidRPr="00FF4AAD" w:rsidRDefault="00FF4AAD" w:rsidP="00FF4AAD">
      <w:pPr>
        <w:pStyle w:val="a3"/>
        <w:spacing w:before="100" w:beforeAutospacing="1" w:after="100" w:afterAutospacing="1"/>
        <w:ind w:left="786"/>
        <w:jc w:val="both"/>
        <w:rPr>
          <w:rFonts w:ascii="Times New Roman" w:hAnsi="Times New Roman" w:cs="Times New Roman"/>
          <w:color w:val="000000"/>
          <w:sz w:val="28"/>
          <w:szCs w:val="28"/>
          <w:lang w:val="uk-UA" w:eastAsia="en-GB"/>
        </w:rPr>
      </w:pPr>
      <w:r w:rsidRPr="00FF4AAD">
        <w:rPr>
          <w:rFonts w:ascii="Times New Roman" w:hAnsi="Times New Roman" w:cs="Times New Roman"/>
          <w:color w:val="000000"/>
          <w:sz w:val="28"/>
          <w:szCs w:val="28"/>
          <w:lang w:val="uk-UA" w:eastAsia="en-GB"/>
        </w:rPr>
        <w:t xml:space="preserve">-     </w:t>
      </w:r>
      <w:r w:rsidRPr="00FF4AAD">
        <w:rPr>
          <w:rFonts w:ascii="Times New Roman" w:hAnsi="Times New Roman" w:cs="Times New Roman"/>
          <w:b/>
          <w:bCs/>
          <w:color w:val="000000"/>
          <w:sz w:val="28"/>
          <w:szCs w:val="28"/>
          <w:lang w:eastAsia="en-GB"/>
        </w:rPr>
        <w:t xml:space="preserve">75 </w:t>
      </w:r>
      <w:r w:rsidRPr="00FF4AAD">
        <w:rPr>
          <w:rFonts w:ascii="Times New Roman" w:hAnsi="Times New Roman" w:cs="Times New Roman"/>
          <w:color w:val="000000"/>
          <w:sz w:val="28"/>
          <w:szCs w:val="28"/>
          <w:lang w:eastAsia="en-GB"/>
        </w:rPr>
        <w:t>training events (webinars, trainings for trainers, trainings for judges, court presidents, court staff, employees of territorial offices of the Judicial Protection Service, testing of developed training courses) were provided;</w:t>
      </w:r>
    </w:p>
    <w:p w14:paraId="3A3E4D17" w14:textId="1651C90D" w:rsidR="00FF4AAD" w:rsidRDefault="00FF4AAD" w:rsidP="00FF4AAD">
      <w:pPr>
        <w:pStyle w:val="a3"/>
        <w:spacing w:before="100" w:beforeAutospacing="1" w:after="100" w:afterAutospacing="1"/>
        <w:ind w:left="786"/>
        <w:jc w:val="both"/>
        <w:rPr>
          <w:rFonts w:ascii="Times New Roman" w:hAnsi="Times New Roman" w:cs="Times New Roman"/>
          <w:color w:val="000000"/>
          <w:sz w:val="28"/>
          <w:szCs w:val="28"/>
          <w:lang w:val="uk-UA" w:eastAsia="en-GB"/>
        </w:rPr>
      </w:pPr>
      <w:r w:rsidRPr="00FF4AAD">
        <w:rPr>
          <w:rFonts w:ascii="Times New Roman" w:hAnsi="Times New Roman" w:cs="Times New Roman"/>
          <w:color w:val="000000"/>
          <w:sz w:val="28"/>
          <w:szCs w:val="28"/>
          <w:lang w:val="uk-UA" w:eastAsia="en-GB"/>
        </w:rPr>
        <w:t xml:space="preserve">-      </w:t>
      </w:r>
      <w:r w:rsidRPr="00FF4AAD">
        <w:rPr>
          <w:rFonts w:ascii="Times New Roman" w:hAnsi="Times New Roman" w:cs="Times New Roman"/>
          <w:color w:val="000000"/>
          <w:sz w:val="28"/>
          <w:szCs w:val="28"/>
          <w:lang w:eastAsia="en-GB"/>
        </w:rPr>
        <w:t>The manual ‘Review of Court Practice on Election Disputes and Election Offences in Ukraine: Based on the Results of the 2019 Presidential and Parliamentary Elections’ developed by the National School of Judges of Ukraine in cooperation with IFES Ukraine was published. Two manuals were submitted for publication: ‘Using Interactive Methods in Teaching ECHR Case Law‘ and a new edition of the manual “Application of ECHR Case Law in Administrative Proceedings” in cooperation with the OSCE project </w:t>
      </w:r>
      <w:r w:rsidRPr="00FF4AAD">
        <w:rPr>
          <w:rFonts w:ascii="Times New Roman" w:hAnsi="Times New Roman" w:cs="Times New Roman"/>
          <w:i/>
          <w:iCs/>
          <w:color w:val="000000"/>
          <w:sz w:val="28"/>
          <w:szCs w:val="28"/>
          <w:lang w:eastAsia="en-GB"/>
        </w:rPr>
        <w:t>’Support to Professional Training of Judges"</w:t>
      </w:r>
      <w:r w:rsidRPr="00FF4AAD">
        <w:rPr>
          <w:rFonts w:ascii="Times New Roman" w:hAnsi="Times New Roman" w:cs="Times New Roman"/>
          <w:color w:val="000000"/>
          <w:sz w:val="28"/>
          <w:szCs w:val="28"/>
          <w:lang w:eastAsia="en-GB"/>
        </w:rPr>
        <w:t>.</w:t>
      </w:r>
    </w:p>
    <w:p w14:paraId="6284EFCC" w14:textId="77777777" w:rsidR="00FF4AAD" w:rsidRPr="00FF4AAD" w:rsidRDefault="00FF4AAD" w:rsidP="00FF4AAD">
      <w:pPr>
        <w:pStyle w:val="a3"/>
        <w:spacing w:before="100" w:beforeAutospacing="1" w:after="100" w:afterAutospacing="1"/>
        <w:ind w:left="786"/>
        <w:jc w:val="both"/>
        <w:rPr>
          <w:rFonts w:ascii="Times New Roman" w:hAnsi="Times New Roman" w:cs="Times New Roman"/>
          <w:color w:val="000000"/>
          <w:sz w:val="28"/>
          <w:szCs w:val="28"/>
          <w:lang w:val="uk-UA" w:eastAsia="en-GB"/>
        </w:rPr>
      </w:pPr>
    </w:p>
    <w:p w14:paraId="55726DBC" w14:textId="77777777" w:rsidR="00FF4AAD" w:rsidRDefault="00FF4AAD" w:rsidP="00BA0BDC">
      <w:pPr>
        <w:pStyle w:val="a3"/>
        <w:numPr>
          <w:ilvl w:val="0"/>
          <w:numId w:val="37"/>
        </w:numPr>
        <w:overflowPunct w:val="0"/>
        <w:autoSpaceDE w:val="0"/>
        <w:autoSpaceDN w:val="0"/>
        <w:adjustRightInd w:val="0"/>
        <w:spacing w:before="120" w:after="0"/>
        <w:ind w:left="0" w:firstLine="709"/>
        <w:jc w:val="both"/>
        <w:rPr>
          <w:rFonts w:ascii="Times New Roman" w:hAnsi="Times New Roman" w:cs="Times New Roman"/>
          <w:sz w:val="28"/>
          <w:szCs w:val="28"/>
          <w:lang w:val="uk-UA" w:eastAsia="ru-RU"/>
        </w:rPr>
      </w:pPr>
      <w:r w:rsidRPr="00FF4AAD">
        <w:rPr>
          <w:rFonts w:ascii="Times New Roman" w:hAnsi="Times New Roman" w:cs="Times New Roman"/>
          <w:sz w:val="28"/>
          <w:szCs w:val="28"/>
          <w:lang w:val="uk-UA" w:eastAsia="ru-RU"/>
        </w:rPr>
        <w:t>Cooperation between the National School of Judges of Ukraine and foreign judicial education institutions was launched:</w:t>
      </w:r>
    </w:p>
    <w:p w14:paraId="0AAF0318" w14:textId="77777777" w:rsidR="00FF4AAD" w:rsidRDefault="00FF4AAD" w:rsidP="00FF4AAD">
      <w:pPr>
        <w:pStyle w:val="a3"/>
        <w:overflowPunct w:val="0"/>
        <w:autoSpaceDE w:val="0"/>
        <w:autoSpaceDN w:val="0"/>
        <w:adjustRightInd w:val="0"/>
        <w:spacing w:before="120" w:after="0"/>
        <w:ind w:left="709"/>
        <w:jc w:val="both"/>
        <w:rPr>
          <w:rFonts w:ascii="Times New Roman" w:hAnsi="Times New Roman" w:cs="Times New Roman"/>
          <w:sz w:val="28"/>
          <w:szCs w:val="28"/>
          <w:lang w:val="uk-UA" w:eastAsia="ru-RU"/>
        </w:rPr>
      </w:pPr>
    </w:p>
    <w:p w14:paraId="43E2085C" w14:textId="77777777" w:rsidR="00FF4AAD" w:rsidRDefault="00FF4AAD" w:rsidP="00BA0BDC">
      <w:pPr>
        <w:pStyle w:val="a3"/>
        <w:numPr>
          <w:ilvl w:val="0"/>
          <w:numId w:val="36"/>
        </w:numPr>
        <w:overflowPunct w:val="0"/>
        <w:autoSpaceDE w:val="0"/>
        <w:autoSpaceDN w:val="0"/>
        <w:adjustRightInd w:val="0"/>
        <w:spacing w:before="120" w:after="0"/>
        <w:jc w:val="both"/>
        <w:rPr>
          <w:rFonts w:ascii="Times New Roman" w:hAnsi="Times New Roman" w:cs="Times New Roman"/>
          <w:sz w:val="28"/>
          <w:szCs w:val="28"/>
          <w:lang w:val="uk-UA" w:eastAsia="ru-RU"/>
        </w:rPr>
      </w:pPr>
      <w:r w:rsidRPr="00FF4AAD">
        <w:rPr>
          <w:rFonts w:ascii="Times New Roman" w:hAnsi="Times New Roman" w:cs="Times New Roman"/>
          <w:sz w:val="28"/>
          <w:szCs w:val="28"/>
          <w:lang w:val="uk-UA" w:eastAsia="ru-RU"/>
        </w:rPr>
        <w:t xml:space="preserve"> with the Spanish School of Judges. The first event organised jointly was a webinar ‘Training of Candidates for the Position of Judge’, during which colleagues from both institutions shared their experience of training candidates for the position of judge in Ukraine and Spain respectively;</w:t>
      </w:r>
    </w:p>
    <w:p w14:paraId="0B6AA59F" w14:textId="77777777" w:rsidR="00FF4AAD" w:rsidRDefault="00FF4AAD" w:rsidP="00BA0BDC">
      <w:pPr>
        <w:pStyle w:val="a3"/>
        <w:numPr>
          <w:ilvl w:val="0"/>
          <w:numId w:val="36"/>
        </w:numPr>
        <w:overflowPunct w:val="0"/>
        <w:autoSpaceDE w:val="0"/>
        <w:autoSpaceDN w:val="0"/>
        <w:adjustRightInd w:val="0"/>
        <w:spacing w:before="120" w:after="0"/>
        <w:jc w:val="both"/>
        <w:rPr>
          <w:rFonts w:ascii="Times New Roman" w:hAnsi="Times New Roman" w:cs="Times New Roman"/>
          <w:sz w:val="28"/>
          <w:szCs w:val="28"/>
          <w:lang w:val="uk-UA" w:eastAsia="ru-RU"/>
        </w:rPr>
      </w:pPr>
      <w:r w:rsidRPr="00FF4AAD">
        <w:rPr>
          <w:rFonts w:ascii="Times New Roman" w:hAnsi="Times New Roman" w:cs="Times New Roman"/>
          <w:sz w:val="28"/>
          <w:szCs w:val="28"/>
          <w:lang w:val="uk-UA" w:eastAsia="ru-RU"/>
        </w:rPr>
        <w:t xml:space="preserve">with Academy of Justice of the Supreme Court of the Republic of Kazakhstan. Nataliia Shuklina, Vice-Rector of the National School of Judges of Ukraine, took part in the II Eurasian Human Rights Forum ‘Human Rights and the Judiciary of Modern Kazakhstan: Problems, Trends and Prospects’ </w:t>
      </w:r>
      <w:r w:rsidRPr="00FF4AAD">
        <w:rPr>
          <w:rFonts w:ascii="Times New Roman" w:hAnsi="Times New Roman" w:cs="Times New Roman"/>
          <w:sz w:val="28"/>
          <w:szCs w:val="28"/>
          <w:lang w:val="uk-UA" w:eastAsia="ru-RU"/>
        </w:rPr>
        <w:lastRenderedPageBreak/>
        <w:t>and delivered a report ‘Advanced Training of Judges as a Tool for Human Rights Protection in Ukraine’.</w:t>
      </w:r>
    </w:p>
    <w:p w14:paraId="661EB008" w14:textId="77777777" w:rsidR="00FF4AAD" w:rsidRDefault="00FF4AAD" w:rsidP="00FF4AAD">
      <w:pPr>
        <w:pStyle w:val="a3"/>
        <w:overflowPunct w:val="0"/>
        <w:autoSpaceDE w:val="0"/>
        <w:autoSpaceDN w:val="0"/>
        <w:adjustRightInd w:val="0"/>
        <w:spacing w:before="120" w:after="0"/>
        <w:ind w:left="1146"/>
        <w:jc w:val="both"/>
        <w:rPr>
          <w:rFonts w:ascii="Times New Roman" w:hAnsi="Times New Roman" w:cs="Times New Roman"/>
          <w:sz w:val="28"/>
          <w:szCs w:val="28"/>
          <w:lang w:val="uk-UA" w:eastAsia="ru-RU"/>
        </w:rPr>
      </w:pPr>
    </w:p>
    <w:p w14:paraId="31BDCA00" w14:textId="77777777" w:rsidR="00FF4AAD" w:rsidRPr="00FF4AAD" w:rsidRDefault="00FF4AAD" w:rsidP="00BA0BDC">
      <w:pPr>
        <w:pStyle w:val="a3"/>
        <w:numPr>
          <w:ilvl w:val="0"/>
          <w:numId w:val="37"/>
        </w:numPr>
        <w:tabs>
          <w:tab w:val="left" w:pos="0"/>
          <w:tab w:val="left" w:pos="1134"/>
        </w:tabs>
        <w:overflowPunct w:val="0"/>
        <w:autoSpaceDE w:val="0"/>
        <w:autoSpaceDN w:val="0"/>
        <w:adjustRightInd w:val="0"/>
        <w:spacing w:before="120"/>
        <w:ind w:left="0" w:firstLine="709"/>
        <w:jc w:val="both"/>
        <w:rPr>
          <w:rFonts w:ascii="Times New Roman" w:hAnsi="Times New Roman" w:cs="Times New Roman"/>
          <w:sz w:val="28"/>
          <w:szCs w:val="28"/>
          <w:lang w:val="uk-UA" w:eastAsia="ru-RU"/>
        </w:rPr>
      </w:pPr>
      <w:r w:rsidRPr="00FF4AAD">
        <w:rPr>
          <w:rFonts w:ascii="Times New Roman" w:hAnsi="Times New Roman" w:cs="Times New Roman"/>
          <w:sz w:val="28"/>
          <w:szCs w:val="28"/>
          <w:lang w:val="uk-UA" w:eastAsia="ru-RU"/>
        </w:rPr>
        <w:t>The staff of the National School of Judges of Ukraine actively participates in important events (including online) held in Ukraine and abroad, e.g. the seminar ‘The European Convention on Human Rights: a living instrument for 70 years’ (Strasbourg, France); the III Judicial Forum; the III International Research and Practice Conference ‘Social Rights and Their Protection by Administrative Courts’; the IX Annual Judicial Forum ‘Development Vector 2020’; the IX International Forum on the Case Law of the European Court of Human Rights; the meeting of the Eastern European and Central Asian Regional Forum of Judges on HIV and Human Rights; the round table ‘Court Optimisation Reform in Ukraine: Current Status and Prospects. Presentation of the Concept of Benefits of Court Reorganisation’.</w:t>
      </w:r>
    </w:p>
    <w:p w14:paraId="0A6C7209" w14:textId="0564D87F" w:rsidR="00864115" w:rsidRDefault="001D3BD0" w:rsidP="0004709B">
      <w:pPr>
        <w:pStyle w:val="a8"/>
        <w:jc w:val="both"/>
        <w:rPr>
          <w:rFonts w:eastAsia="Times New Roman"/>
          <w:color w:val="000000"/>
          <w:kern w:val="0"/>
          <w:position w:val="0"/>
          <w:sz w:val="28"/>
          <w:szCs w:val="28"/>
          <w:lang w:eastAsia="en-GB"/>
        </w:rPr>
      </w:pPr>
      <w:r w:rsidRPr="0045064D">
        <w:rPr>
          <w:sz w:val="28"/>
          <w:szCs w:val="28"/>
        </w:rPr>
        <w:tab/>
      </w:r>
      <w:r w:rsidR="0004709B" w:rsidRPr="0004709B">
        <w:rPr>
          <w:rFonts w:eastAsia="Times New Roman"/>
          <w:color w:val="000000"/>
          <w:kern w:val="0"/>
          <w:position w:val="0"/>
          <w:sz w:val="28"/>
          <w:szCs w:val="28"/>
          <w:lang w:eastAsia="en-GB"/>
        </w:rPr>
        <w:t>The National School of Judges of Ukraine works actively to maintain and develop areas of cooperation, expand ties with international organisations, international technical assistance projects and foreign judicial education institutions, holding negotiations and meetings with heads, authorised representatives and experts of various organisations, expert missions that monitor the effectiveness of international technical assistance and develop long-term cooperation plans. During the reporting period, more than </w:t>
      </w:r>
      <w:r w:rsidR="0004709B" w:rsidRPr="0004709B">
        <w:rPr>
          <w:rFonts w:eastAsia="Times New Roman"/>
          <w:b/>
          <w:bCs/>
          <w:color w:val="000000"/>
          <w:kern w:val="0"/>
          <w:position w:val="0"/>
          <w:sz w:val="28"/>
          <w:szCs w:val="28"/>
          <w:lang w:eastAsia="en-GB"/>
        </w:rPr>
        <w:t>50 </w:t>
      </w:r>
      <w:r w:rsidR="0004709B" w:rsidRPr="0004709B">
        <w:rPr>
          <w:rFonts w:eastAsia="Times New Roman"/>
          <w:color w:val="000000"/>
          <w:kern w:val="0"/>
          <w:position w:val="0"/>
          <w:sz w:val="28"/>
          <w:szCs w:val="28"/>
          <w:lang w:eastAsia="en-GB"/>
        </w:rPr>
        <w:t>meetings concerning cooperation were held, including those held online, with the participation of the Rector, Vice-Rectors, heads of departments and leading experts of the National School of Judges of Ukraine.</w:t>
      </w:r>
    </w:p>
    <w:p w14:paraId="0B397322" w14:textId="77777777" w:rsidR="0004709B" w:rsidRPr="0004709B" w:rsidRDefault="0004709B" w:rsidP="0004709B">
      <w:pPr>
        <w:pStyle w:val="a8"/>
        <w:jc w:val="both"/>
        <w:rPr>
          <w:rFonts w:eastAsia="Times New Roman"/>
          <w:color w:val="000000"/>
          <w:kern w:val="0"/>
          <w:position w:val="0"/>
          <w:sz w:val="28"/>
          <w:szCs w:val="28"/>
          <w:lang w:eastAsia="en-GB"/>
        </w:rPr>
      </w:pPr>
    </w:p>
    <w:p w14:paraId="7D5F6F53" w14:textId="082ED748" w:rsidR="00864115" w:rsidRPr="0004709B" w:rsidRDefault="00864115" w:rsidP="0004709B">
      <w:pPr>
        <w:pStyle w:val="a8"/>
        <w:jc w:val="center"/>
        <w:rPr>
          <w:rFonts w:eastAsia="Times New Roman"/>
          <w:color w:val="000000"/>
          <w:kern w:val="0"/>
          <w:position w:val="0"/>
          <w:sz w:val="32"/>
          <w:szCs w:val="32"/>
          <w:lang w:eastAsia="en-GB"/>
        </w:rPr>
      </w:pPr>
      <w:r w:rsidRPr="0045064D">
        <w:rPr>
          <w:b/>
          <w:sz w:val="32"/>
          <w:szCs w:val="32"/>
        </w:rPr>
        <w:t>V</w:t>
      </w:r>
      <w:r w:rsidR="00BA3905">
        <w:rPr>
          <w:b/>
          <w:sz w:val="32"/>
          <w:szCs w:val="32"/>
          <w:lang w:val="en-US"/>
        </w:rPr>
        <w:t>I</w:t>
      </w:r>
      <w:r w:rsidRPr="0045064D">
        <w:rPr>
          <w:b/>
          <w:sz w:val="32"/>
          <w:szCs w:val="32"/>
        </w:rPr>
        <w:t xml:space="preserve">II. </w:t>
      </w:r>
      <w:r w:rsidR="0004709B" w:rsidRPr="0004709B">
        <w:rPr>
          <w:rFonts w:eastAsia="Times New Roman"/>
          <w:b/>
          <w:bCs/>
          <w:color w:val="000000"/>
          <w:kern w:val="0"/>
          <w:position w:val="0"/>
          <w:sz w:val="32"/>
          <w:szCs w:val="32"/>
          <w:lang w:eastAsia="en-GB"/>
        </w:rPr>
        <w:t>INFORMATION SUPPORT OF NSJU ACTIVITIES</w:t>
      </w:r>
    </w:p>
    <w:p w14:paraId="2D4A1143" w14:textId="77777777" w:rsidR="0004709B" w:rsidRPr="0004709B" w:rsidRDefault="0004709B" w:rsidP="0004709B">
      <w:pPr>
        <w:ind w:firstLine="709"/>
        <w:contextualSpacing/>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In 2020, information support for the activities of the National School of Judges of Ukraine was provided with due regard to further development of communication technologies, improvement of forms and deepening of the content of judicial training, and introduction of modern information technologies into the educational process.</w:t>
      </w:r>
    </w:p>
    <w:p w14:paraId="2575A9E6" w14:textId="77777777" w:rsidR="0004709B" w:rsidRDefault="0004709B" w:rsidP="0004709B">
      <w:pPr>
        <w:ind w:firstLine="709"/>
        <w:contextualSpacing/>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Due to the quarantine restrictions, the NCJU information policy during this period focused on covering distance learning activities aimed at developing training courses for future special training and was driven by the growing public and media attention to the institution's activities in connection with online training of judges of the Supreme Court and the High Anti-Corruption Court of Ukraine.</w:t>
      </w:r>
    </w:p>
    <w:p w14:paraId="2D0435A7" w14:textId="77777777" w:rsidR="0004709B" w:rsidRDefault="0004709B" w:rsidP="00EE099E">
      <w:pPr>
        <w:ind w:firstLine="709"/>
        <w:contextualSpacing/>
        <w:jc w:val="both"/>
        <w:rPr>
          <w:rFonts w:ascii="Times New Roman" w:hAnsi="Times New Roman" w:cs="Times New Roman"/>
          <w:sz w:val="28"/>
          <w:szCs w:val="28"/>
          <w:lang w:val="uk-UA"/>
        </w:rPr>
      </w:pPr>
      <w:r w:rsidRPr="0004709B">
        <w:rPr>
          <w:rFonts w:ascii="Times New Roman" w:hAnsi="Times New Roman" w:cs="Times New Roman"/>
          <w:sz w:val="28"/>
          <w:szCs w:val="28"/>
          <w:lang w:val="en-US"/>
        </w:rPr>
        <w:t xml:space="preserve">At the same time, there was a significant increase in the number of information products. Thus, in 2020, the official website of the National School of Judges of Ukraine published more than 2,200 news posts on judicial training activities, special training of candidates for the position of judge, training of court staff, innovations in the activities of the institution, events with the participation of the School's management, important facts and materials on judicial education and qualification. The sections ‘To Help the Teacher (Trainer)’, ‘Diary of Special Training of Candidates for </w:t>
      </w:r>
      <w:r w:rsidRPr="0004709B">
        <w:rPr>
          <w:rFonts w:ascii="Times New Roman" w:hAnsi="Times New Roman" w:cs="Times New Roman"/>
          <w:sz w:val="28"/>
          <w:szCs w:val="28"/>
          <w:lang w:val="en-US"/>
        </w:rPr>
        <w:lastRenderedPageBreak/>
        <w:t xml:space="preserve">the Position of Judge’, and ‘Plan of Main Events of the National School of Judges of Ukraine’ for the current week have become permanent. </w:t>
      </w:r>
    </w:p>
    <w:p w14:paraId="52122D34" w14:textId="77777777" w:rsidR="0004709B" w:rsidRPr="0004709B" w:rsidRDefault="0004709B" w:rsidP="0004709B">
      <w:pPr>
        <w:ind w:firstLine="709"/>
        <w:contextualSpacing/>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In cooperation with the media, in particular with well-known professional legal publishers, the NSJU systematically informs the public about the most relevant news in judicial education, and prepares interesting analytical materials and interviews on topical issues. The forms of presenting information are constantly being improved and the sections of the National School of Judges' website are being modernised, which makes the news more interesting and useful for users.</w:t>
      </w:r>
    </w:p>
    <w:p w14:paraId="21B430B6" w14:textId="77777777" w:rsidR="0004709B" w:rsidRDefault="0004709B" w:rsidP="0004709B">
      <w:pPr>
        <w:ind w:firstLine="709"/>
        <w:contextualSpacing/>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It is worth noting that the official Facebook page of the National School of Judges of Ukraine continues to develop as an alternative source of information, allowing to keep track of the most relevant events in judicial training. Over a year of operation, more than 3,000 posts were made on Facebook. Today, the School's webpage serves as a platform for dialogue with stakeholders and prompt feedback from the readership, which currently has more than 5,500 regular users. The number of ‘likes’ of materials posted on the social network has already exceeded 5,000.</w:t>
      </w:r>
    </w:p>
    <w:p w14:paraId="5C056A35" w14:textId="77777777" w:rsidR="0004709B" w:rsidRPr="0004709B" w:rsidRDefault="0004709B" w:rsidP="0004709B">
      <w:pPr>
        <w:spacing w:after="0"/>
        <w:ind w:firstLine="709"/>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The YouTube channel of the National School of Judges of Ukraine is being actively developed, where videos and TV programmes about the activities of the School, its management and departmental staff are published. Thus, online broadcasts of certain training events have become traditional, a library of training videos is gradually being formed, and new initiatives in this area are being prepared.</w:t>
      </w:r>
    </w:p>
    <w:p w14:paraId="56C849A5" w14:textId="77777777" w:rsidR="0004709B" w:rsidRPr="0004709B" w:rsidRDefault="0004709B" w:rsidP="0004709B">
      <w:pPr>
        <w:spacing w:after="0"/>
        <w:ind w:firstLine="709"/>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Among the perspective directions of the National School of Judges of Ukraine is the work on creating its own TV channel that will broadcast topical programmes and/or interviews with interesting personalities.</w:t>
      </w:r>
    </w:p>
    <w:p w14:paraId="428DD79C" w14:textId="5CBE2957" w:rsidR="00864115" w:rsidRDefault="0004709B" w:rsidP="0004709B">
      <w:pPr>
        <w:ind w:firstLine="709"/>
        <w:jc w:val="both"/>
        <w:rPr>
          <w:rFonts w:ascii="Times New Roman" w:hAnsi="Times New Roman" w:cs="Times New Roman"/>
          <w:sz w:val="28"/>
          <w:szCs w:val="28"/>
          <w:lang w:val="uk-UA"/>
        </w:rPr>
      </w:pPr>
      <w:r w:rsidRPr="0004709B">
        <w:rPr>
          <w:rFonts w:ascii="Times New Roman" w:hAnsi="Times New Roman" w:cs="Times New Roman"/>
          <w:sz w:val="28"/>
          <w:szCs w:val="28"/>
          <w:lang w:val="uk-UA"/>
        </w:rPr>
        <w:t>In addition, for the third year in a row, the School's central office has been successfully operating an information board that broadcasts information about the latest events and activities in the field of judicial education.</w:t>
      </w:r>
    </w:p>
    <w:p w14:paraId="1D2C37AC" w14:textId="77777777" w:rsidR="0004709B" w:rsidRPr="0045064D" w:rsidRDefault="0004709B" w:rsidP="0004709B">
      <w:pPr>
        <w:jc w:val="both"/>
        <w:rPr>
          <w:rFonts w:ascii="Times New Roman" w:hAnsi="Times New Roman"/>
          <w:b/>
          <w:sz w:val="28"/>
          <w:szCs w:val="28"/>
          <w:lang w:val="uk-UA"/>
        </w:rPr>
      </w:pPr>
    </w:p>
    <w:p w14:paraId="37C52DDE" w14:textId="208B8D4E" w:rsidR="004D52B4" w:rsidRPr="00B55700" w:rsidRDefault="00DD69E6" w:rsidP="00B55700">
      <w:pPr>
        <w:pStyle w:val="a8"/>
        <w:jc w:val="center"/>
        <w:rPr>
          <w:rFonts w:eastAsia="Times New Roman"/>
          <w:color w:val="000000"/>
          <w:kern w:val="0"/>
          <w:position w:val="0"/>
          <w:sz w:val="28"/>
          <w:szCs w:val="28"/>
          <w:lang w:eastAsia="en-GB"/>
        </w:rPr>
      </w:pPr>
      <w:r>
        <w:rPr>
          <w:b/>
          <w:sz w:val="32"/>
          <w:szCs w:val="32"/>
          <w:lang w:val="en-US"/>
        </w:rPr>
        <w:t>IX</w:t>
      </w:r>
      <w:r w:rsidR="00864115" w:rsidRPr="0045064D">
        <w:rPr>
          <w:b/>
          <w:sz w:val="32"/>
          <w:szCs w:val="32"/>
        </w:rPr>
        <w:t xml:space="preserve">. </w:t>
      </w:r>
      <w:r w:rsidR="00B55700" w:rsidRPr="00B55700">
        <w:rPr>
          <w:rFonts w:eastAsia="Times New Roman"/>
          <w:b/>
          <w:bCs/>
          <w:color w:val="000000"/>
          <w:kern w:val="0"/>
          <w:position w:val="0"/>
          <w:sz w:val="28"/>
          <w:szCs w:val="28"/>
          <w:lang w:eastAsia="en-GB"/>
        </w:rPr>
        <w:t>ORGANISATIONAL, FINANCIAL AND ECONOMIC SUPPORT OF THE NSJU ACTIVITIES</w:t>
      </w:r>
    </w:p>
    <w:p w14:paraId="4734F444" w14:textId="77777777" w:rsidR="00B55700" w:rsidRPr="00B55700" w:rsidRDefault="00B55700" w:rsidP="00B55700">
      <w:pPr>
        <w:spacing w:before="100" w:beforeAutospacing="1" w:after="0"/>
        <w:ind w:firstLine="709"/>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t>To ensure the organisational activities of the National School of Judges of Ukraine, </w:t>
      </w:r>
      <w:r w:rsidRPr="00B55700">
        <w:rPr>
          <w:rFonts w:ascii="Times New Roman" w:hAnsi="Times New Roman" w:cs="Times New Roman"/>
          <w:b/>
          <w:bCs/>
          <w:color w:val="000000"/>
          <w:sz w:val="28"/>
          <w:szCs w:val="28"/>
          <w:lang w:eastAsia="en-GB"/>
        </w:rPr>
        <w:t>361 </w:t>
      </w:r>
      <w:r w:rsidRPr="00B55700">
        <w:rPr>
          <w:rFonts w:ascii="Times New Roman" w:hAnsi="Times New Roman" w:cs="Times New Roman"/>
          <w:color w:val="000000"/>
          <w:sz w:val="28"/>
          <w:szCs w:val="28"/>
          <w:lang w:eastAsia="en-GB"/>
        </w:rPr>
        <w:t>agreements on economic matters and </w:t>
      </w:r>
      <w:r w:rsidRPr="00B55700">
        <w:rPr>
          <w:rFonts w:ascii="Times New Roman" w:hAnsi="Times New Roman" w:cs="Times New Roman"/>
          <w:b/>
          <w:bCs/>
          <w:color w:val="000000"/>
          <w:sz w:val="28"/>
          <w:szCs w:val="28"/>
          <w:lang w:eastAsia="en-GB"/>
        </w:rPr>
        <w:t>43</w:t>
      </w:r>
      <w:r w:rsidRPr="00B55700">
        <w:rPr>
          <w:rFonts w:ascii="Times New Roman" w:hAnsi="Times New Roman" w:cs="Times New Roman"/>
          <w:color w:val="000000"/>
          <w:sz w:val="28"/>
          <w:szCs w:val="28"/>
          <w:lang w:eastAsia="en-GB"/>
        </w:rPr>
        <w:t> additional amendments to them were concluded in 2020. </w:t>
      </w:r>
    </w:p>
    <w:p w14:paraId="558BB80F" w14:textId="77777777" w:rsidR="00B55700" w:rsidRPr="00B55700" w:rsidRDefault="00B55700" w:rsidP="00B55700">
      <w:pPr>
        <w:spacing w:after="0"/>
        <w:ind w:firstLine="709"/>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t>In 2020, </w:t>
      </w:r>
      <w:r w:rsidRPr="00B55700">
        <w:rPr>
          <w:rFonts w:ascii="Times New Roman" w:hAnsi="Times New Roman" w:cs="Times New Roman"/>
          <w:b/>
          <w:bCs/>
          <w:color w:val="000000"/>
          <w:sz w:val="28"/>
          <w:szCs w:val="28"/>
          <w:lang w:eastAsia="en-GB"/>
        </w:rPr>
        <w:t>1565</w:t>
      </w:r>
      <w:r w:rsidRPr="00B55700">
        <w:rPr>
          <w:rFonts w:ascii="Times New Roman" w:hAnsi="Times New Roman" w:cs="Times New Roman"/>
          <w:color w:val="000000"/>
          <w:sz w:val="28"/>
          <w:szCs w:val="28"/>
          <w:lang w:eastAsia="en-GB"/>
        </w:rPr>
        <w:t> civil law contracts were concluded to engage judges and other persons in teaching activities. </w:t>
      </w:r>
    </w:p>
    <w:p w14:paraId="6C20EBBE" w14:textId="25433E29" w:rsidR="00B55700" w:rsidRPr="00B55700" w:rsidRDefault="00B55700" w:rsidP="00B55700">
      <w:pPr>
        <w:ind w:firstLine="709"/>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t>In 2020, 3 memorandums of bilateral cooperation were signed to implement joint projects in the field of professional training and advanced training of judges and court staff, research, exchange of experience and information to develop the Ukrainian justice system</w:t>
      </w:r>
      <w:r w:rsidRPr="00B55700">
        <w:rPr>
          <w:rFonts w:ascii="Times New Roman" w:hAnsi="Times New Roman" w:cs="Times New Roman"/>
          <w:i/>
          <w:iCs/>
          <w:color w:val="000000"/>
          <w:sz w:val="28"/>
          <w:szCs w:val="28"/>
          <w:lang w:eastAsia="en-GB"/>
        </w:rPr>
        <w:t>.</w:t>
      </w:r>
      <w:r w:rsidRPr="00B55700">
        <w:rPr>
          <w:rFonts w:ascii="Times New Roman" w:hAnsi="Times New Roman" w:cs="Times New Roman"/>
          <w:color w:val="000000"/>
          <w:sz w:val="28"/>
          <w:szCs w:val="28"/>
          <w:lang w:eastAsia="en-GB"/>
        </w:rPr>
        <w:t> </w:t>
      </w:r>
    </w:p>
    <w:p w14:paraId="4600BF20" w14:textId="77777777" w:rsidR="00B55700" w:rsidRPr="00B55700" w:rsidRDefault="00B55700" w:rsidP="00B55700">
      <w:pPr>
        <w:spacing w:after="100" w:afterAutospacing="1"/>
        <w:ind w:firstLine="709"/>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t>In 2020, </w:t>
      </w:r>
      <w:r w:rsidRPr="00B55700">
        <w:rPr>
          <w:rFonts w:ascii="Times New Roman" w:hAnsi="Times New Roman" w:cs="Times New Roman"/>
          <w:b/>
          <w:bCs/>
          <w:color w:val="000000"/>
          <w:sz w:val="28"/>
          <w:szCs w:val="28"/>
          <w:lang w:eastAsia="en-GB"/>
        </w:rPr>
        <w:t>126</w:t>
      </w:r>
      <w:r w:rsidRPr="00B55700">
        <w:rPr>
          <w:rFonts w:ascii="Times New Roman" w:hAnsi="Times New Roman" w:cs="Times New Roman"/>
          <w:color w:val="000000"/>
          <w:sz w:val="28"/>
          <w:szCs w:val="28"/>
          <w:lang w:eastAsia="en-GB"/>
        </w:rPr>
        <w:t> meetings of the tender committee were held and a corresponding number of protocols on the work of this committee were drawn up.</w:t>
      </w:r>
    </w:p>
    <w:p w14:paraId="101D3472" w14:textId="77777777" w:rsidR="00B55700" w:rsidRPr="00B55700" w:rsidRDefault="00B55700" w:rsidP="00465386">
      <w:pPr>
        <w:spacing w:before="100" w:beforeAutospacing="1" w:after="0"/>
        <w:ind w:firstLine="567"/>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lastRenderedPageBreak/>
        <w:t>In 2020, </w:t>
      </w:r>
      <w:r w:rsidRPr="00B55700">
        <w:rPr>
          <w:rFonts w:ascii="Times New Roman" w:hAnsi="Times New Roman" w:cs="Times New Roman"/>
          <w:b/>
          <w:bCs/>
          <w:color w:val="000000"/>
          <w:sz w:val="28"/>
          <w:szCs w:val="28"/>
          <w:lang w:eastAsia="en-GB"/>
        </w:rPr>
        <w:t>18</w:t>
      </w:r>
      <w:r w:rsidRPr="00B55700">
        <w:rPr>
          <w:rFonts w:ascii="Times New Roman" w:hAnsi="Times New Roman" w:cs="Times New Roman"/>
          <w:color w:val="000000"/>
          <w:sz w:val="28"/>
          <w:szCs w:val="28"/>
          <w:lang w:eastAsia="en-GB"/>
        </w:rPr>
        <w:t> tender procedures and </w:t>
      </w:r>
      <w:r w:rsidRPr="00B55700">
        <w:rPr>
          <w:rFonts w:ascii="Times New Roman" w:hAnsi="Times New Roman" w:cs="Times New Roman"/>
          <w:b/>
          <w:bCs/>
          <w:color w:val="000000"/>
          <w:sz w:val="28"/>
          <w:szCs w:val="28"/>
          <w:lang w:eastAsia="en-GB"/>
        </w:rPr>
        <w:t>199</w:t>
      </w:r>
      <w:r w:rsidRPr="00B55700">
        <w:rPr>
          <w:rFonts w:ascii="Times New Roman" w:hAnsi="Times New Roman" w:cs="Times New Roman"/>
          <w:color w:val="000000"/>
          <w:sz w:val="28"/>
          <w:szCs w:val="28"/>
          <w:lang w:eastAsia="en-GB"/>
        </w:rPr>
        <w:t> public procurement procedures were conducted through the ProZorro electronic system.</w:t>
      </w:r>
    </w:p>
    <w:p w14:paraId="4B71AD30" w14:textId="77777777" w:rsidR="00B55700" w:rsidRPr="00B55700" w:rsidRDefault="00B55700" w:rsidP="00465386">
      <w:pPr>
        <w:spacing w:after="0"/>
        <w:ind w:firstLine="567"/>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t>The National School of Judges of Ukraine was represented in </w:t>
      </w:r>
      <w:r w:rsidRPr="00B55700">
        <w:rPr>
          <w:rFonts w:ascii="Times New Roman" w:hAnsi="Times New Roman" w:cs="Times New Roman"/>
          <w:b/>
          <w:bCs/>
          <w:color w:val="000000"/>
          <w:sz w:val="28"/>
          <w:szCs w:val="28"/>
          <w:lang w:eastAsia="en-GB"/>
        </w:rPr>
        <w:t>3</w:t>
      </w:r>
      <w:r w:rsidRPr="00B55700">
        <w:rPr>
          <w:rFonts w:ascii="Times New Roman" w:hAnsi="Times New Roman" w:cs="Times New Roman"/>
          <w:color w:val="000000"/>
          <w:sz w:val="28"/>
          <w:szCs w:val="28"/>
          <w:lang w:eastAsia="en-GB"/>
        </w:rPr>
        <w:t> court proceedings.</w:t>
      </w:r>
    </w:p>
    <w:p w14:paraId="630DF7FB" w14:textId="77777777" w:rsidR="00B55700" w:rsidRPr="00B55700" w:rsidRDefault="00B55700" w:rsidP="000E0D9F">
      <w:pPr>
        <w:spacing w:after="100" w:afterAutospacing="1"/>
        <w:ind w:firstLine="567"/>
        <w:jc w:val="both"/>
        <w:rPr>
          <w:rFonts w:ascii="Times New Roman" w:hAnsi="Times New Roman" w:cs="Times New Roman"/>
          <w:color w:val="000000"/>
          <w:sz w:val="28"/>
          <w:szCs w:val="28"/>
          <w:lang w:eastAsia="en-GB"/>
        </w:rPr>
      </w:pPr>
      <w:r w:rsidRPr="00B55700">
        <w:rPr>
          <w:rFonts w:ascii="Times New Roman" w:hAnsi="Times New Roman" w:cs="Times New Roman"/>
          <w:color w:val="000000"/>
          <w:sz w:val="28"/>
          <w:szCs w:val="28"/>
          <w:lang w:eastAsia="en-GB"/>
        </w:rPr>
        <w:t>In 2020, before the introduction of the quarantine measures, all structural units of the institution in Kyiv used the electronic document management programme ‘Kancellery’, which allows quick access to electronic versions of documents and monitoring their fulfilment.</w:t>
      </w:r>
    </w:p>
    <w:p w14:paraId="19B1FBCE" w14:textId="77777777" w:rsidR="000E0D9F" w:rsidRPr="000E0D9F" w:rsidRDefault="000E0D9F" w:rsidP="000E0D9F">
      <w:pPr>
        <w:spacing w:before="100" w:beforeAutospacing="1" w:after="100" w:afterAutospacing="1"/>
        <w:ind w:firstLine="709"/>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During the reporting period, the National School of Judges of Ukraine processed </w:t>
      </w:r>
      <w:r w:rsidRPr="000E0D9F">
        <w:rPr>
          <w:rFonts w:ascii="Times New Roman" w:hAnsi="Times New Roman" w:cs="Times New Roman"/>
          <w:b/>
          <w:bCs/>
          <w:color w:val="000000"/>
          <w:sz w:val="28"/>
          <w:szCs w:val="28"/>
          <w:lang w:eastAsia="en-GB"/>
        </w:rPr>
        <w:t>7</w:t>
      </w:r>
      <w:r w:rsidRPr="000E0D9F">
        <w:rPr>
          <w:rFonts w:ascii="Times New Roman" w:hAnsi="Times New Roman" w:cs="Times New Roman"/>
          <w:color w:val="000000"/>
          <w:sz w:val="28"/>
          <w:szCs w:val="28"/>
          <w:lang w:eastAsia="en-GB"/>
        </w:rPr>
        <w:t>, </w:t>
      </w:r>
      <w:r w:rsidRPr="000E0D9F">
        <w:rPr>
          <w:rFonts w:ascii="Times New Roman" w:hAnsi="Times New Roman" w:cs="Times New Roman"/>
          <w:b/>
          <w:bCs/>
          <w:color w:val="000000"/>
          <w:sz w:val="28"/>
          <w:szCs w:val="28"/>
          <w:lang w:eastAsia="en-GB"/>
        </w:rPr>
        <w:t>575 documents</w:t>
      </w:r>
      <w:r w:rsidRPr="000E0D9F">
        <w:rPr>
          <w:rFonts w:ascii="Times New Roman" w:hAnsi="Times New Roman" w:cs="Times New Roman"/>
          <w:color w:val="000000"/>
          <w:sz w:val="28"/>
          <w:szCs w:val="28"/>
          <w:lang w:eastAsia="en-GB"/>
        </w:rPr>
        <w:t>, including: </w:t>
      </w:r>
    </w:p>
    <w:p w14:paraId="3886ECA1" w14:textId="77777777"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received letters and other documents - 2051,</w:t>
      </w:r>
    </w:p>
    <w:p w14:paraId="5A3B9EDB" w14:textId="77777777"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sent letters - 2423,</w:t>
      </w:r>
    </w:p>
    <w:p w14:paraId="12F98B79" w14:textId="77777777"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instructions of the Rector, the Rector's Office and Vice-Rectors - 18,</w:t>
      </w:r>
    </w:p>
    <w:p w14:paraId="5E27DB3A" w14:textId="77777777"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outgoing registers - 77,</w:t>
      </w:r>
    </w:p>
    <w:p w14:paraId="6CF8087E" w14:textId="77777777"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incoming registers - 258, </w:t>
      </w:r>
    </w:p>
    <w:p w14:paraId="468D0E12" w14:textId="77777777"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 xml:space="preserve">official notes - 754, and </w:t>
      </w:r>
    </w:p>
    <w:p w14:paraId="2335CC05" w14:textId="35EC5531" w:rsidR="000E0D9F" w:rsidRPr="000E0D9F" w:rsidRDefault="000E0D9F" w:rsidP="00BA0BDC">
      <w:pPr>
        <w:pStyle w:val="a3"/>
        <w:numPr>
          <w:ilvl w:val="0"/>
          <w:numId w:val="36"/>
        </w:numPr>
        <w:spacing w:before="100" w:beforeAutospacing="1" w:after="0"/>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requests for information and appeals from citizens - 71. </w:t>
      </w:r>
    </w:p>
    <w:p w14:paraId="36F0084F" w14:textId="77777777" w:rsidR="000E0D9F" w:rsidRPr="000E0D9F" w:rsidRDefault="000E0D9F" w:rsidP="000E0D9F">
      <w:pPr>
        <w:pStyle w:val="a3"/>
        <w:spacing w:before="100" w:beforeAutospacing="1" w:after="0"/>
        <w:ind w:left="1146"/>
        <w:rPr>
          <w:rFonts w:ascii="Times New Roman" w:hAnsi="Times New Roman" w:cs="Times New Roman"/>
          <w:color w:val="000000"/>
          <w:sz w:val="24"/>
          <w:szCs w:val="24"/>
          <w:lang w:eastAsia="en-GB"/>
        </w:rPr>
      </w:pPr>
    </w:p>
    <w:p w14:paraId="356788C6" w14:textId="77777777" w:rsidR="000E0D9F" w:rsidRPr="000E0D9F" w:rsidRDefault="000E0D9F" w:rsidP="000E0D9F">
      <w:pPr>
        <w:spacing w:before="100" w:beforeAutospacing="1" w:after="0"/>
        <w:ind w:firstLine="709"/>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 xml:space="preserve">In 2020, </w:t>
      </w:r>
      <w:r w:rsidRPr="000E0D9F">
        <w:rPr>
          <w:rFonts w:ascii="Times New Roman" w:hAnsi="Times New Roman" w:cs="Times New Roman"/>
          <w:b/>
          <w:bCs/>
          <w:color w:val="000000"/>
          <w:sz w:val="28"/>
          <w:szCs w:val="28"/>
          <w:lang w:eastAsia="en-GB"/>
        </w:rPr>
        <w:t>1,277 orders</w:t>
      </w:r>
      <w:r w:rsidRPr="000E0D9F">
        <w:rPr>
          <w:rFonts w:ascii="Times New Roman" w:hAnsi="Times New Roman" w:cs="Times New Roman"/>
          <w:color w:val="000000"/>
          <w:sz w:val="28"/>
          <w:szCs w:val="28"/>
          <w:lang w:eastAsia="en-GB"/>
        </w:rPr>
        <w:t> on administrative and business matters were registered, reviewed, edited and formatted, of which </w:t>
      </w:r>
      <w:r w:rsidRPr="000E0D9F">
        <w:rPr>
          <w:rFonts w:ascii="Times New Roman" w:hAnsi="Times New Roman" w:cs="Times New Roman"/>
          <w:b/>
          <w:bCs/>
          <w:color w:val="000000"/>
          <w:sz w:val="28"/>
          <w:szCs w:val="28"/>
          <w:lang w:eastAsia="en-GB"/>
        </w:rPr>
        <w:t>664 were subject to legal review</w:t>
      </w:r>
      <w:r w:rsidRPr="000E0D9F">
        <w:rPr>
          <w:rFonts w:ascii="Times New Roman" w:hAnsi="Times New Roman" w:cs="Times New Roman"/>
          <w:color w:val="000000"/>
          <w:sz w:val="28"/>
          <w:szCs w:val="28"/>
          <w:lang w:eastAsia="en-GB"/>
        </w:rPr>
        <w:t> for compliance with applicable law. </w:t>
      </w:r>
    </w:p>
    <w:p w14:paraId="2BDFCE12" w14:textId="0C3DAECC" w:rsidR="000E0D9F" w:rsidRPr="000E0D9F" w:rsidRDefault="000E0D9F" w:rsidP="000E0D9F">
      <w:pPr>
        <w:spacing w:after="0"/>
        <w:ind w:firstLine="709"/>
        <w:jc w:val="both"/>
        <w:rPr>
          <w:rFonts w:ascii="Times New Roman" w:hAnsi="Times New Roman" w:cs="Times New Roman"/>
          <w:color w:val="000000"/>
          <w:sz w:val="28"/>
          <w:szCs w:val="28"/>
          <w:lang w:eastAsia="en-GB"/>
        </w:rPr>
      </w:pPr>
      <w:r w:rsidRPr="000E0D9F">
        <w:rPr>
          <w:rFonts w:ascii="Times New Roman" w:hAnsi="Times New Roman" w:cs="Times New Roman"/>
          <w:b/>
          <w:bCs/>
          <w:color w:val="000000"/>
          <w:sz w:val="28"/>
          <w:szCs w:val="28"/>
          <w:lang w:eastAsia="en-GB"/>
        </w:rPr>
        <w:t>331 pieces of information</w:t>
      </w:r>
      <w:r w:rsidRPr="000E0D9F">
        <w:rPr>
          <w:rFonts w:ascii="Times New Roman" w:hAnsi="Times New Roman" w:cs="Times New Roman"/>
          <w:color w:val="000000"/>
          <w:sz w:val="28"/>
          <w:szCs w:val="28"/>
          <w:lang w:eastAsia="en-GB"/>
        </w:rPr>
        <w:t> were reviewed, edited and formatted for posting on the institution's website. </w:t>
      </w:r>
    </w:p>
    <w:p w14:paraId="6F351520" w14:textId="77777777" w:rsidR="000E0D9F" w:rsidRPr="000E0D9F" w:rsidRDefault="000E0D9F" w:rsidP="000E0D9F">
      <w:pPr>
        <w:spacing w:after="0"/>
        <w:ind w:firstLine="709"/>
        <w:jc w:val="both"/>
        <w:rPr>
          <w:rFonts w:ascii="Times New Roman" w:hAnsi="Times New Roman" w:cs="Times New Roman"/>
          <w:color w:val="000000"/>
          <w:sz w:val="28"/>
          <w:szCs w:val="28"/>
          <w:lang w:eastAsia="en-GB"/>
        </w:rPr>
      </w:pPr>
      <w:r w:rsidRPr="000E0D9F">
        <w:rPr>
          <w:rFonts w:ascii="Times New Roman" w:hAnsi="Times New Roman" w:cs="Times New Roman"/>
          <w:b/>
          <w:bCs/>
          <w:color w:val="000000"/>
          <w:sz w:val="28"/>
          <w:szCs w:val="28"/>
          <w:lang w:eastAsia="en-GB"/>
        </w:rPr>
        <w:t>In total, 315 received documents were taken under control and 310 were withdrawn from control</w:t>
      </w:r>
      <w:r w:rsidRPr="000E0D9F">
        <w:rPr>
          <w:rFonts w:ascii="Times New Roman" w:hAnsi="Times New Roman" w:cs="Times New Roman"/>
          <w:color w:val="000000"/>
          <w:sz w:val="28"/>
          <w:szCs w:val="28"/>
          <w:lang w:eastAsia="en-GB"/>
        </w:rPr>
        <w:t> due to their fulfilment. </w:t>
      </w:r>
    </w:p>
    <w:p w14:paraId="78293750" w14:textId="1FA7C354" w:rsidR="000E0D9F" w:rsidRPr="000E0D9F" w:rsidRDefault="000E0D9F" w:rsidP="000E0D9F">
      <w:pPr>
        <w:spacing w:after="100" w:afterAutospacing="1"/>
        <w:ind w:firstLine="709"/>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In 2020, the Law of Ukraine ‘On the State Budget of Ukraine for 2020’ </w:t>
      </w:r>
      <w:r w:rsidRPr="000E0D9F">
        <w:rPr>
          <w:rFonts w:ascii="Times New Roman" w:hAnsi="Times New Roman" w:cs="Times New Roman"/>
          <w:b/>
          <w:bCs/>
          <w:color w:val="000000"/>
          <w:sz w:val="28"/>
          <w:szCs w:val="28"/>
          <w:lang w:eastAsia="en-GB"/>
        </w:rPr>
        <w:t>allocated UAH 117,055.0 thousand</w:t>
      </w:r>
      <w:r w:rsidRPr="000E0D9F">
        <w:rPr>
          <w:rFonts w:ascii="Times New Roman" w:hAnsi="Times New Roman" w:cs="Times New Roman"/>
          <w:color w:val="000000"/>
          <w:sz w:val="28"/>
          <w:szCs w:val="28"/>
          <w:lang w:eastAsia="en-GB"/>
        </w:rPr>
        <w:t> to ensure the operation of the National School of Judges of Ukraine</w:t>
      </w:r>
      <w:r w:rsidRPr="000E0D9F">
        <w:rPr>
          <w:rFonts w:ascii="Times New Roman" w:hAnsi="Times New Roman" w:cs="Times New Roman"/>
          <w:b/>
          <w:bCs/>
          <w:color w:val="000000"/>
          <w:sz w:val="28"/>
          <w:szCs w:val="28"/>
          <w:lang w:eastAsia="en-GB"/>
        </w:rPr>
        <w:t>: UAH 49,018.9 thousand for the general fund and UAH 68,036.1 thousand for the special fund, in particular</w:t>
      </w:r>
      <w:r>
        <w:rPr>
          <w:rFonts w:ascii="Times New Roman" w:hAnsi="Times New Roman" w:cs="Times New Roman"/>
          <w:b/>
          <w:bCs/>
          <w:color w:val="000000"/>
          <w:sz w:val="28"/>
          <w:szCs w:val="28"/>
          <w:lang w:eastAsia="en-GB"/>
        </w:rPr>
        <w:t>:</w:t>
      </w:r>
    </w:p>
    <w:p w14:paraId="10C327DE" w14:textId="77777777" w:rsidR="000E0D9F" w:rsidRPr="000E0D9F" w:rsidRDefault="000E0D9F" w:rsidP="000E0D9F">
      <w:pPr>
        <w:spacing w:after="0"/>
        <w:ind w:firstLine="709"/>
        <w:jc w:val="both"/>
        <w:rPr>
          <w:rFonts w:ascii="Times New Roman" w:hAnsi="Times New Roman" w:cs="Times New Roman"/>
          <w:sz w:val="28"/>
          <w:szCs w:val="28"/>
          <w:lang w:val="uk-UA"/>
        </w:rPr>
      </w:pPr>
      <w:r w:rsidRPr="000E0D9F">
        <w:rPr>
          <w:rFonts w:ascii="Times New Roman" w:hAnsi="Times New Roman" w:cs="Times New Roman"/>
          <w:sz w:val="28"/>
          <w:szCs w:val="28"/>
          <w:lang w:val="uk-UA"/>
        </w:rPr>
        <w:t>labour remuneration with accruals - UAH 112,198.7 thousands,</w:t>
      </w:r>
    </w:p>
    <w:p w14:paraId="29DD1963" w14:textId="77777777" w:rsidR="000E0D9F" w:rsidRPr="000E0D9F" w:rsidRDefault="000E0D9F" w:rsidP="000E0D9F">
      <w:pPr>
        <w:spacing w:after="0"/>
        <w:ind w:firstLine="709"/>
        <w:jc w:val="both"/>
        <w:rPr>
          <w:rFonts w:ascii="Times New Roman" w:hAnsi="Times New Roman" w:cs="Times New Roman"/>
          <w:sz w:val="28"/>
          <w:szCs w:val="28"/>
          <w:lang w:val="uk-UA"/>
        </w:rPr>
      </w:pPr>
      <w:r w:rsidRPr="000E0D9F">
        <w:rPr>
          <w:rFonts w:ascii="Times New Roman" w:hAnsi="Times New Roman" w:cs="Times New Roman"/>
          <w:sz w:val="28"/>
          <w:szCs w:val="28"/>
          <w:lang w:val="uk-UA"/>
        </w:rPr>
        <w:t>expenses for goods and services - UAH 3,967.1 thousands,</w:t>
      </w:r>
    </w:p>
    <w:p w14:paraId="2223A51D" w14:textId="77777777" w:rsidR="000E0D9F" w:rsidRPr="000E0D9F" w:rsidRDefault="000E0D9F" w:rsidP="000E0D9F">
      <w:pPr>
        <w:spacing w:after="0"/>
        <w:ind w:firstLine="709"/>
        <w:jc w:val="both"/>
        <w:rPr>
          <w:rFonts w:ascii="Times New Roman" w:hAnsi="Times New Roman" w:cs="Times New Roman"/>
          <w:sz w:val="28"/>
          <w:szCs w:val="28"/>
          <w:lang w:val="uk-UA"/>
        </w:rPr>
      </w:pPr>
      <w:r w:rsidRPr="000E0D9F">
        <w:rPr>
          <w:rFonts w:ascii="Times New Roman" w:hAnsi="Times New Roman" w:cs="Times New Roman"/>
          <w:sz w:val="28"/>
          <w:szCs w:val="28"/>
          <w:lang w:val="uk-UA"/>
        </w:rPr>
        <w:t>business trip expenses - UAH 157.2 thousands,</w:t>
      </w:r>
    </w:p>
    <w:p w14:paraId="4C81FB36" w14:textId="77777777" w:rsidR="000E0D9F" w:rsidRPr="000E0D9F" w:rsidRDefault="000E0D9F" w:rsidP="000E0D9F">
      <w:pPr>
        <w:spacing w:after="0"/>
        <w:ind w:firstLine="709"/>
        <w:jc w:val="both"/>
        <w:rPr>
          <w:rFonts w:ascii="Times New Roman" w:hAnsi="Times New Roman" w:cs="Times New Roman"/>
          <w:sz w:val="28"/>
          <w:szCs w:val="28"/>
          <w:lang w:val="uk-UA"/>
        </w:rPr>
      </w:pPr>
      <w:r w:rsidRPr="000E0D9F">
        <w:rPr>
          <w:rFonts w:ascii="Times New Roman" w:hAnsi="Times New Roman" w:cs="Times New Roman"/>
          <w:sz w:val="28"/>
          <w:szCs w:val="28"/>
          <w:lang w:val="uk-UA"/>
        </w:rPr>
        <w:t>expenses for utilities - UAH 692.0 thousands,</w:t>
      </w:r>
    </w:p>
    <w:p w14:paraId="6133D628" w14:textId="318F30DE" w:rsidR="00167D43" w:rsidRPr="000E0D9F" w:rsidRDefault="000E0D9F" w:rsidP="000E0D9F">
      <w:pPr>
        <w:spacing w:after="0"/>
        <w:ind w:firstLine="709"/>
        <w:jc w:val="both"/>
        <w:rPr>
          <w:rFonts w:ascii="Times New Roman" w:hAnsi="Times New Roman" w:cs="Times New Roman"/>
          <w:sz w:val="28"/>
          <w:szCs w:val="28"/>
          <w:lang w:val="uk-UA"/>
        </w:rPr>
      </w:pPr>
      <w:r w:rsidRPr="000E0D9F">
        <w:rPr>
          <w:rFonts w:ascii="Times New Roman" w:hAnsi="Times New Roman" w:cs="Times New Roman"/>
          <w:sz w:val="28"/>
          <w:szCs w:val="28"/>
          <w:lang w:val="uk-UA"/>
        </w:rPr>
        <w:t>capital expenditures - UAH 40.0 thousands</w:t>
      </w:r>
    </w:p>
    <w:p w14:paraId="1CABB2D8" w14:textId="77777777" w:rsidR="00167D43" w:rsidRPr="000E0D9F" w:rsidRDefault="00167D43" w:rsidP="00167D43">
      <w:pPr>
        <w:spacing w:after="0"/>
        <w:ind w:firstLine="709"/>
        <w:jc w:val="both"/>
        <w:rPr>
          <w:rFonts w:ascii="Times New Roman" w:hAnsi="Times New Roman" w:cs="Times New Roman"/>
          <w:sz w:val="28"/>
          <w:szCs w:val="28"/>
          <w:lang w:val="uk-UA"/>
        </w:rPr>
      </w:pPr>
    </w:p>
    <w:p w14:paraId="01F8DB0B" w14:textId="7F221E9E" w:rsidR="00167D43" w:rsidRPr="00F7755B" w:rsidRDefault="00C33AFE" w:rsidP="00167D43">
      <w:pPr>
        <w:spacing w:after="0"/>
        <w:jc w:val="both"/>
        <w:rPr>
          <w:rFonts w:ascii="Times New Roman" w:hAnsi="Times New Roman" w:cs="Times New Roman"/>
          <w:sz w:val="28"/>
          <w:szCs w:val="28"/>
          <w:lang w:val="uk-UA"/>
        </w:rPr>
      </w:pPr>
      <w:r w:rsidRPr="00F7755B">
        <w:rPr>
          <w:rFonts w:ascii="Times New Roman" w:hAnsi="Times New Roman" w:cs="Times New Roman"/>
          <w:noProof/>
          <w:sz w:val="28"/>
          <w:szCs w:val="28"/>
          <w:lang w:val="uk-UA" w:eastAsia="uk-UA"/>
        </w:rPr>
        <w:lastRenderedPageBreak/>
        <w:drawing>
          <wp:inline distT="0" distB="0" distL="0" distR="0" wp14:anchorId="2E2ED163" wp14:editId="55237F6E">
            <wp:extent cx="6089650" cy="4544704"/>
            <wp:effectExtent l="0" t="0" r="6350" b="8255"/>
            <wp:docPr id="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2F7EEEA" w14:textId="77777777" w:rsidR="00167D43" w:rsidRPr="00F7755B" w:rsidRDefault="00167D43" w:rsidP="00167D43">
      <w:pPr>
        <w:spacing w:after="0"/>
        <w:ind w:firstLine="709"/>
        <w:jc w:val="both"/>
        <w:rPr>
          <w:rFonts w:ascii="Times New Roman" w:hAnsi="Times New Roman" w:cs="Times New Roman"/>
          <w:sz w:val="28"/>
          <w:szCs w:val="28"/>
          <w:lang w:val="uk-UA"/>
        </w:rPr>
      </w:pPr>
    </w:p>
    <w:p w14:paraId="286993C0" w14:textId="77777777" w:rsidR="000E0D9F" w:rsidRPr="000E0D9F" w:rsidRDefault="000E0D9F" w:rsidP="000E0D9F">
      <w:pPr>
        <w:spacing w:before="100" w:beforeAutospacing="1" w:after="0"/>
        <w:ind w:firstLine="709"/>
        <w:jc w:val="both"/>
        <w:rPr>
          <w:rFonts w:ascii="Times New Roman" w:hAnsi="Times New Roman" w:cs="Times New Roman"/>
          <w:color w:val="000000"/>
          <w:sz w:val="28"/>
          <w:szCs w:val="28"/>
          <w:lang w:eastAsia="en-GB"/>
        </w:rPr>
      </w:pPr>
      <w:r w:rsidRPr="000E0D9F">
        <w:rPr>
          <w:rFonts w:ascii="Times New Roman" w:hAnsi="Times New Roman" w:cs="Times New Roman"/>
          <w:color w:val="000000"/>
          <w:sz w:val="28"/>
          <w:szCs w:val="28"/>
          <w:lang w:eastAsia="en-GB"/>
        </w:rPr>
        <w:t>Within the approved allocations, timely payment of salaries to employees of the institution, teachers and other persons involved in research and teaching work during 2020 was ensured, and salaries were recalculated for January-September 2020 in accordance with Resolution of the Cabinet of Ministers of Ukraine No. 935 of 10.10.2020 ‘Some issues of material support for employees of the National School of Judges of Ukraine’. </w:t>
      </w:r>
    </w:p>
    <w:p w14:paraId="4D94CABA" w14:textId="77777777" w:rsidR="000E0D9F" w:rsidRDefault="000E0D9F" w:rsidP="000E0D9F">
      <w:pPr>
        <w:spacing w:after="0"/>
        <w:ind w:firstLine="709"/>
        <w:jc w:val="both"/>
        <w:rPr>
          <w:rFonts w:ascii="Times New Roman" w:hAnsi="Times New Roman" w:cs="Times New Roman"/>
          <w:sz w:val="28"/>
          <w:szCs w:val="28"/>
          <w:lang w:val="en-US"/>
        </w:rPr>
      </w:pPr>
      <w:r w:rsidRPr="000E0D9F">
        <w:rPr>
          <w:rFonts w:ascii="Times New Roman" w:hAnsi="Times New Roman" w:cs="Times New Roman"/>
          <w:sz w:val="28"/>
          <w:szCs w:val="28"/>
          <w:lang w:val="uk-UA"/>
        </w:rPr>
        <w:t>To support the activities of the National School of Judges of Ukraine, personal protective equipment and disinfectants to combat COViD-19 were purchased, a comprehensive Class 3 information security system was created, payments were made for rent, communications, utilities and other services, and the national academic, practical and methodological legal publication ‘Word of the National School of Judges of Ukraine’ was published</w:t>
      </w:r>
      <w:r>
        <w:rPr>
          <w:rFonts w:ascii="Times New Roman" w:hAnsi="Times New Roman" w:cs="Times New Roman"/>
          <w:sz w:val="28"/>
          <w:szCs w:val="28"/>
          <w:lang w:val="en-US"/>
        </w:rPr>
        <w:t>.</w:t>
      </w:r>
    </w:p>
    <w:p w14:paraId="6DB3B13A" w14:textId="5A2EB9A5" w:rsidR="00167D43" w:rsidRPr="004716C7" w:rsidRDefault="000E0D9F" w:rsidP="000E0D9F">
      <w:pPr>
        <w:spacing w:after="0"/>
        <w:ind w:firstLine="709"/>
        <w:jc w:val="both"/>
        <w:rPr>
          <w:rFonts w:ascii="Times New Roman" w:hAnsi="Times New Roman" w:cs="Times New Roman"/>
          <w:sz w:val="28"/>
          <w:szCs w:val="28"/>
          <w:lang w:val="uk-UA"/>
        </w:rPr>
      </w:pPr>
      <w:r w:rsidRPr="000E0D9F">
        <w:rPr>
          <w:rFonts w:ascii="Times New Roman" w:hAnsi="Times New Roman" w:cs="Times New Roman"/>
          <w:sz w:val="28"/>
          <w:szCs w:val="28"/>
          <w:lang w:val="uk-UA"/>
        </w:rPr>
        <w:t>As of 1 January 2021, there were no accounts payable and receivable.</w:t>
      </w:r>
    </w:p>
    <w:p w14:paraId="21A2DFA1" w14:textId="77777777" w:rsidR="00831804" w:rsidRPr="0045064D" w:rsidRDefault="00831804" w:rsidP="00EE099E">
      <w:pPr>
        <w:spacing w:after="0"/>
        <w:jc w:val="both"/>
        <w:rPr>
          <w:rFonts w:ascii="Times New Roman" w:eastAsia="Calibri" w:hAnsi="Times New Roman" w:cs="Times New Roman"/>
          <w:b/>
          <w:sz w:val="36"/>
          <w:szCs w:val="36"/>
          <w:lang w:val="uk-UA"/>
        </w:rPr>
      </w:pPr>
    </w:p>
    <w:sectPr w:rsidR="00831804" w:rsidRPr="0045064D">
      <w:headerReference w:type="default" r:id="rId54"/>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DCF284" w14:textId="77777777" w:rsidR="00BA0BDC" w:rsidRDefault="00BA0BDC" w:rsidP="006F6585">
      <w:pPr>
        <w:spacing w:after="0"/>
      </w:pPr>
      <w:r>
        <w:separator/>
      </w:r>
    </w:p>
  </w:endnote>
  <w:endnote w:type="continuationSeparator" w:id="0">
    <w:p w14:paraId="0C11C2BE" w14:textId="77777777" w:rsidR="00BA0BDC" w:rsidRDefault="00BA0BDC" w:rsidP="006F65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tiqua">
    <w:altName w:val="Corbel"/>
    <w:panose1 w:val="00000000000000000000"/>
    <w:charset w:val="00"/>
    <w:family w:val="swiss"/>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TimesET">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2F1291" w14:textId="77777777" w:rsidR="00BA0BDC" w:rsidRDefault="00BA0BDC" w:rsidP="006F6585">
      <w:pPr>
        <w:spacing w:after="0"/>
      </w:pPr>
      <w:r>
        <w:separator/>
      </w:r>
    </w:p>
  </w:footnote>
  <w:footnote w:type="continuationSeparator" w:id="0">
    <w:p w14:paraId="540A5518" w14:textId="77777777" w:rsidR="00BA0BDC" w:rsidRDefault="00BA0BDC" w:rsidP="006F6585">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7243966"/>
      <w:docPartObj>
        <w:docPartGallery w:val="Page Numbers (Top of Page)"/>
        <w:docPartUnique/>
      </w:docPartObj>
    </w:sdtPr>
    <w:sdtEndPr/>
    <w:sdtContent>
      <w:p w14:paraId="6E58071C" w14:textId="5FD731EC" w:rsidR="00B623EC" w:rsidRDefault="00B623EC">
        <w:pPr>
          <w:pStyle w:val="ab"/>
          <w:jc w:val="center"/>
        </w:pPr>
        <w:r>
          <w:fldChar w:fldCharType="begin"/>
        </w:r>
        <w:r>
          <w:instrText>PAGE   \* MERGEFORMAT</w:instrText>
        </w:r>
        <w:r>
          <w:fldChar w:fldCharType="separate"/>
        </w:r>
        <w:r w:rsidR="0067350D">
          <w:rPr>
            <w:noProof/>
          </w:rPr>
          <w:t>2</w:t>
        </w:r>
        <w:r>
          <w:fldChar w:fldCharType="end"/>
        </w:r>
      </w:p>
    </w:sdtContent>
  </w:sdt>
  <w:p w14:paraId="4215AC37" w14:textId="77777777" w:rsidR="00B623EC" w:rsidRDefault="00B623EC">
    <w:pPr>
      <w:pStyle w:val="ab"/>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C3B27"/>
    <w:multiLevelType w:val="hybridMultilevel"/>
    <w:tmpl w:val="12CA4D72"/>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827737"/>
    <w:multiLevelType w:val="hybridMultilevel"/>
    <w:tmpl w:val="971C7658"/>
    <w:lvl w:ilvl="0" w:tplc="0422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 w15:restartNumberingAfterBreak="0">
    <w:nsid w:val="023C7257"/>
    <w:multiLevelType w:val="hybridMultilevel"/>
    <w:tmpl w:val="D78CA678"/>
    <w:lvl w:ilvl="0" w:tplc="0419000B">
      <w:start w:val="1"/>
      <w:numFmt w:val="bullet"/>
      <w:lvlText w:val=""/>
      <w:lvlJc w:val="left"/>
      <w:pPr>
        <w:ind w:left="106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 w15:restartNumberingAfterBreak="0">
    <w:nsid w:val="04C34F55"/>
    <w:multiLevelType w:val="hybridMultilevel"/>
    <w:tmpl w:val="B5B44DF8"/>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5E43099"/>
    <w:multiLevelType w:val="hybridMultilevel"/>
    <w:tmpl w:val="247C0FAC"/>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BF45138"/>
    <w:multiLevelType w:val="hybridMultilevel"/>
    <w:tmpl w:val="4776E9FE"/>
    <w:lvl w:ilvl="0" w:tplc="0422000B">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6" w15:restartNumberingAfterBreak="0">
    <w:nsid w:val="107E53F7"/>
    <w:multiLevelType w:val="hybridMultilevel"/>
    <w:tmpl w:val="FB8CE43A"/>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5E4D2A"/>
    <w:multiLevelType w:val="hybridMultilevel"/>
    <w:tmpl w:val="5AE6984C"/>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143C0A"/>
    <w:multiLevelType w:val="hybridMultilevel"/>
    <w:tmpl w:val="2AD6D916"/>
    <w:lvl w:ilvl="0" w:tplc="2000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70A01BF"/>
    <w:multiLevelType w:val="hybridMultilevel"/>
    <w:tmpl w:val="A1B2B216"/>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74447CF"/>
    <w:multiLevelType w:val="hybridMultilevel"/>
    <w:tmpl w:val="A5F897C4"/>
    <w:lvl w:ilvl="0" w:tplc="2376A77A">
      <w:start w:val="1"/>
      <w:numFmt w:val="decimal"/>
      <w:lvlText w:val="%1."/>
      <w:lvlJc w:val="left"/>
      <w:pPr>
        <w:ind w:left="1920" w:hanging="360"/>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11" w15:restartNumberingAfterBreak="0">
    <w:nsid w:val="18005E23"/>
    <w:multiLevelType w:val="hybridMultilevel"/>
    <w:tmpl w:val="5B1EE142"/>
    <w:lvl w:ilvl="0" w:tplc="09FEC3C8">
      <w:numFmt w:val="bullet"/>
      <w:lvlText w:val="-"/>
      <w:lvlJc w:val="left"/>
      <w:pPr>
        <w:ind w:left="1146" w:hanging="360"/>
      </w:pPr>
      <w:rPr>
        <w:rFonts w:ascii="Times New Roman" w:eastAsia="Times New Roman" w:hAnsi="Times New Roman" w:cs="Times New Roman" w:hint="default"/>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12" w15:restartNumberingAfterBreak="0">
    <w:nsid w:val="1A544A9B"/>
    <w:multiLevelType w:val="hybridMultilevel"/>
    <w:tmpl w:val="A7FC0FAE"/>
    <w:lvl w:ilvl="0" w:tplc="0422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3" w15:restartNumberingAfterBreak="0">
    <w:nsid w:val="1A7B145B"/>
    <w:multiLevelType w:val="hybridMultilevel"/>
    <w:tmpl w:val="5622BF46"/>
    <w:lvl w:ilvl="0" w:tplc="0422000B">
      <w:start w:val="1"/>
      <w:numFmt w:val="bullet"/>
      <w:lvlText w:val=""/>
      <w:lvlJc w:val="left"/>
      <w:pPr>
        <w:ind w:left="787" w:hanging="360"/>
      </w:pPr>
      <w:rPr>
        <w:rFonts w:ascii="Wingdings" w:hAnsi="Wingdings"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14" w15:restartNumberingAfterBreak="0">
    <w:nsid w:val="1E682F1B"/>
    <w:multiLevelType w:val="hybridMultilevel"/>
    <w:tmpl w:val="B0AEAECE"/>
    <w:lvl w:ilvl="0" w:tplc="0422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5" w15:restartNumberingAfterBreak="0">
    <w:nsid w:val="1F2C0513"/>
    <w:multiLevelType w:val="hybridMultilevel"/>
    <w:tmpl w:val="8FA891B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1BD7564"/>
    <w:multiLevelType w:val="hybridMultilevel"/>
    <w:tmpl w:val="818E8A90"/>
    <w:lvl w:ilvl="0" w:tplc="0419000B">
      <w:start w:val="1"/>
      <w:numFmt w:val="bullet"/>
      <w:lvlText w:val=""/>
      <w:lvlJc w:val="left"/>
      <w:pPr>
        <w:ind w:left="1068"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EAD5B48"/>
    <w:multiLevelType w:val="hybridMultilevel"/>
    <w:tmpl w:val="3CDE6F1E"/>
    <w:lvl w:ilvl="0" w:tplc="0419000B">
      <w:start w:val="1"/>
      <w:numFmt w:val="bullet"/>
      <w:lvlText w:val=""/>
      <w:lvlJc w:val="left"/>
      <w:pPr>
        <w:ind w:left="786" w:hanging="360"/>
      </w:pPr>
      <w:rPr>
        <w:rFonts w:ascii="Wingdings" w:hAnsi="Wingding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15:restartNumberingAfterBreak="0">
    <w:nsid w:val="2F6D1B6C"/>
    <w:multiLevelType w:val="hybridMultilevel"/>
    <w:tmpl w:val="8F60E1B6"/>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42E05B6"/>
    <w:multiLevelType w:val="hybridMultilevel"/>
    <w:tmpl w:val="8F0437BA"/>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E516F68"/>
    <w:multiLevelType w:val="hybridMultilevel"/>
    <w:tmpl w:val="1F7E9B66"/>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C96DE0"/>
    <w:multiLevelType w:val="hybridMultilevel"/>
    <w:tmpl w:val="DE5E8162"/>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78A4198"/>
    <w:multiLevelType w:val="hybridMultilevel"/>
    <w:tmpl w:val="49103CFA"/>
    <w:lvl w:ilvl="0" w:tplc="0422000B">
      <w:start w:val="1"/>
      <w:numFmt w:val="bullet"/>
      <w:lvlText w:val=""/>
      <w:lvlJc w:val="left"/>
      <w:pPr>
        <w:ind w:left="1072" w:hanging="360"/>
      </w:pPr>
      <w:rPr>
        <w:rFonts w:ascii="Wingdings" w:hAnsi="Wingdings" w:hint="default"/>
      </w:rPr>
    </w:lvl>
    <w:lvl w:ilvl="1" w:tplc="04190003" w:tentative="1">
      <w:start w:val="1"/>
      <w:numFmt w:val="bullet"/>
      <w:lvlText w:val="o"/>
      <w:lvlJc w:val="left"/>
      <w:pPr>
        <w:ind w:left="1792" w:hanging="360"/>
      </w:pPr>
      <w:rPr>
        <w:rFonts w:ascii="Courier New" w:hAnsi="Courier New" w:cs="Courier New" w:hint="default"/>
      </w:rPr>
    </w:lvl>
    <w:lvl w:ilvl="2" w:tplc="04190005" w:tentative="1">
      <w:start w:val="1"/>
      <w:numFmt w:val="bullet"/>
      <w:lvlText w:val=""/>
      <w:lvlJc w:val="left"/>
      <w:pPr>
        <w:ind w:left="2512" w:hanging="360"/>
      </w:pPr>
      <w:rPr>
        <w:rFonts w:ascii="Wingdings" w:hAnsi="Wingdings" w:hint="default"/>
      </w:rPr>
    </w:lvl>
    <w:lvl w:ilvl="3" w:tplc="04190001" w:tentative="1">
      <w:start w:val="1"/>
      <w:numFmt w:val="bullet"/>
      <w:lvlText w:val=""/>
      <w:lvlJc w:val="left"/>
      <w:pPr>
        <w:ind w:left="3232" w:hanging="360"/>
      </w:pPr>
      <w:rPr>
        <w:rFonts w:ascii="Symbol" w:hAnsi="Symbol" w:hint="default"/>
      </w:rPr>
    </w:lvl>
    <w:lvl w:ilvl="4" w:tplc="04190003" w:tentative="1">
      <w:start w:val="1"/>
      <w:numFmt w:val="bullet"/>
      <w:lvlText w:val="o"/>
      <w:lvlJc w:val="left"/>
      <w:pPr>
        <w:ind w:left="3952" w:hanging="360"/>
      </w:pPr>
      <w:rPr>
        <w:rFonts w:ascii="Courier New" w:hAnsi="Courier New" w:cs="Courier New" w:hint="default"/>
      </w:rPr>
    </w:lvl>
    <w:lvl w:ilvl="5" w:tplc="04190005" w:tentative="1">
      <w:start w:val="1"/>
      <w:numFmt w:val="bullet"/>
      <w:lvlText w:val=""/>
      <w:lvlJc w:val="left"/>
      <w:pPr>
        <w:ind w:left="4672" w:hanging="360"/>
      </w:pPr>
      <w:rPr>
        <w:rFonts w:ascii="Wingdings" w:hAnsi="Wingdings" w:hint="default"/>
      </w:rPr>
    </w:lvl>
    <w:lvl w:ilvl="6" w:tplc="04190001" w:tentative="1">
      <w:start w:val="1"/>
      <w:numFmt w:val="bullet"/>
      <w:lvlText w:val=""/>
      <w:lvlJc w:val="left"/>
      <w:pPr>
        <w:ind w:left="5392" w:hanging="360"/>
      </w:pPr>
      <w:rPr>
        <w:rFonts w:ascii="Symbol" w:hAnsi="Symbol" w:hint="default"/>
      </w:rPr>
    </w:lvl>
    <w:lvl w:ilvl="7" w:tplc="04190003" w:tentative="1">
      <w:start w:val="1"/>
      <w:numFmt w:val="bullet"/>
      <w:lvlText w:val="o"/>
      <w:lvlJc w:val="left"/>
      <w:pPr>
        <w:ind w:left="6112" w:hanging="360"/>
      </w:pPr>
      <w:rPr>
        <w:rFonts w:ascii="Courier New" w:hAnsi="Courier New" w:cs="Courier New" w:hint="default"/>
      </w:rPr>
    </w:lvl>
    <w:lvl w:ilvl="8" w:tplc="04190005" w:tentative="1">
      <w:start w:val="1"/>
      <w:numFmt w:val="bullet"/>
      <w:lvlText w:val=""/>
      <w:lvlJc w:val="left"/>
      <w:pPr>
        <w:ind w:left="6832" w:hanging="360"/>
      </w:pPr>
      <w:rPr>
        <w:rFonts w:ascii="Wingdings" w:hAnsi="Wingdings" w:hint="default"/>
      </w:rPr>
    </w:lvl>
  </w:abstractNum>
  <w:abstractNum w:abstractNumId="23" w15:restartNumberingAfterBreak="0">
    <w:nsid w:val="4B9C71B7"/>
    <w:multiLevelType w:val="hybridMultilevel"/>
    <w:tmpl w:val="81283D4A"/>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27306E"/>
    <w:multiLevelType w:val="hybridMultilevel"/>
    <w:tmpl w:val="9C946F72"/>
    <w:lvl w:ilvl="0" w:tplc="0422000B">
      <w:start w:val="1"/>
      <w:numFmt w:val="bullet"/>
      <w:lvlText w:val=""/>
      <w:lvlJc w:val="left"/>
      <w:pPr>
        <w:ind w:left="5889" w:hanging="360"/>
      </w:pPr>
      <w:rPr>
        <w:rFonts w:ascii="Wingdings" w:hAnsi="Wingdings" w:hint="default"/>
      </w:rPr>
    </w:lvl>
    <w:lvl w:ilvl="1" w:tplc="10000003">
      <w:start w:val="1"/>
      <w:numFmt w:val="bullet"/>
      <w:lvlText w:val="o"/>
      <w:lvlJc w:val="left"/>
      <w:pPr>
        <w:ind w:left="5126" w:hanging="360"/>
      </w:pPr>
      <w:rPr>
        <w:rFonts w:ascii="Courier New" w:hAnsi="Courier New" w:cs="Courier New" w:hint="default"/>
      </w:rPr>
    </w:lvl>
    <w:lvl w:ilvl="2" w:tplc="10000005">
      <w:start w:val="1"/>
      <w:numFmt w:val="bullet"/>
      <w:lvlText w:val=""/>
      <w:lvlJc w:val="left"/>
      <w:pPr>
        <w:ind w:left="5846" w:hanging="360"/>
      </w:pPr>
      <w:rPr>
        <w:rFonts w:ascii="Wingdings" w:hAnsi="Wingdings" w:cs="Wingdings" w:hint="default"/>
      </w:rPr>
    </w:lvl>
    <w:lvl w:ilvl="3" w:tplc="10000001">
      <w:start w:val="1"/>
      <w:numFmt w:val="bullet"/>
      <w:lvlText w:val=""/>
      <w:lvlJc w:val="left"/>
      <w:pPr>
        <w:ind w:left="6566" w:hanging="360"/>
      </w:pPr>
      <w:rPr>
        <w:rFonts w:ascii="Symbol" w:hAnsi="Symbol" w:cs="Symbol" w:hint="default"/>
      </w:rPr>
    </w:lvl>
    <w:lvl w:ilvl="4" w:tplc="10000003">
      <w:start w:val="1"/>
      <w:numFmt w:val="bullet"/>
      <w:lvlText w:val="o"/>
      <w:lvlJc w:val="left"/>
      <w:pPr>
        <w:ind w:left="7286" w:hanging="360"/>
      </w:pPr>
      <w:rPr>
        <w:rFonts w:ascii="Courier New" w:hAnsi="Courier New" w:cs="Courier New" w:hint="default"/>
      </w:rPr>
    </w:lvl>
    <w:lvl w:ilvl="5" w:tplc="10000005">
      <w:start w:val="1"/>
      <w:numFmt w:val="bullet"/>
      <w:lvlText w:val=""/>
      <w:lvlJc w:val="left"/>
      <w:pPr>
        <w:ind w:left="8006" w:hanging="360"/>
      </w:pPr>
      <w:rPr>
        <w:rFonts w:ascii="Wingdings" w:hAnsi="Wingdings" w:cs="Wingdings" w:hint="default"/>
      </w:rPr>
    </w:lvl>
    <w:lvl w:ilvl="6" w:tplc="10000001">
      <w:start w:val="1"/>
      <w:numFmt w:val="bullet"/>
      <w:lvlText w:val=""/>
      <w:lvlJc w:val="left"/>
      <w:pPr>
        <w:ind w:left="8726" w:hanging="360"/>
      </w:pPr>
      <w:rPr>
        <w:rFonts w:ascii="Symbol" w:hAnsi="Symbol" w:cs="Symbol" w:hint="default"/>
      </w:rPr>
    </w:lvl>
    <w:lvl w:ilvl="7" w:tplc="10000003">
      <w:start w:val="1"/>
      <w:numFmt w:val="bullet"/>
      <w:lvlText w:val="o"/>
      <w:lvlJc w:val="left"/>
      <w:pPr>
        <w:ind w:left="9446" w:hanging="360"/>
      </w:pPr>
      <w:rPr>
        <w:rFonts w:ascii="Courier New" w:hAnsi="Courier New" w:cs="Courier New" w:hint="default"/>
      </w:rPr>
    </w:lvl>
    <w:lvl w:ilvl="8" w:tplc="10000005">
      <w:start w:val="1"/>
      <w:numFmt w:val="bullet"/>
      <w:lvlText w:val=""/>
      <w:lvlJc w:val="left"/>
      <w:pPr>
        <w:ind w:left="10166" w:hanging="360"/>
      </w:pPr>
      <w:rPr>
        <w:rFonts w:ascii="Wingdings" w:hAnsi="Wingdings" w:cs="Wingdings" w:hint="default"/>
      </w:rPr>
    </w:lvl>
  </w:abstractNum>
  <w:abstractNum w:abstractNumId="25" w15:restartNumberingAfterBreak="0">
    <w:nsid w:val="505A57AE"/>
    <w:multiLevelType w:val="hybridMultilevel"/>
    <w:tmpl w:val="6F48BAD4"/>
    <w:lvl w:ilvl="0" w:tplc="0422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23D46F7"/>
    <w:multiLevelType w:val="hybridMultilevel"/>
    <w:tmpl w:val="80B884F6"/>
    <w:lvl w:ilvl="0" w:tplc="0422000B">
      <w:start w:val="1"/>
      <w:numFmt w:val="bullet"/>
      <w:lvlText w:val=""/>
      <w:lvlJc w:val="left"/>
      <w:pPr>
        <w:ind w:left="1155" w:hanging="360"/>
      </w:pPr>
      <w:rPr>
        <w:rFonts w:ascii="Wingdings" w:hAnsi="Wingdings" w:hint="default"/>
      </w:rPr>
    </w:lvl>
    <w:lvl w:ilvl="1" w:tplc="08090003" w:tentative="1">
      <w:start w:val="1"/>
      <w:numFmt w:val="bullet"/>
      <w:lvlText w:val="o"/>
      <w:lvlJc w:val="left"/>
      <w:pPr>
        <w:ind w:left="1875" w:hanging="360"/>
      </w:pPr>
      <w:rPr>
        <w:rFonts w:ascii="Courier New" w:hAnsi="Courier New" w:cs="Courier New" w:hint="default"/>
      </w:rPr>
    </w:lvl>
    <w:lvl w:ilvl="2" w:tplc="08090005" w:tentative="1">
      <w:start w:val="1"/>
      <w:numFmt w:val="bullet"/>
      <w:lvlText w:val=""/>
      <w:lvlJc w:val="left"/>
      <w:pPr>
        <w:ind w:left="2595" w:hanging="360"/>
      </w:pPr>
      <w:rPr>
        <w:rFonts w:ascii="Wingdings" w:hAnsi="Wingdings" w:hint="default"/>
      </w:rPr>
    </w:lvl>
    <w:lvl w:ilvl="3" w:tplc="08090001" w:tentative="1">
      <w:start w:val="1"/>
      <w:numFmt w:val="bullet"/>
      <w:lvlText w:val=""/>
      <w:lvlJc w:val="left"/>
      <w:pPr>
        <w:ind w:left="3315" w:hanging="360"/>
      </w:pPr>
      <w:rPr>
        <w:rFonts w:ascii="Symbol" w:hAnsi="Symbol" w:hint="default"/>
      </w:rPr>
    </w:lvl>
    <w:lvl w:ilvl="4" w:tplc="08090003" w:tentative="1">
      <w:start w:val="1"/>
      <w:numFmt w:val="bullet"/>
      <w:lvlText w:val="o"/>
      <w:lvlJc w:val="left"/>
      <w:pPr>
        <w:ind w:left="4035" w:hanging="360"/>
      </w:pPr>
      <w:rPr>
        <w:rFonts w:ascii="Courier New" w:hAnsi="Courier New" w:cs="Courier New" w:hint="default"/>
      </w:rPr>
    </w:lvl>
    <w:lvl w:ilvl="5" w:tplc="08090005" w:tentative="1">
      <w:start w:val="1"/>
      <w:numFmt w:val="bullet"/>
      <w:lvlText w:val=""/>
      <w:lvlJc w:val="left"/>
      <w:pPr>
        <w:ind w:left="4755" w:hanging="360"/>
      </w:pPr>
      <w:rPr>
        <w:rFonts w:ascii="Wingdings" w:hAnsi="Wingdings" w:hint="default"/>
      </w:rPr>
    </w:lvl>
    <w:lvl w:ilvl="6" w:tplc="08090001" w:tentative="1">
      <w:start w:val="1"/>
      <w:numFmt w:val="bullet"/>
      <w:lvlText w:val=""/>
      <w:lvlJc w:val="left"/>
      <w:pPr>
        <w:ind w:left="5475" w:hanging="360"/>
      </w:pPr>
      <w:rPr>
        <w:rFonts w:ascii="Symbol" w:hAnsi="Symbol" w:hint="default"/>
      </w:rPr>
    </w:lvl>
    <w:lvl w:ilvl="7" w:tplc="08090003" w:tentative="1">
      <w:start w:val="1"/>
      <w:numFmt w:val="bullet"/>
      <w:lvlText w:val="o"/>
      <w:lvlJc w:val="left"/>
      <w:pPr>
        <w:ind w:left="6195" w:hanging="360"/>
      </w:pPr>
      <w:rPr>
        <w:rFonts w:ascii="Courier New" w:hAnsi="Courier New" w:cs="Courier New" w:hint="default"/>
      </w:rPr>
    </w:lvl>
    <w:lvl w:ilvl="8" w:tplc="08090005" w:tentative="1">
      <w:start w:val="1"/>
      <w:numFmt w:val="bullet"/>
      <w:lvlText w:val=""/>
      <w:lvlJc w:val="left"/>
      <w:pPr>
        <w:ind w:left="6915" w:hanging="360"/>
      </w:pPr>
      <w:rPr>
        <w:rFonts w:ascii="Wingdings" w:hAnsi="Wingdings" w:hint="default"/>
      </w:rPr>
    </w:lvl>
  </w:abstractNum>
  <w:abstractNum w:abstractNumId="27" w15:restartNumberingAfterBreak="0">
    <w:nsid w:val="5479632A"/>
    <w:multiLevelType w:val="hybridMultilevel"/>
    <w:tmpl w:val="FD94B69C"/>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9910D1"/>
    <w:multiLevelType w:val="hybridMultilevel"/>
    <w:tmpl w:val="B022A1C6"/>
    <w:lvl w:ilvl="0" w:tplc="0422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E0B0807"/>
    <w:multiLevelType w:val="hybridMultilevel"/>
    <w:tmpl w:val="4A364800"/>
    <w:lvl w:ilvl="0" w:tplc="0422000B">
      <w:start w:val="1"/>
      <w:numFmt w:val="bullet"/>
      <w:lvlText w:val=""/>
      <w:lvlJc w:val="left"/>
      <w:pPr>
        <w:ind w:left="1778"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B">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0" w15:restartNumberingAfterBreak="0">
    <w:nsid w:val="633D6B39"/>
    <w:multiLevelType w:val="hybridMultilevel"/>
    <w:tmpl w:val="68DE97EE"/>
    <w:lvl w:ilvl="0" w:tplc="0422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1" w15:restartNumberingAfterBreak="0">
    <w:nsid w:val="65704A1E"/>
    <w:multiLevelType w:val="hybridMultilevel"/>
    <w:tmpl w:val="2E9225E6"/>
    <w:lvl w:ilvl="0" w:tplc="0422000B">
      <w:start w:val="1"/>
      <w:numFmt w:val="bullet"/>
      <w:lvlText w:val=""/>
      <w:lvlJc w:val="left"/>
      <w:pPr>
        <w:ind w:left="787" w:hanging="360"/>
      </w:pPr>
      <w:rPr>
        <w:rFonts w:ascii="Wingdings" w:hAnsi="Wingdings" w:hint="default"/>
      </w:rPr>
    </w:lvl>
    <w:lvl w:ilvl="1" w:tplc="08090003" w:tentative="1">
      <w:start w:val="1"/>
      <w:numFmt w:val="bullet"/>
      <w:lvlText w:val="o"/>
      <w:lvlJc w:val="left"/>
      <w:pPr>
        <w:ind w:left="1507" w:hanging="360"/>
      </w:pPr>
      <w:rPr>
        <w:rFonts w:ascii="Courier New" w:hAnsi="Courier New" w:cs="Courier New" w:hint="default"/>
      </w:rPr>
    </w:lvl>
    <w:lvl w:ilvl="2" w:tplc="08090005" w:tentative="1">
      <w:start w:val="1"/>
      <w:numFmt w:val="bullet"/>
      <w:lvlText w:val=""/>
      <w:lvlJc w:val="left"/>
      <w:pPr>
        <w:ind w:left="2227" w:hanging="360"/>
      </w:pPr>
      <w:rPr>
        <w:rFonts w:ascii="Wingdings" w:hAnsi="Wingdings" w:hint="default"/>
      </w:rPr>
    </w:lvl>
    <w:lvl w:ilvl="3" w:tplc="08090001" w:tentative="1">
      <w:start w:val="1"/>
      <w:numFmt w:val="bullet"/>
      <w:lvlText w:val=""/>
      <w:lvlJc w:val="left"/>
      <w:pPr>
        <w:ind w:left="2947" w:hanging="360"/>
      </w:pPr>
      <w:rPr>
        <w:rFonts w:ascii="Symbol" w:hAnsi="Symbol" w:hint="default"/>
      </w:rPr>
    </w:lvl>
    <w:lvl w:ilvl="4" w:tplc="08090003" w:tentative="1">
      <w:start w:val="1"/>
      <w:numFmt w:val="bullet"/>
      <w:lvlText w:val="o"/>
      <w:lvlJc w:val="left"/>
      <w:pPr>
        <w:ind w:left="3667" w:hanging="360"/>
      </w:pPr>
      <w:rPr>
        <w:rFonts w:ascii="Courier New" w:hAnsi="Courier New" w:cs="Courier New" w:hint="default"/>
      </w:rPr>
    </w:lvl>
    <w:lvl w:ilvl="5" w:tplc="08090005" w:tentative="1">
      <w:start w:val="1"/>
      <w:numFmt w:val="bullet"/>
      <w:lvlText w:val=""/>
      <w:lvlJc w:val="left"/>
      <w:pPr>
        <w:ind w:left="4387" w:hanging="360"/>
      </w:pPr>
      <w:rPr>
        <w:rFonts w:ascii="Wingdings" w:hAnsi="Wingdings" w:hint="default"/>
      </w:rPr>
    </w:lvl>
    <w:lvl w:ilvl="6" w:tplc="08090001" w:tentative="1">
      <w:start w:val="1"/>
      <w:numFmt w:val="bullet"/>
      <w:lvlText w:val=""/>
      <w:lvlJc w:val="left"/>
      <w:pPr>
        <w:ind w:left="5107" w:hanging="360"/>
      </w:pPr>
      <w:rPr>
        <w:rFonts w:ascii="Symbol" w:hAnsi="Symbol" w:hint="default"/>
      </w:rPr>
    </w:lvl>
    <w:lvl w:ilvl="7" w:tplc="08090003" w:tentative="1">
      <w:start w:val="1"/>
      <w:numFmt w:val="bullet"/>
      <w:lvlText w:val="o"/>
      <w:lvlJc w:val="left"/>
      <w:pPr>
        <w:ind w:left="5827" w:hanging="360"/>
      </w:pPr>
      <w:rPr>
        <w:rFonts w:ascii="Courier New" w:hAnsi="Courier New" w:cs="Courier New" w:hint="default"/>
      </w:rPr>
    </w:lvl>
    <w:lvl w:ilvl="8" w:tplc="08090005" w:tentative="1">
      <w:start w:val="1"/>
      <w:numFmt w:val="bullet"/>
      <w:lvlText w:val=""/>
      <w:lvlJc w:val="left"/>
      <w:pPr>
        <w:ind w:left="6547" w:hanging="360"/>
      </w:pPr>
      <w:rPr>
        <w:rFonts w:ascii="Wingdings" w:hAnsi="Wingdings" w:hint="default"/>
      </w:rPr>
    </w:lvl>
  </w:abstractNum>
  <w:abstractNum w:abstractNumId="32" w15:restartNumberingAfterBreak="0">
    <w:nsid w:val="6ADB1DD1"/>
    <w:multiLevelType w:val="hybridMultilevel"/>
    <w:tmpl w:val="22C686F0"/>
    <w:lvl w:ilvl="0" w:tplc="0422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CD57D7E"/>
    <w:multiLevelType w:val="hybridMultilevel"/>
    <w:tmpl w:val="7A3E1658"/>
    <w:lvl w:ilvl="0" w:tplc="CBCA791A">
      <w:start w:val="3"/>
      <w:numFmt w:val="decimal"/>
      <w:lvlText w:val="%1."/>
      <w:lvlJc w:val="left"/>
      <w:pPr>
        <w:ind w:left="1920" w:hanging="360"/>
      </w:pPr>
      <w:rPr>
        <w:rFonts w:hint="default"/>
      </w:rPr>
    </w:lvl>
    <w:lvl w:ilvl="1" w:tplc="04190019" w:tentative="1">
      <w:start w:val="1"/>
      <w:numFmt w:val="lowerLetter"/>
      <w:lvlText w:val="%2."/>
      <w:lvlJc w:val="left"/>
      <w:pPr>
        <w:ind w:left="2640" w:hanging="360"/>
      </w:pPr>
    </w:lvl>
    <w:lvl w:ilvl="2" w:tplc="0419001B" w:tentative="1">
      <w:start w:val="1"/>
      <w:numFmt w:val="lowerRoman"/>
      <w:lvlText w:val="%3."/>
      <w:lvlJc w:val="right"/>
      <w:pPr>
        <w:ind w:left="3360" w:hanging="180"/>
      </w:pPr>
    </w:lvl>
    <w:lvl w:ilvl="3" w:tplc="0419000F" w:tentative="1">
      <w:start w:val="1"/>
      <w:numFmt w:val="decimal"/>
      <w:lvlText w:val="%4."/>
      <w:lvlJc w:val="left"/>
      <w:pPr>
        <w:ind w:left="4080" w:hanging="360"/>
      </w:pPr>
    </w:lvl>
    <w:lvl w:ilvl="4" w:tplc="04190019" w:tentative="1">
      <w:start w:val="1"/>
      <w:numFmt w:val="lowerLetter"/>
      <w:lvlText w:val="%5."/>
      <w:lvlJc w:val="left"/>
      <w:pPr>
        <w:ind w:left="4800" w:hanging="360"/>
      </w:pPr>
    </w:lvl>
    <w:lvl w:ilvl="5" w:tplc="0419001B" w:tentative="1">
      <w:start w:val="1"/>
      <w:numFmt w:val="lowerRoman"/>
      <w:lvlText w:val="%6."/>
      <w:lvlJc w:val="right"/>
      <w:pPr>
        <w:ind w:left="5520" w:hanging="180"/>
      </w:pPr>
    </w:lvl>
    <w:lvl w:ilvl="6" w:tplc="0419000F" w:tentative="1">
      <w:start w:val="1"/>
      <w:numFmt w:val="decimal"/>
      <w:lvlText w:val="%7."/>
      <w:lvlJc w:val="left"/>
      <w:pPr>
        <w:ind w:left="6240" w:hanging="360"/>
      </w:pPr>
    </w:lvl>
    <w:lvl w:ilvl="7" w:tplc="04190019" w:tentative="1">
      <w:start w:val="1"/>
      <w:numFmt w:val="lowerLetter"/>
      <w:lvlText w:val="%8."/>
      <w:lvlJc w:val="left"/>
      <w:pPr>
        <w:ind w:left="6960" w:hanging="360"/>
      </w:pPr>
    </w:lvl>
    <w:lvl w:ilvl="8" w:tplc="0419001B" w:tentative="1">
      <w:start w:val="1"/>
      <w:numFmt w:val="lowerRoman"/>
      <w:lvlText w:val="%9."/>
      <w:lvlJc w:val="right"/>
      <w:pPr>
        <w:ind w:left="7680" w:hanging="180"/>
      </w:pPr>
    </w:lvl>
  </w:abstractNum>
  <w:abstractNum w:abstractNumId="34" w15:restartNumberingAfterBreak="0">
    <w:nsid w:val="6E697179"/>
    <w:multiLevelType w:val="hybridMultilevel"/>
    <w:tmpl w:val="8B12C428"/>
    <w:lvl w:ilvl="0" w:tplc="A9A0D1C4">
      <w:start w:val="1"/>
      <w:numFmt w:val="bullet"/>
      <w:lvlText w:val=""/>
      <w:lvlJc w:val="left"/>
      <w:pPr>
        <w:ind w:left="1353" w:hanging="360"/>
      </w:pPr>
      <w:rPr>
        <w:rFonts w:ascii="Wingdings" w:hAnsi="Wingdings" w:hint="default"/>
        <w:color w:val="000000" w:themeColor="text1"/>
        <w14:textOutline w14:w="0" w14:cap="rnd" w14:cmpd="sng" w14:algn="ctr">
          <w14:noFill/>
          <w14:prstDash w14:val="solid"/>
          <w14:bevel/>
        </w14:textOut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2F43FBE"/>
    <w:multiLevelType w:val="hybridMultilevel"/>
    <w:tmpl w:val="47C4A408"/>
    <w:lvl w:ilvl="0" w:tplc="0422000B">
      <w:start w:val="1"/>
      <w:numFmt w:val="bullet"/>
      <w:lvlText w:val=""/>
      <w:lvlJc w:val="left"/>
      <w:pPr>
        <w:ind w:left="142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6" w15:restartNumberingAfterBreak="0">
    <w:nsid w:val="7943497F"/>
    <w:multiLevelType w:val="hybridMultilevel"/>
    <w:tmpl w:val="A672F1B0"/>
    <w:lvl w:ilvl="0" w:tplc="0422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num w:numId="1">
    <w:abstractNumId w:val="25"/>
  </w:num>
  <w:num w:numId="2">
    <w:abstractNumId w:val="22"/>
  </w:num>
  <w:num w:numId="3">
    <w:abstractNumId w:val="16"/>
  </w:num>
  <w:num w:numId="4">
    <w:abstractNumId w:val="29"/>
  </w:num>
  <w:num w:numId="5">
    <w:abstractNumId w:val="24"/>
  </w:num>
  <w:num w:numId="6">
    <w:abstractNumId w:val="2"/>
  </w:num>
  <w:num w:numId="7">
    <w:abstractNumId w:val="15"/>
  </w:num>
  <w:num w:numId="8">
    <w:abstractNumId w:val="32"/>
  </w:num>
  <w:num w:numId="9">
    <w:abstractNumId w:val="34"/>
  </w:num>
  <w:num w:numId="10">
    <w:abstractNumId w:val="8"/>
  </w:num>
  <w:num w:numId="11">
    <w:abstractNumId w:val="17"/>
  </w:num>
  <w:num w:numId="12">
    <w:abstractNumId w:val="5"/>
  </w:num>
  <w:num w:numId="13">
    <w:abstractNumId w:val="10"/>
  </w:num>
  <w:num w:numId="14">
    <w:abstractNumId w:val="33"/>
  </w:num>
  <w:num w:numId="15">
    <w:abstractNumId w:val="20"/>
  </w:num>
  <w:num w:numId="16">
    <w:abstractNumId w:val="36"/>
  </w:num>
  <w:num w:numId="17">
    <w:abstractNumId w:val="7"/>
  </w:num>
  <w:num w:numId="18">
    <w:abstractNumId w:val="35"/>
  </w:num>
  <w:num w:numId="19">
    <w:abstractNumId w:val="14"/>
  </w:num>
  <w:num w:numId="20">
    <w:abstractNumId w:val="1"/>
  </w:num>
  <w:num w:numId="21">
    <w:abstractNumId w:val="26"/>
  </w:num>
  <w:num w:numId="22">
    <w:abstractNumId w:val="27"/>
  </w:num>
  <w:num w:numId="23">
    <w:abstractNumId w:val="31"/>
  </w:num>
  <w:num w:numId="24">
    <w:abstractNumId w:val="12"/>
  </w:num>
  <w:num w:numId="25">
    <w:abstractNumId w:val="23"/>
  </w:num>
  <w:num w:numId="26">
    <w:abstractNumId w:val="28"/>
  </w:num>
  <w:num w:numId="27">
    <w:abstractNumId w:val="21"/>
  </w:num>
  <w:num w:numId="28">
    <w:abstractNumId w:val="0"/>
  </w:num>
  <w:num w:numId="29">
    <w:abstractNumId w:val="30"/>
  </w:num>
  <w:num w:numId="30">
    <w:abstractNumId w:val="4"/>
  </w:num>
  <w:num w:numId="31">
    <w:abstractNumId w:val="19"/>
  </w:num>
  <w:num w:numId="32">
    <w:abstractNumId w:val="13"/>
  </w:num>
  <w:num w:numId="33">
    <w:abstractNumId w:val="6"/>
  </w:num>
  <w:num w:numId="34">
    <w:abstractNumId w:val="18"/>
  </w:num>
  <w:num w:numId="35">
    <w:abstractNumId w:val="9"/>
  </w:num>
  <w:num w:numId="36">
    <w:abstractNumId w:val="11"/>
  </w:num>
  <w:num w:numId="37">
    <w:abstractNumId w:val="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51CC"/>
    <w:rsid w:val="00000467"/>
    <w:rsid w:val="00010628"/>
    <w:rsid w:val="0001167B"/>
    <w:rsid w:val="0001752E"/>
    <w:rsid w:val="0002735D"/>
    <w:rsid w:val="00031E4E"/>
    <w:rsid w:val="00036D9C"/>
    <w:rsid w:val="00036E85"/>
    <w:rsid w:val="00041747"/>
    <w:rsid w:val="00044B9D"/>
    <w:rsid w:val="0004709B"/>
    <w:rsid w:val="00047DDE"/>
    <w:rsid w:val="00050383"/>
    <w:rsid w:val="00053E22"/>
    <w:rsid w:val="00063D41"/>
    <w:rsid w:val="000652F5"/>
    <w:rsid w:val="00070287"/>
    <w:rsid w:val="00070517"/>
    <w:rsid w:val="0007061A"/>
    <w:rsid w:val="00073C3F"/>
    <w:rsid w:val="000777EE"/>
    <w:rsid w:val="00077AE4"/>
    <w:rsid w:val="000835D9"/>
    <w:rsid w:val="000875BD"/>
    <w:rsid w:val="00092FAC"/>
    <w:rsid w:val="000A6D5C"/>
    <w:rsid w:val="000B0FDB"/>
    <w:rsid w:val="000B5614"/>
    <w:rsid w:val="000C090D"/>
    <w:rsid w:val="000C327C"/>
    <w:rsid w:val="000C4B3B"/>
    <w:rsid w:val="000D172F"/>
    <w:rsid w:val="000D5E94"/>
    <w:rsid w:val="000D7327"/>
    <w:rsid w:val="000E0D9F"/>
    <w:rsid w:val="000E25BB"/>
    <w:rsid w:val="000E35DC"/>
    <w:rsid w:val="000E3E5C"/>
    <w:rsid w:val="000E5549"/>
    <w:rsid w:val="00110BB1"/>
    <w:rsid w:val="001127A2"/>
    <w:rsid w:val="001170DE"/>
    <w:rsid w:val="00120F62"/>
    <w:rsid w:val="00122B0A"/>
    <w:rsid w:val="00124C4A"/>
    <w:rsid w:val="00131136"/>
    <w:rsid w:val="00136523"/>
    <w:rsid w:val="00136EFA"/>
    <w:rsid w:val="00141EB5"/>
    <w:rsid w:val="00144ADD"/>
    <w:rsid w:val="00145944"/>
    <w:rsid w:val="00145E5B"/>
    <w:rsid w:val="00147F2B"/>
    <w:rsid w:val="00150B50"/>
    <w:rsid w:val="001635A6"/>
    <w:rsid w:val="00164CFE"/>
    <w:rsid w:val="00167D43"/>
    <w:rsid w:val="00170DCF"/>
    <w:rsid w:val="00175318"/>
    <w:rsid w:val="001851CC"/>
    <w:rsid w:val="00187EB4"/>
    <w:rsid w:val="00193405"/>
    <w:rsid w:val="00195715"/>
    <w:rsid w:val="00195786"/>
    <w:rsid w:val="00195B2B"/>
    <w:rsid w:val="001960BE"/>
    <w:rsid w:val="00196EA6"/>
    <w:rsid w:val="001A461F"/>
    <w:rsid w:val="001A702E"/>
    <w:rsid w:val="001A765A"/>
    <w:rsid w:val="001A7C08"/>
    <w:rsid w:val="001B17C8"/>
    <w:rsid w:val="001B2938"/>
    <w:rsid w:val="001B3E43"/>
    <w:rsid w:val="001C3077"/>
    <w:rsid w:val="001C3161"/>
    <w:rsid w:val="001C55AD"/>
    <w:rsid w:val="001D3BD0"/>
    <w:rsid w:val="001D636F"/>
    <w:rsid w:val="001E1D7E"/>
    <w:rsid w:val="001E4D8B"/>
    <w:rsid w:val="001E5A14"/>
    <w:rsid w:val="001F1569"/>
    <w:rsid w:val="001F3ED1"/>
    <w:rsid w:val="001F5744"/>
    <w:rsid w:val="00200203"/>
    <w:rsid w:val="00204467"/>
    <w:rsid w:val="002068C3"/>
    <w:rsid w:val="00210D34"/>
    <w:rsid w:val="00214871"/>
    <w:rsid w:val="0021730D"/>
    <w:rsid w:val="002344BF"/>
    <w:rsid w:val="00235670"/>
    <w:rsid w:val="00246B79"/>
    <w:rsid w:val="00247949"/>
    <w:rsid w:val="00251604"/>
    <w:rsid w:val="00261EB3"/>
    <w:rsid w:val="00264B72"/>
    <w:rsid w:val="0026682B"/>
    <w:rsid w:val="00271C67"/>
    <w:rsid w:val="00273C76"/>
    <w:rsid w:val="002778D6"/>
    <w:rsid w:val="002836E7"/>
    <w:rsid w:val="00284400"/>
    <w:rsid w:val="00285236"/>
    <w:rsid w:val="00286B87"/>
    <w:rsid w:val="00287C3C"/>
    <w:rsid w:val="00294110"/>
    <w:rsid w:val="002952B0"/>
    <w:rsid w:val="00295AFE"/>
    <w:rsid w:val="002A357E"/>
    <w:rsid w:val="002A43AC"/>
    <w:rsid w:val="002A6349"/>
    <w:rsid w:val="002A65B2"/>
    <w:rsid w:val="002A7BEE"/>
    <w:rsid w:val="002B12A3"/>
    <w:rsid w:val="002B7480"/>
    <w:rsid w:val="002C2202"/>
    <w:rsid w:val="002C55EF"/>
    <w:rsid w:val="002D4820"/>
    <w:rsid w:val="002D4E3E"/>
    <w:rsid w:val="002D4F8C"/>
    <w:rsid w:val="002D5424"/>
    <w:rsid w:val="002D70EB"/>
    <w:rsid w:val="002E00BF"/>
    <w:rsid w:val="002E228B"/>
    <w:rsid w:val="002E380D"/>
    <w:rsid w:val="002E5C89"/>
    <w:rsid w:val="002E671B"/>
    <w:rsid w:val="002F1BAC"/>
    <w:rsid w:val="002F220A"/>
    <w:rsid w:val="00307E7F"/>
    <w:rsid w:val="003118DD"/>
    <w:rsid w:val="0031680A"/>
    <w:rsid w:val="003174C2"/>
    <w:rsid w:val="00325576"/>
    <w:rsid w:val="00332224"/>
    <w:rsid w:val="00334F46"/>
    <w:rsid w:val="00342466"/>
    <w:rsid w:val="00344613"/>
    <w:rsid w:val="00345C1C"/>
    <w:rsid w:val="00345E8E"/>
    <w:rsid w:val="003469B1"/>
    <w:rsid w:val="00347D46"/>
    <w:rsid w:val="00350289"/>
    <w:rsid w:val="003508B2"/>
    <w:rsid w:val="00351930"/>
    <w:rsid w:val="00372836"/>
    <w:rsid w:val="003740A9"/>
    <w:rsid w:val="0037671E"/>
    <w:rsid w:val="00380996"/>
    <w:rsid w:val="0038458A"/>
    <w:rsid w:val="00386853"/>
    <w:rsid w:val="00387466"/>
    <w:rsid w:val="00394024"/>
    <w:rsid w:val="003B0060"/>
    <w:rsid w:val="003B0E1E"/>
    <w:rsid w:val="003B47AD"/>
    <w:rsid w:val="003B5619"/>
    <w:rsid w:val="003B64D2"/>
    <w:rsid w:val="003D108C"/>
    <w:rsid w:val="003D467B"/>
    <w:rsid w:val="003D6630"/>
    <w:rsid w:val="003E0CBF"/>
    <w:rsid w:val="003E412C"/>
    <w:rsid w:val="003F7778"/>
    <w:rsid w:val="0040479E"/>
    <w:rsid w:val="004250FC"/>
    <w:rsid w:val="004302E8"/>
    <w:rsid w:val="0043177A"/>
    <w:rsid w:val="00434ABA"/>
    <w:rsid w:val="004404D8"/>
    <w:rsid w:val="0045064D"/>
    <w:rsid w:val="004510E4"/>
    <w:rsid w:val="00451797"/>
    <w:rsid w:val="0045243B"/>
    <w:rsid w:val="00457C5B"/>
    <w:rsid w:val="00462FE8"/>
    <w:rsid w:val="00465386"/>
    <w:rsid w:val="00467178"/>
    <w:rsid w:val="00470A77"/>
    <w:rsid w:val="0047745E"/>
    <w:rsid w:val="004809C6"/>
    <w:rsid w:val="00483F7F"/>
    <w:rsid w:val="00485E94"/>
    <w:rsid w:val="00487753"/>
    <w:rsid w:val="0049375D"/>
    <w:rsid w:val="00497DED"/>
    <w:rsid w:val="004A32CF"/>
    <w:rsid w:val="004A6124"/>
    <w:rsid w:val="004A7F67"/>
    <w:rsid w:val="004B09B6"/>
    <w:rsid w:val="004B3062"/>
    <w:rsid w:val="004B6CD4"/>
    <w:rsid w:val="004C1B11"/>
    <w:rsid w:val="004C6290"/>
    <w:rsid w:val="004D274E"/>
    <w:rsid w:val="004D52B4"/>
    <w:rsid w:val="004D5EA3"/>
    <w:rsid w:val="004E3B14"/>
    <w:rsid w:val="004E636B"/>
    <w:rsid w:val="004F58D7"/>
    <w:rsid w:val="004F63B4"/>
    <w:rsid w:val="004F7343"/>
    <w:rsid w:val="00511A73"/>
    <w:rsid w:val="0051539E"/>
    <w:rsid w:val="005158D4"/>
    <w:rsid w:val="005178C6"/>
    <w:rsid w:val="00520B7B"/>
    <w:rsid w:val="0052256B"/>
    <w:rsid w:val="00523326"/>
    <w:rsid w:val="00524A58"/>
    <w:rsid w:val="00526728"/>
    <w:rsid w:val="00526969"/>
    <w:rsid w:val="00532E03"/>
    <w:rsid w:val="0053374B"/>
    <w:rsid w:val="00542E09"/>
    <w:rsid w:val="005467BC"/>
    <w:rsid w:val="0055625C"/>
    <w:rsid w:val="00573635"/>
    <w:rsid w:val="00582896"/>
    <w:rsid w:val="00582D36"/>
    <w:rsid w:val="00586BAC"/>
    <w:rsid w:val="00590E29"/>
    <w:rsid w:val="005919F3"/>
    <w:rsid w:val="005932B2"/>
    <w:rsid w:val="005A3897"/>
    <w:rsid w:val="005A4AF3"/>
    <w:rsid w:val="005A5983"/>
    <w:rsid w:val="005A7093"/>
    <w:rsid w:val="005D0097"/>
    <w:rsid w:val="005D11BC"/>
    <w:rsid w:val="005E3C49"/>
    <w:rsid w:val="005E4875"/>
    <w:rsid w:val="005F5218"/>
    <w:rsid w:val="006036A6"/>
    <w:rsid w:val="0061354C"/>
    <w:rsid w:val="00613BA2"/>
    <w:rsid w:val="00621E7C"/>
    <w:rsid w:val="00624A9A"/>
    <w:rsid w:val="006374CD"/>
    <w:rsid w:val="00641827"/>
    <w:rsid w:val="006430BA"/>
    <w:rsid w:val="006437C0"/>
    <w:rsid w:val="00645AEB"/>
    <w:rsid w:val="00646009"/>
    <w:rsid w:val="006462A3"/>
    <w:rsid w:val="006509F6"/>
    <w:rsid w:val="00654C64"/>
    <w:rsid w:val="00654CF0"/>
    <w:rsid w:val="006573C0"/>
    <w:rsid w:val="00660620"/>
    <w:rsid w:val="006650C4"/>
    <w:rsid w:val="0067350D"/>
    <w:rsid w:val="00677743"/>
    <w:rsid w:val="0068014D"/>
    <w:rsid w:val="006832AE"/>
    <w:rsid w:val="00683681"/>
    <w:rsid w:val="00683F66"/>
    <w:rsid w:val="00690CF0"/>
    <w:rsid w:val="00693674"/>
    <w:rsid w:val="00695539"/>
    <w:rsid w:val="00695A60"/>
    <w:rsid w:val="006A4B73"/>
    <w:rsid w:val="006A4D6F"/>
    <w:rsid w:val="006A5811"/>
    <w:rsid w:val="006A7C31"/>
    <w:rsid w:val="006B3049"/>
    <w:rsid w:val="006B3EEF"/>
    <w:rsid w:val="006B4C04"/>
    <w:rsid w:val="006C07AF"/>
    <w:rsid w:val="006C163D"/>
    <w:rsid w:val="006C3BA3"/>
    <w:rsid w:val="006C792D"/>
    <w:rsid w:val="006D03C1"/>
    <w:rsid w:val="006D199C"/>
    <w:rsid w:val="006D2143"/>
    <w:rsid w:val="006D21A7"/>
    <w:rsid w:val="006D38B8"/>
    <w:rsid w:val="006D3E09"/>
    <w:rsid w:val="006D66F9"/>
    <w:rsid w:val="006E0481"/>
    <w:rsid w:val="006E345E"/>
    <w:rsid w:val="006E64A1"/>
    <w:rsid w:val="006F0542"/>
    <w:rsid w:val="006F1775"/>
    <w:rsid w:val="006F36E2"/>
    <w:rsid w:val="006F5CA2"/>
    <w:rsid w:val="006F5D4D"/>
    <w:rsid w:val="006F6585"/>
    <w:rsid w:val="0071105F"/>
    <w:rsid w:val="00721497"/>
    <w:rsid w:val="0072295C"/>
    <w:rsid w:val="00725FDD"/>
    <w:rsid w:val="0073206A"/>
    <w:rsid w:val="00732F31"/>
    <w:rsid w:val="0073629C"/>
    <w:rsid w:val="00736F10"/>
    <w:rsid w:val="00741A3E"/>
    <w:rsid w:val="00742C65"/>
    <w:rsid w:val="007434FB"/>
    <w:rsid w:val="007445C9"/>
    <w:rsid w:val="007464DB"/>
    <w:rsid w:val="007531DE"/>
    <w:rsid w:val="0075774B"/>
    <w:rsid w:val="00757E37"/>
    <w:rsid w:val="007720F3"/>
    <w:rsid w:val="0077659E"/>
    <w:rsid w:val="00787A3B"/>
    <w:rsid w:val="007926F6"/>
    <w:rsid w:val="0079599C"/>
    <w:rsid w:val="007A4868"/>
    <w:rsid w:val="007B0026"/>
    <w:rsid w:val="007B39C2"/>
    <w:rsid w:val="007B598C"/>
    <w:rsid w:val="007C26A6"/>
    <w:rsid w:val="007C3316"/>
    <w:rsid w:val="007C35A7"/>
    <w:rsid w:val="007C4115"/>
    <w:rsid w:val="007C55E1"/>
    <w:rsid w:val="007D2E51"/>
    <w:rsid w:val="007D7F92"/>
    <w:rsid w:val="007E031C"/>
    <w:rsid w:val="007E176F"/>
    <w:rsid w:val="007E1CA0"/>
    <w:rsid w:val="008004A8"/>
    <w:rsid w:val="00803972"/>
    <w:rsid w:val="0081140C"/>
    <w:rsid w:val="00823537"/>
    <w:rsid w:val="008259A0"/>
    <w:rsid w:val="00825E6C"/>
    <w:rsid w:val="00827FCC"/>
    <w:rsid w:val="00831804"/>
    <w:rsid w:val="00840FCA"/>
    <w:rsid w:val="0084682B"/>
    <w:rsid w:val="00852856"/>
    <w:rsid w:val="00860825"/>
    <w:rsid w:val="00864115"/>
    <w:rsid w:val="00864E7B"/>
    <w:rsid w:val="0087112F"/>
    <w:rsid w:val="0087191D"/>
    <w:rsid w:val="008725C4"/>
    <w:rsid w:val="00882D3A"/>
    <w:rsid w:val="00887247"/>
    <w:rsid w:val="0089339B"/>
    <w:rsid w:val="008A00D8"/>
    <w:rsid w:val="008A5093"/>
    <w:rsid w:val="008C1291"/>
    <w:rsid w:val="008C2177"/>
    <w:rsid w:val="008C2E3F"/>
    <w:rsid w:val="008C4F7B"/>
    <w:rsid w:val="008C6D4C"/>
    <w:rsid w:val="008D16D4"/>
    <w:rsid w:val="008D24B9"/>
    <w:rsid w:val="008D53C9"/>
    <w:rsid w:val="008E21F3"/>
    <w:rsid w:val="008E25C6"/>
    <w:rsid w:val="008E4095"/>
    <w:rsid w:val="008F1175"/>
    <w:rsid w:val="008F4D21"/>
    <w:rsid w:val="008F5937"/>
    <w:rsid w:val="008F681A"/>
    <w:rsid w:val="009159DE"/>
    <w:rsid w:val="009217F7"/>
    <w:rsid w:val="009229E3"/>
    <w:rsid w:val="00931A6F"/>
    <w:rsid w:val="00935EF8"/>
    <w:rsid w:val="00951115"/>
    <w:rsid w:val="009511FE"/>
    <w:rsid w:val="00951C13"/>
    <w:rsid w:val="00951C9F"/>
    <w:rsid w:val="009566A9"/>
    <w:rsid w:val="00961B64"/>
    <w:rsid w:val="00971077"/>
    <w:rsid w:val="00971CF5"/>
    <w:rsid w:val="009746EB"/>
    <w:rsid w:val="00977024"/>
    <w:rsid w:val="009778A9"/>
    <w:rsid w:val="00984214"/>
    <w:rsid w:val="009855B4"/>
    <w:rsid w:val="009903D5"/>
    <w:rsid w:val="009A1388"/>
    <w:rsid w:val="009A44C3"/>
    <w:rsid w:val="009B0F65"/>
    <w:rsid w:val="009B5DCE"/>
    <w:rsid w:val="009B6880"/>
    <w:rsid w:val="009C5346"/>
    <w:rsid w:val="009D1812"/>
    <w:rsid w:val="009E01E7"/>
    <w:rsid w:val="009E382D"/>
    <w:rsid w:val="009E49FA"/>
    <w:rsid w:val="009E5FFB"/>
    <w:rsid w:val="009E64CC"/>
    <w:rsid w:val="009F4A8A"/>
    <w:rsid w:val="00A11431"/>
    <w:rsid w:val="00A15130"/>
    <w:rsid w:val="00A16B18"/>
    <w:rsid w:val="00A210C4"/>
    <w:rsid w:val="00A22F94"/>
    <w:rsid w:val="00A2770F"/>
    <w:rsid w:val="00A3203C"/>
    <w:rsid w:val="00A32424"/>
    <w:rsid w:val="00A33A9F"/>
    <w:rsid w:val="00A44F39"/>
    <w:rsid w:val="00A5178B"/>
    <w:rsid w:val="00A6363C"/>
    <w:rsid w:val="00A648E6"/>
    <w:rsid w:val="00A65239"/>
    <w:rsid w:val="00A7271C"/>
    <w:rsid w:val="00A803AE"/>
    <w:rsid w:val="00A80CD4"/>
    <w:rsid w:val="00A814F5"/>
    <w:rsid w:val="00A87DDE"/>
    <w:rsid w:val="00A905F5"/>
    <w:rsid w:val="00A9078F"/>
    <w:rsid w:val="00A9236C"/>
    <w:rsid w:val="00A9288A"/>
    <w:rsid w:val="00A94E7E"/>
    <w:rsid w:val="00A950ED"/>
    <w:rsid w:val="00AA1B6A"/>
    <w:rsid w:val="00AA2CF9"/>
    <w:rsid w:val="00AA34EB"/>
    <w:rsid w:val="00AA6797"/>
    <w:rsid w:val="00AA68DA"/>
    <w:rsid w:val="00AA7D63"/>
    <w:rsid w:val="00AB22E8"/>
    <w:rsid w:val="00AC1088"/>
    <w:rsid w:val="00AC386D"/>
    <w:rsid w:val="00AC3E2B"/>
    <w:rsid w:val="00AD4BF3"/>
    <w:rsid w:val="00AD4FBC"/>
    <w:rsid w:val="00AD6166"/>
    <w:rsid w:val="00AE0493"/>
    <w:rsid w:val="00AE2E79"/>
    <w:rsid w:val="00AF6202"/>
    <w:rsid w:val="00B1312A"/>
    <w:rsid w:val="00B13DC3"/>
    <w:rsid w:val="00B142F0"/>
    <w:rsid w:val="00B14EE8"/>
    <w:rsid w:val="00B155D4"/>
    <w:rsid w:val="00B2248A"/>
    <w:rsid w:val="00B263F5"/>
    <w:rsid w:val="00B30D6A"/>
    <w:rsid w:val="00B4236D"/>
    <w:rsid w:val="00B4530E"/>
    <w:rsid w:val="00B47A4D"/>
    <w:rsid w:val="00B55700"/>
    <w:rsid w:val="00B61453"/>
    <w:rsid w:val="00B61C9E"/>
    <w:rsid w:val="00B623EC"/>
    <w:rsid w:val="00B62F9A"/>
    <w:rsid w:val="00B7557F"/>
    <w:rsid w:val="00B81E79"/>
    <w:rsid w:val="00B829D7"/>
    <w:rsid w:val="00B86C62"/>
    <w:rsid w:val="00B86E63"/>
    <w:rsid w:val="00B90076"/>
    <w:rsid w:val="00B94923"/>
    <w:rsid w:val="00B94D6A"/>
    <w:rsid w:val="00B97154"/>
    <w:rsid w:val="00B97FE7"/>
    <w:rsid w:val="00BA0BDC"/>
    <w:rsid w:val="00BA3905"/>
    <w:rsid w:val="00BA51F9"/>
    <w:rsid w:val="00BA694D"/>
    <w:rsid w:val="00BB5A18"/>
    <w:rsid w:val="00BB6A3E"/>
    <w:rsid w:val="00BC01FB"/>
    <w:rsid w:val="00BC3F68"/>
    <w:rsid w:val="00BC6605"/>
    <w:rsid w:val="00BC7DC6"/>
    <w:rsid w:val="00BD1D91"/>
    <w:rsid w:val="00BD400F"/>
    <w:rsid w:val="00BE2714"/>
    <w:rsid w:val="00BE3267"/>
    <w:rsid w:val="00BE4252"/>
    <w:rsid w:val="00BE6F5E"/>
    <w:rsid w:val="00C05C5E"/>
    <w:rsid w:val="00C13628"/>
    <w:rsid w:val="00C13916"/>
    <w:rsid w:val="00C13FA8"/>
    <w:rsid w:val="00C17A07"/>
    <w:rsid w:val="00C20270"/>
    <w:rsid w:val="00C220F1"/>
    <w:rsid w:val="00C249E7"/>
    <w:rsid w:val="00C25A58"/>
    <w:rsid w:val="00C25D33"/>
    <w:rsid w:val="00C33AFE"/>
    <w:rsid w:val="00C40CB8"/>
    <w:rsid w:val="00C45638"/>
    <w:rsid w:val="00C50435"/>
    <w:rsid w:val="00C54620"/>
    <w:rsid w:val="00C60069"/>
    <w:rsid w:val="00C626C3"/>
    <w:rsid w:val="00C63C76"/>
    <w:rsid w:val="00C63CA1"/>
    <w:rsid w:val="00C642CB"/>
    <w:rsid w:val="00C66161"/>
    <w:rsid w:val="00C66807"/>
    <w:rsid w:val="00C677E9"/>
    <w:rsid w:val="00C8023A"/>
    <w:rsid w:val="00C806C8"/>
    <w:rsid w:val="00C818F1"/>
    <w:rsid w:val="00C87B78"/>
    <w:rsid w:val="00C9613A"/>
    <w:rsid w:val="00C9741D"/>
    <w:rsid w:val="00CA0CC6"/>
    <w:rsid w:val="00CA0E2F"/>
    <w:rsid w:val="00CA1EE4"/>
    <w:rsid w:val="00CA21E7"/>
    <w:rsid w:val="00CA26DE"/>
    <w:rsid w:val="00CA36E4"/>
    <w:rsid w:val="00CB1201"/>
    <w:rsid w:val="00CB6538"/>
    <w:rsid w:val="00CC4A8F"/>
    <w:rsid w:val="00CD2F00"/>
    <w:rsid w:val="00CF111A"/>
    <w:rsid w:val="00CF27AD"/>
    <w:rsid w:val="00D0268C"/>
    <w:rsid w:val="00D03095"/>
    <w:rsid w:val="00D059F6"/>
    <w:rsid w:val="00D146D7"/>
    <w:rsid w:val="00D146D8"/>
    <w:rsid w:val="00D15C76"/>
    <w:rsid w:val="00D1615D"/>
    <w:rsid w:val="00D16576"/>
    <w:rsid w:val="00D17EA5"/>
    <w:rsid w:val="00D24DCA"/>
    <w:rsid w:val="00D2602A"/>
    <w:rsid w:val="00D34844"/>
    <w:rsid w:val="00D34D90"/>
    <w:rsid w:val="00D41D85"/>
    <w:rsid w:val="00D47109"/>
    <w:rsid w:val="00D63747"/>
    <w:rsid w:val="00D76143"/>
    <w:rsid w:val="00D765A7"/>
    <w:rsid w:val="00D87A6B"/>
    <w:rsid w:val="00D91505"/>
    <w:rsid w:val="00D91EA3"/>
    <w:rsid w:val="00D93255"/>
    <w:rsid w:val="00D9426F"/>
    <w:rsid w:val="00DA252B"/>
    <w:rsid w:val="00DA77AF"/>
    <w:rsid w:val="00DA7C9E"/>
    <w:rsid w:val="00DB078A"/>
    <w:rsid w:val="00DB0F16"/>
    <w:rsid w:val="00DB420B"/>
    <w:rsid w:val="00DB6336"/>
    <w:rsid w:val="00DC0072"/>
    <w:rsid w:val="00DC0D71"/>
    <w:rsid w:val="00DC1F6B"/>
    <w:rsid w:val="00DC2670"/>
    <w:rsid w:val="00DD4EAE"/>
    <w:rsid w:val="00DD62D8"/>
    <w:rsid w:val="00DD69E6"/>
    <w:rsid w:val="00DE1D7F"/>
    <w:rsid w:val="00DE23EB"/>
    <w:rsid w:val="00DE26E2"/>
    <w:rsid w:val="00DE6320"/>
    <w:rsid w:val="00DE7B0F"/>
    <w:rsid w:val="00E00BC6"/>
    <w:rsid w:val="00E02FED"/>
    <w:rsid w:val="00E079A0"/>
    <w:rsid w:val="00E10AAF"/>
    <w:rsid w:val="00E33E14"/>
    <w:rsid w:val="00E345B3"/>
    <w:rsid w:val="00E35C19"/>
    <w:rsid w:val="00E36EB4"/>
    <w:rsid w:val="00E37874"/>
    <w:rsid w:val="00E442B5"/>
    <w:rsid w:val="00E445CF"/>
    <w:rsid w:val="00E50573"/>
    <w:rsid w:val="00E514CF"/>
    <w:rsid w:val="00E52CC9"/>
    <w:rsid w:val="00E578D5"/>
    <w:rsid w:val="00E57B0F"/>
    <w:rsid w:val="00E600CE"/>
    <w:rsid w:val="00E602FF"/>
    <w:rsid w:val="00E61218"/>
    <w:rsid w:val="00E65043"/>
    <w:rsid w:val="00E71041"/>
    <w:rsid w:val="00E752B5"/>
    <w:rsid w:val="00E75589"/>
    <w:rsid w:val="00E851DF"/>
    <w:rsid w:val="00E8625B"/>
    <w:rsid w:val="00E962EE"/>
    <w:rsid w:val="00E96814"/>
    <w:rsid w:val="00EA0171"/>
    <w:rsid w:val="00EA10B7"/>
    <w:rsid w:val="00EB2B26"/>
    <w:rsid w:val="00EB6334"/>
    <w:rsid w:val="00EC0EF0"/>
    <w:rsid w:val="00EC3008"/>
    <w:rsid w:val="00EC720A"/>
    <w:rsid w:val="00ED2C35"/>
    <w:rsid w:val="00EE099E"/>
    <w:rsid w:val="00EE0AEB"/>
    <w:rsid w:val="00EE6D01"/>
    <w:rsid w:val="00EF1824"/>
    <w:rsid w:val="00F004CA"/>
    <w:rsid w:val="00F02BBC"/>
    <w:rsid w:val="00F112C4"/>
    <w:rsid w:val="00F22C34"/>
    <w:rsid w:val="00F23F2C"/>
    <w:rsid w:val="00F34220"/>
    <w:rsid w:val="00F34471"/>
    <w:rsid w:val="00F35D45"/>
    <w:rsid w:val="00F36B72"/>
    <w:rsid w:val="00F378EE"/>
    <w:rsid w:val="00F50E09"/>
    <w:rsid w:val="00F51E11"/>
    <w:rsid w:val="00F53E8B"/>
    <w:rsid w:val="00F54C4E"/>
    <w:rsid w:val="00F55916"/>
    <w:rsid w:val="00F57913"/>
    <w:rsid w:val="00F64C0A"/>
    <w:rsid w:val="00F660B4"/>
    <w:rsid w:val="00F76B64"/>
    <w:rsid w:val="00F8116C"/>
    <w:rsid w:val="00F8688B"/>
    <w:rsid w:val="00F9606A"/>
    <w:rsid w:val="00F979B3"/>
    <w:rsid w:val="00FA34B8"/>
    <w:rsid w:val="00FA6A00"/>
    <w:rsid w:val="00FA6E8D"/>
    <w:rsid w:val="00FA70A0"/>
    <w:rsid w:val="00FB31FE"/>
    <w:rsid w:val="00FB42A8"/>
    <w:rsid w:val="00FB4D32"/>
    <w:rsid w:val="00FB51B8"/>
    <w:rsid w:val="00FB5B5F"/>
    <w:rsid w:val="00FC3765"/>
    <w:rsid w:val="00FD3956"/>
    <w:rsid w:val="00FD6044"/>
    <w:rsid w:val="00FF0709"/>
    <w:rsid w:val="00FF0CFC"/>
    <w:rsid w:val="00FF31A5"/>
    <w:rsid w:val="00FF4AAD"/>
    <w:rsid w:val="00FF504E"/>
    <w:rsid w:val="00FF6122"/>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795B83"/>
  <w15:chartTrackingRefBased/>
  <w15:docId w15:val="{AC0B4C6E-C189-4A01-83C2-F168F2A61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52F5"/>
    <w:pPr>
      <w:spacing w:after="120" w:line="240" w:lineRule="auto"/>
    </w:pPr>
    <w:rPr>
      <w:rFonts w:ascii="Calibri" w:eastAsia="Times New Roman" w:hAnsi="Calibri" w:cs="Calibri"/>
      <w:lang w:val="ru-RU"/>
    </w:rPr>
  </w:style>
  <w:style w:type="paragraph" w:styleId="1">
    <w:name w:val="heading 1"/>
    <w:basedOn w:val="a"/>
    <w:link w:val="10"/>
    <w:uiPriority w:val="9"/>
    <w:qFormat/>
    <w:rsid w:val="00167D43"/>
    <w:pPr>
      <w:spacing w:before="100" w:beforeAutospacing="1" w:after="100" w:afterAutospacing="1"/>
      <w:outlineLvl w:val="0"/>
    </w:pPr>
    <w:rPr>
      <w:rFonts w:ascii="Times New Roman" w:hAnsi="Times New Roman" w:cs="Times New Roman"/>
      <w:b/>
      <w:bCs/>
      <w:kern w:val="36"/>
      <w:sz w:val="48"/>
      <w:szCs w:val="48"/>
      <w:lang w:val="uk-UA"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Абзац списка11"/>
    <w:basedOn w:val="a"/>
    <w:uiPriority w:val="99"/>
    <w:rsid w:val="00831804"/>
    <w:pPr>
      <w:overflowPunct w:val="0"/>
      <w:autoSpaceDE w:val="0"/>
      <w:autoSpaceDN w:val="0"/>
      <w:adjustRightInd w:val="0"/>
      <w:spacing w:after="0"/>
      <w:ind w:left="720"/>
    </w:pPr>
    <w:rPr>
      <w:rFonts w:ascii="Times New Roman" w:hAnsi="Times New Roman" w:cs="Times New Roman"/>
      <w:sz w:val="28"/>
      <w:szCs w:val="28"/>
      <w:lang w:val="uk-UA" w:eastAsia="ru-RU"/>
    </w:rPr>
  </w:style>
  <w:style w:type="paragraph" w:customStyle="1" w:styleId="12">
    <w:name w:val="Абзац списка1"/>
    <w:basedOn w:val="a"/>
    <w:uiPriority w:val="99"/>
    <w:rsid w:val="00831804"/>
    <w:pPr>
      <w:widowControl w:val="0"/>
      <w:autoSpaceDE w:val="0"/>
      <w:autoSpaceDN w:val="0"/>
      <w:adjustRightInd w:val="0"/>
      <w:spacing w:after="0"/>
      <w:ind w:left="720"/>
    </w:pPr>
    <w:rPr>
      <w:rFonts w:eastAsia="Calibri"/>
      <w:sz w:val="20"/>
      <w:szCs w:val="20"/>
      <w:lang w:eastAsia="ru-RU"/>
    </w:rPr>
  </w:style>
  <w:style w:type="paragraph" w:styleId="a3">
    <w:name w:val="List Paragraph"/>
    <w:basedOn w:val="a"/>
    <w:uiPriority w:val="34"/>
    <w:qFormat/>
    <w:rsid w:val="000E25BB"/>
    <w:pPr>
      <w:ind w:left="720"/>
      <w:contextualSpacing/>
    </w:pPr>
  </w:style>
  <w:style w:type="paragraph" w:customStyle="1" w:styleId="13">
    <w:name w:val="Абзац списку1"/>
    <w:basedOn w:val="a"/>
    <w:uiPriority w:val="99"/>
    <w:rsid w:val="0051539E"/>
    <w:pPr>
      <w:widowControl w:val="0"/>
      <w:autoSpaceDE w:val="0"/>
      <w:autoSpaceDN w:val="0"/>
      <w:adjustRightInd w:val="0"/>
      <w:spacing w:after="0"/>
      <w:ind w:left="720"/>
    </w:pPr>
    <w:rPr>
      <w:rFonts w:ascii="Times New Roman" w:hAnsi="Times New Roman" w:cs="Times New Roman"/>
      <w:sz w:val="20"/>
      <w:szCs w:val="20"/>
      <w:lang w:eastAsia="ru-RU"/>
    </w:rPr>
  </w:style>
  <w:style w:type="table" w:styleId="a4">
    <w:name w:val="Table Grid"/>
    <w:basedOn w:val="a1"/>
    <w:uiPriority w:val="59"/>
    <w:rsid w:val="00193405"/>
    <w:pPr>
      <w:spacing w:after="0" w:line="240" w:lineRule="auto"/>
    </w:pPr>
    <w:rPr>
      <w:rFonts w:ascii="Times New Roman" w:eastAsia="Times New Roman" w:hAnsi="Times New Roman" w:cs="Times New Roman"/>
      <w:sz w:val="20"/>
      <w:szCs w:val="20"/>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vts0">
    <w:name w:val="rvts0"/>
    <w:uiPriority w:val="99"/>
    <w:rsid w:val="00193405"/>
  </w:style>
  <w:style w:type="character" w:styleId="a5">
    <w:name w:val="Strong"/>
    <w:basedOn w:val="a0"/>
    <w:uiPriority w:val="22"/>
    <w:qFormat/>
    <w:rsid w:val="001D3BD0"/>
    <w:rPr>
      <w:b/>
      <w:bCs/>
    </w:rPr>
  </w:style>
  <w:style w:type="paragraph" w:customStyle="1" w:styleId="a6">
    <w:name w:val="Нормальний текст"/>
    <w:basedOn w:val="a"/>
    <w:uiPriority w:val="99"/>
    <w:rsid w:val="001D3BD0"/>
    <w:pPr>
      <w:autoSpaceDE w:val="0"/>
      <w:autoSpaceDN w:val="0"/>
      <w:spacing w:before="120" w:after="0"/>
      <w:ind w:firstLine="567"/>
    </w:pPr>
    <w:rPr>
      <w:rFonts w:ascii="Antiqua" w:eastAsia="Calibri" w:hAnsi="Antiqua" w:cs="Antiqua"/>
      <w:kern w:val="24"/>
      <w:position w:val="1"/>
      <w:sz w:val="26"/>
      <w:szCs w:val="26"/>
      <w:lang w:val="uk-UA" w:eastAsia="ru-RU"/>
    </w:rPr>
  </w:style>
  <w:style w:type="paragraph" w:customStyle="1" w:styleId="a7">
    <w:name w:val="Базовый"/>
    <w:uiPriority w:val="99"/>
    <w:rsid w:val="001D3BD0"/>
    <w:pPr>
      <w:tabs>
        <w:tab w:val="left" w:pos="709"/>
      </w:tabs>
      <w:suppressAutoHyphens/>
      <w:spacing w:after="200" w:line="276" w:lineRule="atLeast"/>
    </w:pPr>
    <w:rPr>
      <w:rFonts w:ascii="Calibri" w:eastAsia="Times New Roman" w:hAnsi="Calibri" w:cs="Calibri"/>
      <w:kern w:val="24"/>
      <w:position w:val="1"/>
      <w:sz w:val="28"/>
      <w:szCs w:val="28"/>
      <w:lang w:eastAsia="ja-JP"/>
    </w:rPr>
  </w:style>
  <w:style w:type="paragraph" w:customStyle="1" w:styleId="2">
    <w:name w:val="Абзац списка2"/>
    <w:basedOn w:val="a"/>
    <w:uiPriority w:val="99"/>
    <w:rsid w:val="001D3BD0"/>
    <w:pPr>
      <w:widowControl w:val="0"/>
      <w:autoSpaceDE w:val="0"/>
      <w:autoSpaceDN w:val="0"/>
      <w:adjustRightInd w:val="0"/>
      <w:spacing w:after="0"/>
      <w:ind w:left="720"/>
    </w:pPr>
    <w:rPr>
      <w:rFonts w:ascii="Times New Roman" w:eastAsia="Calibri" w:hAnsi="Times New Roman" w:cs="Times New Roman"/>
      <w:kern w:val="24"/>
      <w:position w:val="1"/>
      <w:sz w:val="20"/>
      <w:szCs w:val="20"/>
      <w:lang w:val="uk-UA" w:eastAsia="ru-RU"/>
    </w:rPr>
  </w:style>
  <w:style w:type="paragraph" w:styleId="a8">
    <w:name w:val="Normal (Web)"/>
    <w:basedOn w:val="a"/>
    <w:uiPriority w:val="99"/>
    <w:rsid w:val="001D3BD0"/>
    <w:pPr>
      <w:spacing w:before="100" w:beforeAutospacing="1" w:after="100" w:afterAutospacing="1"/>
    </w:pPr>
    <w:rPr>
      <w:rFonts w:ascii="Times New Roman" w:eastAsia="Calibri" w:hAnsi="Times New Roman" w:cs="Times New Roman"/>
      <w:kern w:val="24"/>
      <w:position w:val="1"/>
      <w:sz w:val="24"/>
      <w:szCs w:val="24"/>
      <w:lang w:val="uk-UA" w:eastAsia="ru-RU"/>
    </w:rPr>
  </w:style>
  <w:style w:type="character" w:customStyle="1" w:styleId="a9">
    <w:name w:val="Текст выноски Знак"/>
    <w:basedOn w:val="a0"/>
    <w:link w:val="aa"/>
    <w:uiPriority w:val="99"/>
    <w:semiHidden/>
    <w:rsid w:val="001D3BD0"/>
    <w:rPr>
      <w:rFonts w:ascii="Tahoma" w:eastAsia="Calibri" w:hAnsi="Tahoma" w:cs="Tahoma"/>
      <w:kern w:val="24"/>
      <w:position w:val="1"/>
      <w:sz w:val="16"/>
      <w:szCs w:val="16"/>
      <w:lang w:eastAsia="uk-UA"/>
    </w:rPr>
  </w:style>
  <w:style w:type="paragraph" w:styleId="aa">
    <w:name w:val="Balloon Text"/>
    <w:basedOn w:val="a"/>
    <w:link w:val="a9"/>
    <w:uiPriority w:val="99"/>
    <w:semiHidden/>
    <w:rsid w:val="001D3BD0"/>
    <w:pPr>
      <w:spacing w:after="0"/>
    </w:pPr>
    <w:rPr>
      <w:rFonts w:ascii="Tahoma" w:eastAsia="Calibri" w:hAnsi="Tahoma" w:cs="Tahoma"/>
      <w:kern w:val="24"/>
      <w:position w:val="1"/>
      <w:sz w:val="16"/>
      <w:szCs w:val="16"/>
      <w:lang w:val="uk-UA" w:eastAsia="uk-UA"/>
    </w:rPr>
  </w:style>
  <w:style w:type="paragraph" w:customStyle="1" w:styleId="Default">
    <w:name w:val="Default"/>
    <w:uiPriority w:val="99"/>
    <w:rsid w:val="001D3BD0"/>
    <w:pPr>
      <w:autoSpaceDE w:val="0"/>
      <w:autoSpaceDN w:val="0"/>
      <w:adjustRightInd w:val="0"/>
      <w:spacing w:after="120" w:line="240" w:lineRule="auto"/>
    </w:pPr>
    <w:rPr>
      <w:rFonts w:ascii="Times New Roman" w:eastAsia="Times New Roman" w:hAnsi="Times New Roman" w:cs="Times New Roman"/>
      <w:color w:val="000000"/>
      <w:kern w:val="24"/>
      <w:position w:val="1"/>
      <w:sz w:val="24"/>
      <w:szCs w:val="24"/>
      <w:lang w:val="ru-RU"/>
    </w:rPr>
  </w:style>
  <w:style w:type="paragraph" w:styleId="ab">
    <w:name w:val="header"/>
    <w:basedOn w:val="a"/>
    <w:link w:val="ac"/>
    <w:uiPriority w:val="99"/>
    <w:rsid w:val="001D3BD0"/>
    <w:pPr>
      <w:tabs>
        <w:tab w:val="center" w:pos="4677"/>
        <w:tab w:val="right" w:pos="9355"/>
      </w:tabs>
    </w:pPr>
    <w:rPr>
      <w:rFonts w:ascii="Times New Roman" w:eastAsia="Calibri" w:hAnsi="Times New Roman" w:cs="Times New Roman"/>
      <w:kern w:val="24"/>
      <w:position w:val="1"/>
      <w:sz w:val="28"/>
      <w:szCs w:val="28"/>
      <w:lang w:val="uk-UA" w:eastAsia="uk-UA"/>
    </w:rPr>
  </w:style>
  <w:style w:type="character" w:customStyle="1" w:styleId="ac">
    <w:name w:val="Верхний колонтитул Знак"/>
    <w:basedOn w:val="a0"/>
    <w:link w:val="ab"/>
    <w:uiPriority w:val="99"/>
    <w:rsid w:val="001D3BD0"/>
    <w:rPr>
      <w:rFonts w:ascii="Times New Roman" w:eastAsia="Calibri" w:hAnsi="Times New Roman" w:cs="Times New Roman"/>
      <w:kern w:val="24"/>
      <w:position w:val="1"/>
      <w:sz w:val="28"/>
      <w:szCs w:val="28"/>
      <w:lang w:eastAsia="uk-UA"/>
    </w:rPr>
  </w:style>
  <w:style w:type="paragraph" w:styleId="ad">
    <w:name w:val="footer"/>
    <w:basedOn w:val="a"/>
    <w:link w:val="ae"/>
    <w:uiPriority w:val="99"/>
    <w:rsid w:val="001D3BD0"/>
    <w:pPr>
      <w:tabs>
        <w:tab w:val="center" w:pos="4677"/>
        <w:tab w:val="right" w:pos="9355"/>
      </w:tabs>
    </w:pPr>
    <w:rPr>
      <w:rFonts w:ascii="Times New Roman" w:eastAsia="Calibri" w:hAnsi="Times New Roman" w:cs="Times New Roman"/>
      <w:kern w:val="24"/>
      <w:position w:val="1"/>
      <w:sz w:val="28"/>
      <w:szCs w:val="28"/>
      <w:lang w:val="uk-UA" w:eastAsia="uk-UA"/>
    </w:rPr>
  </w:style>
  <w:style w:type="character" w:customStyle="1" w:styleId="ae">
    <w:name w:val="Нижний колонтитул Знак"/>
    <w:basedOn w:val="a0"/>
    <w:link w:val="ad"/>
    <w:uiPriority w:val="99"/>
    <w:rsid w:val="001D3BD0"/>
    <w:rPr>
      <w:rFonts w:ascii="Times New Roman" w:eastAsia="Calibri" w:hAnsi="Times New Roman" w:cs="Times New Roman"/>
      <w:kern w:val="24"/>
      <w:position w:val="1"/>
      <w:sz w:val="28"/>
      <w:szCs w:val="28"/>
      <w:lang w:eastAsia="uk-UA"/>
    </w:rPr>
  </w:style>
  <w:style w:type="paragraph" w:customStyle="1" w:styleId="14">
    <w:name w:val="Без интервала1"/>
    <w:link w:val="NoSpacingChar"/>
    <w:uiPriority w:val="99"/>
    <w:rsid w:val="001D3BD0"/>
    <w:pPr>
      <w:spacing w:after="120" w:line="240" w:lineRule="auto"/>
    </w:pPr>
    <w:rPr>
      <w:rFonts w:ascii="Calibri" w:eastAsia="Calibri" w:hAnsi="Calibri" w:cs="Calibri"/>
      <w:kern w:val="24"/>
      <w:position w:val="1"/>
      <w:sz w:val="28"/>
      <w:szCs w:val="28"/>
      <w:lang w:val="ru-RU" w:eastAsia="ru-RU"/>
    </w:rPr>
  </w:style>
  <w:style w:type="character" w:customStyle="1" w:styleId="NoSpacingChar">
    <w:name w:val="No Spacing Char"/>
    <w:link w:val="14"/>
    <w:uiPriority w:val="99"/>
    <w:locked/>
    <w:rsid w:val="001D3BD0"/>
    <w:rPr>
      <w:rFonts w:ascii="Calibri" w:eastAsia="Calibri" w:hAnsi="Calibri" w:cs="Calibri"/>
      <w:kern w:val="24"/>
      <w:position w:val="1"/>
      <w:sz w:val="28"/>
      <w:szCs w:val="28"/>
      <w:lang w:val="ru-RU" w:eastAsia="ru-RU"/>
    </w:rPr>
  </w:style>
  <w:style w:type="paragraph" w:customStyle="1" w:styleId="Normal1">
    <w:name w:val="Normal1"/>
    <w:uiPriority w:val="99"/>
    <w:rsid w:val="001D3BD0"/>
    <w:pPr>
      <w:snapToGrid w:val="0"/>
      <w:spacing w:after="120" w:line="240" w:lineRule="auto"/>
    </w:pPr>
    <w:rPr>
      <w:rFonts w:ascii="Calibri" w:eastAsia="Calibri" w:hAnsi="Calibri" w:cs="Calibri"/>
      <w:kern w:val="24"/>
      <w:position w:val="1"/>
      <w:sz w:val="20"/>
      <w:szCs w:val="20"/>
      <w:lang w:val="ru-RU" w:eastAsia="ru-RU"/>
    </w:rPr>
  </w:style>
  <w:style w:type="character" w:styleId="af">
    <w:name w:val="Hyperlink"/>
    <w:basedOn w:val="a0"/>
    <w:uiPriority w:val="99"/>
    <w:rsid w:val="001D3BD0"/>
    <w:rPr>
      <w:color w:val="0000FF"/>
      <w:u w:val="single"/>
    </w:rPr>
  </w:style>
  <w:style w:type="character" w:customStyle="1" w:styleId="apple-style-span">
    <w:name w:val="apple-style-span"/>
    <w:rsid w:val="001D3BD0"/>
  </w:style>
  <w:style w:type="character" w:customStyle="1" w:styleId="xfm48974950">
    <w:name w:val="xfm_48974950"/>
    <w:uiPriority w:val="99"/>
    <w:rsid w:val="001D3BD0"/>
  </w:style>
  <w:style w:type="paragraph" w:styleId="af0">
    <w:name w:val="Body Text Indent"/>
    <w:basedOn w:val="a"/>
    <w:link w:val="af1"/>
    <w:uiPriority w:val="99"/>
    <w:rsid w:val="001D3BD0"/>
    <w:pPr>
      <w:ind w:left="360"/>
    </w:pPr>
    <w:rPr>
      <w:rFonts w:ascii="TimesET" w:eastAsia="Calibri" w:hAnsi="TimesET" w:cs="TimesET"/>
      <w:b/>
      <w:bCs/>
      <w:kern w:val="24"/>
      <w:position w:val="1"/>
      <w:sz w:val="20"/>
      <w:szCs w:val="20"/>
      <w:lang w:val="uk-UA" w:eastAsia="ru-RU"/>
    </w:rPr>
  </w:style>
  <w:style w:type="character" w:customStyle="1" w:styleId="af1">
    <w:name w:val="Основной текст с отступом Знак"/>
    <w:basedOn w:val="a0"/>
    <w:link w:val="af0"/>
    <w:uiPriority w:val="99"/>
    <w:rsid w:val="001D3BD0"/>
    <w:rPr>
      <w:rFonts w:ascii="TimesET" w:eastAsia="Calibri" w:hAnsi="TimesET" w:cs="TimesET"/>
      <w:b/>
      <w:bCs/>
      <w:kern w:val="24"/>
      <w:position w:val="1"/>
      <w:sz w:val="20"/>
      <w:szCs w:val="20"/>
      <w:lang w:eastAsia="ru-RU"/>
    </w:rPr>
  </w:style>
  <w:style w:type="character" w:customStyle="1" w:styleId="rvts44">
    <w:name w:val="rvts44"/>
    <w:basedOn w:val="a0"/>
    <w:uiPriority w:val="99"/>
    <w:rsid w:val="001D3BD0"/>
  </w:style>
  <w:style w:type="character" w:customStyle="1" w:styleId="af2">
    <w:name w:val="Текст сноски Знак"/>
    <w:basedOn w:val="a0"/>
    <w:link w:val="af3"/>
    <w:uiPriority w:val="99"/>
    <w:semiHidden/>
    <w:rsid w:val="001D3BD0"/>
    <w:rPr>
      <w:rFonts w:ascii="Times New Roman" w:eastAsia="Calibri" w:hAnsi="Times New Roman" w:cs="Times New Roman"/>
      <w:kern w:val="24"/>
      <w:position w:val="1"/>
      <w:sz w:val="20"/>
      <w:szCs w:val="20"/>
      <w:lang w:eastAsia="uk-UA"/>
    </w:rPr>
  </w:style>
  <w:style w:type="paragraph" w:styleId="af3">
    <w:name w:val="footnote text"/>
    <w:basedOn w:val="a"/>
    <w:link w:val="af2"/>
    <w:uiPriority w:val="99"/>
    <w:semiHidden/>
    <w:rsid w:val="001D3BD0"/>
    <w:rPr>
      <w:rFonts w:ascii="Times New Roman" w:eastAsia="Calibri" w:hAnsi="Times New Roman" w:cs="Times New Roman"/>
      <w:kern w:val="24"/>
      <w:position w:val="1"/>
      <w:sz w:val="20"/>
      <w:szCs w:val="20"/>
      <w:lang w:val="uk-UA" w:eastAsia="uk-UA"/>
    </w:rPr>
  </w:style>
  <w:style w:type="character" w:styleId="af4">
    <w:name w:val="Emphasis"/>
    <w:basedOn w:val="a0"/>
    <w:uiPriority w:val="99"/>
    <w:qFormat/>
    <w:rsid w:val="001D3BD0"/>
    <w:rPr>
      <w:i/>
      <w:iCs/>
    </w:rPr>
  </w:style>
  <w:style w:type="character" w:customStyle="1" w:styleId="s41">
    <w:name w:val="s41"/>
    <w:uiPriority w:val="99"/>
    <w:rsid w:val="001D3BD0"/>
    <w:rPr>
      <w:b/>
      <w:bCs/>
      <w:i/>
      <w:iCs/>
    </w:rPr>
  </w:style>
  <w:style w:type="paragraph" w:styleId="af5">
    <w:name w:val="caption"/>
    <w:basedOn w:val="a"/>
    <w:next w:val="a"/>
    <w:uiPriority w:val="99"/>
    <w:qFormat/>
    <w:rsid w:val="001D3BD0"/>
    <w:rPr>
      <w:rFonts w:ascii="Times New Roman" w:eastAsia="Calibri" w:hAnsi="Times New Roman" w:cs="Times New Roman"/>
      <w:b/>
      <w:bCs/>
      <w:kern w:val="24"/>
      <w:position w:val="1"/>
      <w:sz w:val="20"/>
      <w:szCs w:val="20"/>
      <w:lang w:val="uk-UA" w:eastAsia="uk-UA"/>
    </w:rPr>
  </w:style>
  <w:style w:type="paragraph" w:customStyle="1" w:styleId="3">
    <w:name w:val="Абзац списка3"/>
    <w:basedOn w:val="a"/>
    <w:uiPriority w:val="99"/>
    <w:rsid w:val="001D3BD0"/>
    <w:pPr>
      <w:ind w:left="720"/>
    </w:pPr>
    <w:rPr>
      <w:rFonts w:ascii="Times New Roman" w:eastAsia="Calibri" w:hAnsi="Times New Roman" w:cs="Times New Roman"/>
      <w:kern w:val="24"/>
      <w:position w:val="1"/>
      <w:sz w:val="28"/>
      <w:szCs w:val="28"/>
      <w:lang w:val="uk-UA" w:eastAsia="uk-UA"/>
    </w:rPr>
  </w:style>
  <w:style w:type="character" w:customStyle="1" w:styleId="st">
    <w:name w:val="st"/>
    <w:basedOn w:val="a0"/>
    <w:rsid w:val="001D3BD0"/>
  </w:style>
  <w:style w:type="paragraph" w:customStyle="1" w:styleId="BodyTextIndent1">
    <w:name w:val="Body Text Indent1"/>
    <w:basedOn w:val="a"/>
    <w:uiPriority w:val="99"/>
    <w:rsid w:val="001D3BD0"/>
    <w:pPr>
      <w:ind w:left="283"/>
    </w:pPr>
    <w:rPr>
      <w:rFonts w:ascii="Times New Roman" w:eastAsia="Calibri" w:hAnsi="Times New Roman" w:cs="Times New Roman"/>
      <w:kern w:val="24"/>
      <w:position w:val="1"/>
      <w:sz w:val="24"/>
      <w:szCs w:val="24"/>
      <w:lang w:val="uk-UA" w:eastAsia="ru-RU"/>
    </w:rPr>
  </w:style>
  <w:style w:type="paragraph" w:styleId="af6">
    <w:name w:val="No Spacing"/>
    <w:uiPriority w:val="1"/>
    <w:qFormat/>
    <w:rsid w:val="001D3BD0"/>
    <w:pPr>
      <w:spacing w:after="0" w:line="240" w:lineRule="auto"/>
    </w:pPr>
    <w:rPr>
      <w:rFonts w:eastAsiaTheme="minorEastAsia"/>
      <w:kern w:val="24"/>
      <w:position w:val="1"/>
      <w:sz w:val="28"/>
      <w:szCs w:val="28"/>
      <w:lang w:eastAsia="uk-UA"/>
    </w:rPr>
  </w:style>
  <w:style w:type="character" w:customStyle="1" w:styleId="af7">
    <w:name w:val="Текст примечания Знак"/>
    <w:basedOn w:val="a0"/>
    <w:link w:val="af8"/>
    <w:uiPriority w:val="99"/>
    <w:semiHidden/>
    <w:rsid w:val="001D3BD0"/>
    <w:rPr>
      <w:rFonts w:ascii="Times New Roman" w:eastAsia="Calibri" w:hAnsi="Times New Roman" w:cs="Times New Roman"/>
      <w:kern w:val="24"/>
      <w:position w:val="1"/>
      <w:sz w:val="20"/>
      <w:szCs w:val="20"/>
      <w:lang w:eastAsia="uk-UA"/>
    </w:rPr>
  </w:style>
  <w:style w:type="paragraph" w:styleId="af8">
    <w:name w:val="annotation text"/>
    <w:basedOn w:val="a"/>
    <w:link w:val="af7"/>
    <w:uiPriority w:val="99"/>
    <w:semiHidden/>
    <w:unhideWhenUsed/>
    <w:rsid w:val="001D3BD0"/>
    <w:rPr>
      <w:rFonts w:ascii="Times New Roman" w:eastAsia="Calibri" w:hAnsi="Times New Roman" w:cs="Times New Roman"/>
      <w:kern w:val="24"/>
      <w:position w:val="1"/>
      <w:sz w:val="20"/>
      <w:szCs w:val="20"/>
      <w:lang w:val="uk-UA" w:eastAsia="uk-UA"/>
    </w:rPr>
  </w:style>
  <w:style w:type="character" w:customStyle="1" w:styleId="af9">
    <w:name w:val="Тема примечания Знак"/>
    <w:basedOn w:val="af7"/>
    <w:link w:val="afa"/>
    <w:uiPriority w:val="99"/>
    <w:semiHidden/>
    <w:rsid w:val="001D3BD0"/>
    <w:rPr>
      <w:rFonts w:ascii="Times New Roman" w:eastAsia="Calibri" w:hAnsi="Times New Roman" w:cs="Times New Roman"/>
      <w:b/>
      <w:kern w:val="24"/>
      <w:position w:val="1"/>
      <w:sz w:val="20"/>
      <w:szCs w:val="20"/>
      <w:lang w:eastAsia="uk-UA"/>
    </w:rPr>
  </w:style>
  <w:style w:type="paragraph" w:styleId="afa">
    <w:name w:val="annotation subject"/>
    <w:basedOn w:val="af8"/>
    <w:next w:val="af8"/>
    <w:link w:val="af9"/>
    <w:uiPriority w:val="99"/>
    <w:semiHidden/>
    <w:unhideWhenUsed/>
    <w:rsid w:val="001D3BD0"/>
    <w:rPr>
      <w:b/>
    </w:rPr>
  </w:style>
  <w:style w:type="character" w:styleId="afb">
    <w:name w:val="Intense Emphasis"/>
    <w:basedOn w:val="a0"/>
    <w:uiPriority w:val="21"/>
    <w:qFormat/>
    <w:rsid w:val="001D3BD0"/>
    <w:rPr>
      <w:b/>
      <w:bCs/>
      <w:i/>
      <w:iCs/>
      <w:color w:val="5B9BD5" w:themeColor="accent1"/>
    </w:rPr>
  </w:style>
  <w:style w:type="paragraph" w:styleId="HTML">
    <w:name w:val="HTML Preformatted"/>
    <w:basedOn w:val="a"/>
    <w:link w:val="HTML0"/>
    <w:uiPriority w:val="99"/>
    <w:unhideWhenUsed/>
    <w:rsid w:val="001D3B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sz w:val="20"/>
      <w:szCs w:val="20"/>
      <w:lang w:eastAsia="ru-RU"/>
    </w:rPr>
  </w:style>
  <w:style w:type="character" w:customStyle="1" w:styleId="HTML0">
    <w:name w:val="Стандартный HTML Знак"/>
    <w:basedOn w:val="a0"/>
    <w:link w:val="HTML"/>
    <w:uiPriority w:val="99"/>
    <w:rsid w:val="001D3BD0"/>
    <w:rPr>
      <w:rFonts w:ascii="Courier New" w:eastAsia="Times New Roman" w:hAnsi="Courier New" w:cs="Courier New"/>
      <w:sz w:val="20"/>
      <w:szCs w:val="20"/>
      <w:lang w:val="ru-RU" w:eastAsia="ru-RU"/>
    </w:rPr>
  </w:style>
  <w:style w:type="character" w:customStyle="1" w:styleId="xfm46151920">
    <w:name w:val="xfm_46151920"/>
    <w:basedOn w:val="a0"/>
    <w:rsid w:val="001D3BD0"/>
  </w:style>
  <w:style w:type="character" w:customStyle="1" w:styleId="10">
    <w:name w:val="Заголовок 1 Знак"/>
    <w:basedOn w:val="a0"/>
    <w:link w:val="1"/>
    <w:uiPriority w:val="9"/>
    <w:rsid w:val="00167D43"/>
    <w:rPr>
      <w:rFonts w:ascii="Times New Roman" w:eastAsia="Times New Roman" w:hAnsi="Times New Roman" w:cs="Times New Roman"/>
      <w:b/>
      <w:bCs/>
      <w:kern w:val="36"/>
      <w:sz w:val="48"/>
      <w:szCs w:val="48"/>
      <w:lang w:eastAsia="uk-UA"/>
    </w:rPr>
  </w:style>
  <w:style w:type="character" w:customStyle="1" w:styleId="apple-converted-space">
    <w:name w:val="apple-converted-space"/>
    <w:basedOn w:val="a0"/>
    <w:rsid w:val="009A13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28755">
      <w:bodyDiv w:val="1"/>
      <w:marLeft w:val="0"/>
      <w:marRight w:val="0"/>
      <w:marTop w:val="0"/>
      <w:marBottom w:val="0"/>
      <w:divBdr>
        <w:top w:val="none" w:sz="0" w:space="0" w:color="auto"/>
        <w:left w:val="none" w:sz="0" w:space="0" w:color="auto"/>
        <w:bottom w:val="none" w:sz="0" w:space="0" w:color="auto"/>
        <w:right w:val="none" w:sz="0" w:space="0" w:color="auto"/>
      </w:divBdr>
    </w:div>
    <w:div w:id="15038613">
      <w:bodyDiv w:val="1"/>
      <w:marLeft w:val="0"/>
      <w:marRight w:val="0"/>
      <w:marTop w:val="0"/>
      <w:marBottom w:val="0"/>
      <w:divBdr>
        <w:top w:val="none" w:sz="0" w:space="0" w:color="auto"/>
        <w:left w:val="none" w:sz="0" w:space="0" w:color="auto"/>
        <w:bottom w:val="none" w:sz="0" w:space="0" w:color="auto"/>
        <w:right w:val="none" w:sz="0" w:space="0" w:color="auto"/>
      </w:divBdr>
    </w:div>
    <w:div w:id="22749659">
      <w:bodyDiv w:val="1"/>
      <w:marLeft w:val="0"/>
      <w:marRight w:val="0"/>
      <w:marTop w:val="0"/>
      <w:marBottom w:val="0"/>
      <w:divBdr>
        <w:top w:val="none" w:sz="0" w:space="0" w:color="auto"/>
        <w:left w:val="none" w:sz="0" w:space="0" w:color="auto"/>
        <w:bottom w:val="none" w:sz="0" w:space="0" w:color="auto"/>
        <w:right w:val="none" w:sz="0" w:space="0" w:color="auto"/>
      </w:divBdr>
    </w:div>
    <w:div w:id="25255424">
      <w:bodyDiv w:val="1"/>
      <w:marLeft w:val="0"/>
      <w:marRight w:val="0"/>
      <w:marTop w:val="0"/>
      <w:marBottom w:val="0"/>
      <w:divBdr>
        <w:top w:val="none" w:sz="0" w:space="0" w:color="auto"/>
        <w:left w:val="none" w:sz="0" w:space="0" w:color="auto"/>
        <w:bottom w:val="none" w:sz="0" w:space="0" w:color="auto"/>
        <w:right w:val="none" w:sz="0" w:space="0" w:color="auto"/>
      </w:divBdr>
    </w:div>
    <w:div w:id="38207869">
      <w:bodyDiv w:val="1"/>
      <w:marLeft w:val="0"/>
      <w:marRight w:val="0"/>
      <w:marTop w:val="0"/>
      <w:marBottom w:val="0"/>
      <w:divBdr>
        <w:top w:val="none" w:sz="0" w:space="0" w:color="auto"/>
        <w:left w:val="none" w:sz="0" w:space="0" w:color="auto"/>
        <w:bottom w:val="none" w:sz="0" w:space="0" w:color="auto"/>
        <w:right w:val="none" w:sz="0" w:space="0" w:color="auto"/>
      </w:divBdr>
    </w:div>
    <w:div w:id="39593049">
      <w:bodyDiv w:val="1"/>
      <w:marLeft w:val="0"/>
      <w:marRight w:val="0"/>
      <w:marTop w:val="0"/>
      <w:marBottom w:val="0"/>
      <w:divBdr>
        <w:top w:val="none" w:sz="0" w:space="0" w:color="auto"/>
        <w:left w:val="none" w:sz="0" w:space="0" w:color="auto"/>
        <w:bottom w:val="none" w:sz="0" w:space="0" w:color="auto"/>
        <w:right w:val="none" w:sz="0" w:space="0" w:color="auto"/>
      </w:divBdr>
    </w:div>
    <w:div w:id="67895565">
      <w:bodyDiv w:val="1"/>
      <w:marLeft w:val="0"/>
      <w:marRight w:val="0"/>
      <w:marTop w:val="0"/>
      <w:marBottom w:val="0"/>
      <w:divBdr>
        <w:top w:val="none" w:sz="0" w:space="0" w:color="auto"/>
        <w:left w:val="none" w:sz="0" w:space="0" w:color="auto"/>
        <w:bottom w:val="none" w:sz="0" w:space="0" w:color="auto"/>
        <w:right w:val="none" w:sz="0" w:space="0" w:color="auto"/>
      </w:divBdr>
    </w:div>
    <w:div w:id="81144925">
      <w:bodyDiv w:val="1"/>
      <w:marLeft w:val="0"/>
      <w:marRight w:val="0"/>
      <w:marTop w:val="0"/>
      <w:marBottom w:val="0"/>
      <w:divBdr>
        <w:top w:val="none" w:sz="0" w:space="0" w:color="auto"/>
        <w:left w:val="none" w:sz="0" w:space="0" w:color="auto"/>
        <w:bottom w:val="none" w:sz="0" w:space="0" w:color="auto"/>
        <w:right w:val="none" w:sz="0" w:space="0" w:color="auto"/>
      </w:divBdr>
    </w:div>
    <w:div w:id="82606344">
      <w:bodyDiv w:val="1"/>
      <w:marLeft w:val="0"/>
      <w:marRight w:val="0"/>
      <w:marTop w:val="0"/>
      <w:marBottom w:val="0"/>
      <w:divBdr>
        <w:top w:val="none" w:sz="0" w:space="0" w:color="auto"/>
        <w:left w:val="none" w:sz="0" w:space="0" w:color="auto"/>
        <w:bottom w:val="none" w:sz="0" w:space="0" w:color="auto"/>
        <w:right w:val="none" w:sz="0" w:space="0" w:color="auto"/>
      </w:divBdr>
    </w:div>
    <w:div w:id="117797991">
      <w:bodyDiv w:val="1"/>
      <w:marLeft w:val="0"/>
      <w:marRight w:val="0"/>
      <w:marTop w:val="0"/>
      <w:marBottom w:val="0"/>
      <w:divBdr>
        <w:top w:val="none" w:sz="0" w:space="0" w:color="auto"/>
        <w:left w:val="none" w:sz="0" w:space="0" w:color="auto"/>
        <w:bottom w:val="none" w:sz="0" w:space="0" w:color="auto"/>
        <w:right w:val="none" w:sz="0" w:space="0" w:color="auto"/>
      </w:divBdr>
    </w:div>
    <w:div w:id="148833501">
      <w:bodyDiv w:val="1"/>
      <w:marLeft w:val="0"/>
      <w:marRight w:val="0"/>
      <w:marTop w:val="0"/>
      <w:marBottom w:val="0"/>
      <w:divBdr>
        <w:top w:val="none" w:sz="0" w:space="0" w:color="auto"/>
        <w:left w:val="none" w:sz="0" w:space="0" w:color="auto"/>
        <w:bottom w:val="none" w:sz="0" w:space="0" w:color="auto"/>
        <w:right w:val="none" w:sz="0" w:space="0" w:color="auto"/>
      </w:divBdr>
    </w:div>
    <w:div w:id="173616527">
      <w:bodyDiv w:val="1"/>
      <w:marLeft w:val="0"/>
      <w:marRight w:val="0"/>
      <w:marTop w:val="0"/>
      <w:marBottom w:val="0"/>
      <w:divBdr>
        <w:top w:val="none" w:sz="0" w:space="0" w:color="auto"/>
        <w:left w:val="none" w:sz="0" w:space="0" w:color="auto"/>
        <w:bottom w:val="none" w:sz="0" w:space="0" w:color="auto"/>
        <w:right w:val="none" w:sz="0" w:space="0" w:color="auto"/>
      </w:divBdr>
    </w:div>
    <w:div w:id="179703294">
      <w:bodyDiv w:val="1"/>
      <w:marLeft w:val="0"/>
      <w:marRight w:val="0"/>
      <w:marTop w:val="0"/>
      <w:marBottom w:val="0"/>
      <w:divBdr>
        <w:top w:val="none" w:sz="0" w:space="0" w:color="auto"/>
        <w:left w:val="none" w:sz="0" w:space="0" w:color="auto"/>
        <w:bottom w:val="none" w:sz="0" w:space="0" w:color="auto"/>
        <w:right w:val="none" w:sz="0" w:space="0" w:color="auto"/>
      </w:divBdr>
    </w:div>
    <w:div w:id="181744330">
      <w:bodyDiv w:val="1"/>
      <w:marLeft w:val="0"/>
      <w:marRight w:val="0"/>
      <w:marTop w:val="0"/>
      <w:marBottom w:val="0"/>
      <w:divBdr>
        <w:top w:val="none" w:sz="0" w:space="0" w:color="auto"/>
        <w:left w:val="none" w:sz="0" w:space="0" w:color="auto"/>
        <w:bottom w:val="none" w:sz="0" w:space="0" w:color="auto"/>
        <w:right w:val="none" w:sz="0" w:space="0" w:color="auto"/>
      </w:divBdr>
    </w:div>
    <w:div w:id="211963616">
      <w:bodyDiv w:val="1"/>
      <w:marLeft w:val="0"/>
      <w:marRight w:val="0"/>
      <w:marTop w:val="0"/>
      <w:marBottom w:val="0"/>
      <w:divBdr>
        <w:top w:val="none" w:sz="0" w:space="0" w:color="auto"/>
        <w:left w:val="none" w:sz="0" w:space="0" w:color="auto"/>
        <w:bottom w:val="none" w:sz="0" w:space="0" w:color="auto"/>
        <w:right w:val="none" w:sz="0" w:space="0" w:color="auto"/>
      </w:divBdr>
    </w:div>
    <w:div w:id="224292659">
      <w:bodyDiv w:val="1"/>
      <w:marLeft w:val="0"/>
      <w:marRight w:val="0"/>
      <w:marTop w:val="0"/>
      <w:marBottom w:val="0"/>
      <w:divBdr>
        <w:top w:val="none" w:sz="0" w:space="0" w:color="auto"/>
        <w:left w:val="none" w:sz="0" w:space="0" w:color="auto"/>
        <w:bottom w:val="none" w:sz="0" w:space="0" w:color="auto"/>
        <w:right w:val="none" w:sz="0" w:space="0" w:color="auto"/>
      </w:divBdr>
    </w:div>
    <w:div w:id="229661678">
      <w:bodyDiv w:val="1"/>
      <w:marLeft w:val="0"/>
      <w:marRight w:val="0"/>
      <w:marTop w:val="0"/>
      <w:marBottom w:val="0"/>
      <w:divBdr>
        <w:top w:val="none" w:sz="0" w:space="0" w:color="auto"/>
        <w:left w:val="none" w:sz="0" w:space="0" w:color="auto"/>
        <w:bottom w:val="none" w:sz="0" w:space="0" w:color="auto"/>
        <w:right w:val="none" w:sz="0" w:space="0" w:color="auto"/>
      </w:divBdr>
    </w:div>
    <w:div w:id="233635926">
      <w:bodyDiv w:val="1"/>
      <w:marLeft w:val="0"/>
      <w:marRight w:val="0"/>
      <w:marTop w:val="0"/>
      <w:marBottom w:val="0"/>
      <w:divBdr>
        <w:top w:val="none" w:sz="0" w:space="0" w:color="auto"/>
        <w:left w:val="none" w:sz="0" w:space="0" w:color="auto"/>
        <w:bottom w:val="none" w:sz="0" w:space="0" w:color="auto"/>
        <w:right w:val="none" w:sz="0" w:space="0" w:color="auto"/>
      </w:divBdr>
    </w:div>
    <w:div w:id="266888567">
      <w:bodyDiv w:val="1"/>
      <w:marLeft w:val="0"/>
      <w:marRight w:val="0"/>
      <w:marTop w:val="0"/>
      <w:marBottom w:val="0"/>
      <w:divBdr>
        <w:top w:val="none" w:sz="0" w:space="0" w:color="auto"/>
        <w:left w:val="none" w:sz="0" w:space="0" w:color="auto"/>
        <w:bottom w:val="none" w:sz="0" w:space="0" w:color="auto"/>
        <w:right w:val="none" w:sz="0" w:space="0" w:color="auto"/>
      </w:divBdr>
    </w:div>
    <w:div w:id="276563292">
      <w:bodyDiv w:val="1"/>
      <w:marLeft w:val="0"/>
      <w:marRight w:val="0"/>
      <w:marTop w:val="0"/>
      <w:marBottom w:val="0"/>
      <w:divBdr>
        <w:top w:val="none" w:sz="0" w:space="0" w:color="auto"/>
        <w:left w:val="none" w:sz="0" w:space="0" w:color="auto"/>
        <w:bottom w:val="none" w:sz="0" w:space="0" w:color="auto"/>
        <w:right w:val="none" w:sz="0" w:space="0" w:color="auto"/>
      </w:divBdr>
    </w:div>
    <w:div w:id="299775212">
      <w:bodyDiv w:val="1"/>
      <w:marLeft w:val="0"/>
      <w:marRight w:val="0"/>
      <w:marTop w:val="0"/>
      <w:marBottom w:val="0"/>
      <w:divBdr>
        <w:top w:val="none" w:sz="0" w:space="0" w:color="auto"/>
        <w:left w:val="none" w:sz="0" w:space="0" w:color="auto"/>
        <w:bottom w:val="none" w:sz="0" w:space="0" w:color="auto"/>
        <w:right w:val="none" w:sz="0" w:space="0" w:color="auto"/>
      </w:divBdr>
    </w:div>
    <w:div w:id="330448296">
      <w:bodyDiv w:val="1"/>
      <w:marLeft w:val="0"/>
      <w:marRight w:val="0"/>
      <w:marTop w:val="0"/>
      <w:marBottom w:val="0"/>
      <w:divBdr>
        <w:top w:val="none" w:sz="0" w:space="0" w:color="auto"/>
        <w:left w:val="none" w:sz="0" w:space="0" w:color="auto"/>
        <w:bottom w:val="none" w:sz="0" w:space="0" w:color="auto"/>
        <w:right w:val="none" w:sz="0" w:space="0" w:color="auto"/>
      </w:divBdr>
    </w:div>
    <w:div w:id="340353583">
      <w:bodyDiv w:val="1"/>
      <w:marLeft w:val="0"/>
      <w:marRight w:val="0"/>
      <w:marTop w:val="0"/>
      <w:marBottom w:val="0"/>
      <w:divBdr>
        <w:top w:val="none" w:sz="0" w:space="0" w:color="auto"/>
        <w:left w:val="none" w:sz="0" w:space="0" w:color="auto"/>
        <w:bottom w:val="none" w:sz="0" w:space="0" w:color="auto"/>
        <w:right w:val="none" w:sz="0" w:space="0" w:color="auto"/>
      </w:divBdr>
    </w:div>
    <w:div w:id="341320910">
      <w:bodyDiv w:val="1"/>
      <w:marLeft w:val="0"/>
      <w:marRight w:val="0"/>
      <w:marTop w:val="0"/>
      <w:marBottom w:val="0"/>
      <w:divBdr>
        <w:top w:val="none" w:sz="0" w:space="0" w:color="auto"/>
        <w:left w:val="none" w:sz="0" w:space="0" w:color="auto"/>
        <w:bottom w:val="none" w:sz="0" w:space="0" w:color="auto"/>
        <w:right w:val="none" w:sz="0" w:space="0" w:color="auto"/>
      </w:divBdr>
    </w:div>
    <w:div w:id="383720958">
      <w:bodyDiv w:val="1"/>
      <w:marLeft w:val="0"/>
      <w:marRight w:val="0"/>
      <w:marTop w:val="0"/>
      <w:marBottom w:val="0"/>
      <w:divBdr>
        <w:top w:val="none" w:sz="0" w:space="0" w:color="auto"/>
        <w:left w:val="none" w:sz="0" w:space="0" w:color="auto"/>
        <w:bottom w:val="none" w:sz="0" w:space="0" w:color="auto"/>
        <w:right w:val="none" w:sz="0" w:space="0" w:color="auto"/>
      </w:divBdr>
    </w:div>
    <w:div w:id="394089531">
      <w:bodyDiv w:val="1"/>
      <w:marLeft w:val="0"/>
      <w:marRight w:val="0"/>
      <w:marTop w:val="0"/>
      <w:marBottom w:val="0"/>
      <w:divBdr>
        <w:top w:val="none" w:sz="0" w:space="0" w:color="auto"/>
        <w:left w:val="none" w:sz="0" w:space="0" w:color="auto"/>
        <w:bottom w:val="none" w:sz="0" w:space="0" w:color="auto"/>
        <w:right w:val="none" w:sz="0" w:space="0" w:color="auto"/>
      </w:divBdr>
    </w:div>
    <w:div w:id="397169106">
      <w:bodyDiv w:val="1"/>
      <w:marLeft w:val="0"/>
      <w:marRight w:val="0"/>
      <w:marTop w:val="0"/>
      <w:marBottom w:val="0"/>
      <w:divBdr>
        <w:top w:val="none" w:sz="0" w:space="0" w:color="auto"/>
        <w:left w:val="none" w:sz="0" w:space="0" w:color="auto"/>
        <w:bottom w:val="none" w:sz="0" w:space="0" w:color="auto"/>
        <w:right w:val="none" w:sz="0" w:space="0" w:color="auto"/>
      </w:divBdr>
    </w:div>
    <w:div w:id="408384897">
      <w:bodyDiv w:val="1"/>
      <w:marLeft w:val="0"/>
      <w:marRight w:val="0"/>
      <w:marTop w:val="0"/>
      <w:marBottom w:val="0"/>
      <w:divBdr>
        <w:top w:val="none" w:sz="0" w:space="0" w:color="auto"/>
        <w:left w:val="none" w:sz="0" w:space="0" w:color="auto"/>
        <w:bottom w:val="none" w:sz="0" w:space="0" w:color="auto"/>
        <w:right w:val="none" w:sz="0" w:space="0" w:color="auto"/>
      </w:divBdr>
    </w:div>
    <w:div w:id="432360372">
      <w:bodyDiv w:val="1"/>
      <w:marLeft w:val="0"/>
      <w:marRight w:val="0"/>
      <w:marTop w:val="0"/>
      <w:marBottom w:val="0"/>
      <w:divBdr>
        <w:top w:val="none" w:sz="0" w:space="0" w:color="auto"/>
        <w:left w:val="none" w:sz="0" w:space="0" w:color="auto"/>
        <w:bottom w:val="none" w:sz="0" w:space="0" w:color="auto"/>
        <w:right w:val="none" w:sz="0" w:space="0" w:color="auto"/>
      </w:divBdr>
    </w:div>
    <w:div w:id="466631840">
      <w:bodyDiv w:val="1"/>
      <w:marLeft w:val="0"/>
      <w:marRight w:val="0"/>
      <w:marTop w:val="0"/>
      <w:marBottom w:val="0"/>
      <w:divBdr>
        <w:top w:val="none" w:sz="0" w:space="0" w:color="auto"/>
        <w:left w:val="none" w:sz="0" w:space="0" w:color="auto"/>
        <w:bottom w:val="none" w:sz="0" w:space="0" w:color="auto"/>
        <w:right w:val="none" w:sz="0" w:space="0" w:color="auto"/>
      </w:divBdr>
    </w:div>
    <w:div w:id="468862921">
      <w:bodyDiv w:val="1"/>
      <w:marLeft w:val="0"/>
      <w:marRight w:val="0"/>
      <w:marTop w:val="0"/>
      <w:marBottom w:val="0"/>
      <w:divBdr>
        <w:top w:val="none" w:sz="0" w:space="0" w:color="auto"/>
        <w:left w:val="none" w:sz="0" w:space="0" w:color="auto"/>
        <w:bottom w:val="none" w:sz="0" w:space="0" w:color="auto"/>
        <w:right w:val="none" w:sz="0" w:space="0" w:color="auto"/>
      </w:divBdr>
    </w:div>
    <w:div w:id="477847921">
      <w:bodyDiv w:val="1"/>
      <w:marLeft w:val="0"/>
      <w:marRight w:val="0"/>
      <w:marTop w:val="0"/>
      <w:marBottom w:val="0"/>
      <w:divBdr>
        <w:top w:val="none" w:sz="0" w:space="0" w:color="auto"/>
        <w:left w:val="none" w:sz="0" w:space="0" w:color="auto"/>
        <w:bottom w:val="none" w:sz="0" w:space="0" w:color="auto"/>
        <w:right w:val="none" w:sz="0" w:space="0" w:color="auto"/>
      </w:divBdr>
    </w:div>
    <w:div w:id="494760970">
      <w:bodyDiv w:val="1"/>
      <w:marLeft w:val="0"/>
      <w:marRight w:val="0"/>
      <w:marTop w:val="0"/>
      <w:marBottom w:val="0"/>
      <w:divBdr>
        <w:top w:val="none" w:sz="0" w:space="0" w:color="auto"/>
        <w:left w:val="none" w:sz="0" w:space="0" w:color="auto"/>
        <w:bottom w:val="none" w:sz="0" w:space="0" w:color="auto"/>
        <w:right w:val="none" w:sz="0" w:space="0" w:color="auto"/>
      </w:divBdr>
    </w:div>
    <w:div w:id="507139412">
      <w:bodyDiv w:val="1"/>
      <w:marLeft w:val="0"/>
      <w:marRight w:val="0"/>
      <w:marTop w:val="0"/>
      <w:marBottom w:val="0"/>
      <w:divBdr>
        <w:top w:val="none" w:sz="0" w:space="0" w:color="auto"/>
        <w:left w:val="none" w:sz="0" w:space="0" w:color="auto"/>
        <w:bottom w:val="none" w:sz="0" w:space="0" w:color="auto"/>
        <w:right w:val="none" w:sz="0" w:space="0" w:color="auto"/>
      </w:divBdr>
    </w:div>
    <w:div w:id="516575897">
      <w:bodyDiv w:val="1"/>
      <w:marLeft w:val="0"/>
      <w:marRight w:val="0"/>
      <w:marTop w:val="0"/>
      <w:marBottom w:val="0"/>
      <w:divBdr>
        <w:top w:val="none" w:sz="0" w:space="0" w:color="auto"/>
        <w:left w:val="none" w:sz="0" w:space="0" w:color="auto"/>
        <w:bottom w:val="none" w:sz="0" w:space="0" w:color="auto"/>
        <w:right w:val="none" w:sz="0" w:space="0" w:color="auto"/>
      </w:divBdr>
    </w:div>
    <w:div w:id="523137326">
      <w:bodyDiv w:val="1"/>
      <w:marLeft w:val="0"/>
      <w:marRight w:val="0"/>
      <w:marTop w:val="0"/>
      <w:marBottom w:val="0"/>
      <w:divBdr>
        <w:top w:val="none" w:sz="0" w:space="0" w:color="auto"/>
        <w:left w:val="none" w:sz="0" w:space="0" w:color="auto"/>
        <w:bottom w:val="none" w:sz="0" w:space="0" w:color="auto"/>
        <w:right w:val="none" w:sz="0" w:space="0" w:color="auto"/>
      </w:divBdr>
    </w:div>
    <w:div w:id="528570140">
      <w:bodyDiv w:val="1"/>
      <w:marLeft w:val="0"/>
      <w:marRight w:val="0"/>
      <w:marTop w:val="0"/>
      <w:marBottom w:val="0"/>
      <w:divBdr>
        <w:top w:val="none" w:sz="0" w:space="0" w:color="auto"/>
        <w:left w:val="none" w:sz="0" w:space="0" w:color="auto"/>
        <w:bottom w:val="none" w:sz="0" w:space="0" w:color="auto"/>
        <w:right w:val="none" w:sz="0" w:space="0" w:color="auto"/>
      </w:divBdr>
    </w:div>
    <w:div w:id="529606019">
      <w:bodyDiv w:val="1"/>
      <w:marLeft w:val="0"/>
      <w:marRight w:val="0"/>
      <w:marTop w:val="0"/>
      <w:marBottom w:val="0"/>
      <w:divBdr>
        <w:top w:val="none" w:sz="0" w:space="0" w:color="auto"/>
        <w:left w:val="none" w:sz="0" w:space="0" w:color="auto"/>
        <w:bottom w:val="none" w:sz="0" w:space="0" w:color="auto"/>
        <w:right w:val="none" w:sz="0" w:space="0" w:color="auto"/>
      </w:divBdr>
    </w:div>
    <w:div w:id="543294543">
      <w:bodyDiv w:val="1"/>
      <w:marLeft w:val="0"/>
      <w:marRight w:val="0"/>
      <w:marTop w:val="0"/>
      <w:marBottom w:val="0"/>
      <w:divBdr>
        <w:top w:val="none" w:sz="0" w:space="0" w:color="auto"/>
        <w:left w:val="none" w:sz="0" w:space="0" w:color="auto"/>
        <w:bottom w:val="none" w:sz="0" w:space="0" w:color="auto"/>
        <w:right w:val="none" w:sz="0" w:space="0" w:color="auto"/>
      </w:divBdr>
    </w:div>
    <w:div w:id="588807748">
      <w:bodyDiv w:val="1"/>
      <w:marLeft w:val="0"/>
      <w:marRight w:val="0"/>
      <w:marTop w:val="0"/>
      <w:marBottom w:val="0"/>
      <w:divBdr>
        <w:top w:val="none" w:sz="0" w:space="0" w:color="auto"/>
        <w:left w:val="none" w:sz="0" w:space="0" w:color="auto"/>
        <w:bottom w:val="none" w:sz="0" w:space="0" w:color="auto"/>
        <w:right w:val="none" w:sz="0" w:space="0" w:color="auto"/>
      </w:divBdr>
    </w:div>
    <w:div w:id="591399218">
      <w:bodyDiv w:val="1"/>
      <w:marLeft w:val="0"/>
      <w:marRight w:val="0"/>
      <w:marTop w:val="0"/>
      <w:marBottom w:val="0"/>
      <w:divBdr>
        <w:top w:val="none" w:sz="0" w:space="0" w:color="auto"/>
        <w:left w:val="none" w:sz="0" w:space="0" w:color="auto"/>
        <w:bottom w:val="none" w:sz="0" w:space="0" w:color="auto"/>
        <w:right w:val="none" w:sz="0" w:space="0" w:color="auto"/>
      </w:divBdr>
    </w:div>
    <w:div w:id="594434329">
      <w:bodyDiv w:val="1"/>
      <w:marLeft w:val="0"/>
      <w:marRight w:val="0"/>
      <w:marTop w:val="0"/>
      <w:marBottom w:val="0"/>
      <w:divBdr>
        <w:top w:val="none" w:sz="0" w:space="0" w:color="auto"/>
        <w:left w:val="none" w:sz="0" w:space="0" w:color="auto"/>
        <w:bottom w:val="none" w:sz="0" w:space="0" w:color="auto"/>
        <w:right w:val="none" w:sz="0" w:space="0" w:color="auto"/>
      </w:divBdr>
    </w:div>
    <w:div w:id="624852412">
      <w:bodyDiv w:val="1"/>
      <w:marLeft w:val="0"/>
      <w:marRight w:val="0"/>
      <w:marTop w:val="0"/>
      <w:marBottom w:val="0"/>
      <w:divBdr>
        <w:top w:val="none" w:sz="0" w:space="0" w:color="auto"/>
        <w:left w:val="none" w:sz="0" w:space="0" w:color="auto"/>
        <w:bottom w:val="none" w:sz="0" w:space="0" w:color="auto"/>
        <w:right w:val="none" w:sz="0" w:space="0" w:color="auto"/>
      </w:divBdr>
    </w:div>
    <w:div w:id="643046066">
      <w:bodyDiv w:val="1"/>
      <w:marLeft w:val="0"/>
      <w:marRight w:val="0"/>
      <w:marTop w:val="0"/>
      <w:marBottom w:val="0"/>
      <w:divBdr>
        <w:top w:val="none" w:sz="0" w:space="0" w:color="auto"/>
        <w:left w:val="none" w:sz="0" w:space="0" w:color="auto"/>
        <w:bottom w:val="none" w:sz="0" w:space="0" w:color="auto"/>
        <w:right w:val="none" w:sz="0" w:space="0" w:color="auto"/>
      </w:divBdr>
    </w:div>
    <w:div w:id="670106363">
      <w:bodyDiv w:val="1"/>
      <w:marLeft w:val="0"/>
      <w:marRight w:val="0"/>
      <w:marTop w:val="0"/>
      <w:marBottom w:val="0"/>
      <w:divBdr>
        <w:top w:val="none" w:sz="0" w:space="0" w:color="auto"/>
        <w:left w:val="none" w:sz="0" w:space="0" w:color="auto"/>
        <w:bottom w:val="none" w:sz="0" w:space="0" w:color="auto"/>
        <w:right w:val="none" w:sz="0" w:space="0" w:color="auto"/>
      </w:divBdr>
    </w:div>
    <w:div w:id="693191390">
      <w:bodyDiv w:val="1"/>
      <w:marLeft w:val="0"/>
      <w:marRight w:val="0"/>
      <w:marTop w:val="0"/>
      <w:marBottom w:val="0"/>
      <w:divBdr>
        <w:top w:val="none" w:sz="0" w:space="0" w:color="auto"/>
        <w:left w:val="none" w:sz="0" w:space="0" w:color="auto"/>
        <w:bottom w:val="none" w:sz="0" w:space="0" w:color="auto"/>
        <w:right w:val="none" w:sz="0" w:space="0" w:color="auto"/>
      </w:divBdr>
    </w:div>
    <w:div w:id="702637716">
      <w:bodyDiv w:val="1"/>
      <w:marLeft w:val="0"/>
      <w:marRight w:val="0"/>
      <w:marTop w:val="0"/>
      <w:marBottom w:val="0"/>
      <w:divBdr>
        <w:top w:val="none" w:sz="0" w:space="0" w:color="auto"/>
        <w:left w:val="none" w:sz="0" w:space="0" w:color="auto"/>
        <w:bottom w:val="none" w:sz="0" w:space="0" w:color="auto"/>
        <w:right w:val="none" w:sz="0" w:space="0" w:color="auto"/>
      </w:divBdr>
    </w:div>
    <w:div w:id="706223566">
      <w:bodyDiv w:val="1"/>
      <w:marLeft w:val="0"/>
      <w:marRight w:val="0"/>
      <w:marTop w:val="0"/>
      <w:marBottom w:val="0"/>
      <w:divBdr>
        <w:top w:val="none" w:sz="0" w:space="0" w:color="auto"/>
        <w:left w:val="none" w:sz="0" w:space="0" w:color="auto"/>
        <w:bottom w:val="none" w:sz="0" w:space="0" w:color="auto"/>
        <w:right w:val="none" w:sz="0" w:space="0" w:color="auto"/>
      </w:divBdr>
    </w:div>
    <w:div w:id="706683682">
      <w:bodyDiv w:val="1"/>
      <w:marLeft w:val="0"/>
      <w:marRight w:val="0"/>
      <w:marTop w:val="0"/>
      <w:marBottom w:val="0"/>
      <w:divBdr>
        <w:top w:val="none" w:sz="0" w:space="0" w:color="auto"/>
        <w:left w:val="none" w:sz="0" w:space="0" w:color="auto"/>
        <w:bottom w:val="none" w:sz="0" w:space="0" w:color="auto"/>
        <w:right w:val="none" w:sz="0" w:space="0" w:color="auto"/>
      </w:divBdr>
    </w:div>
    <w:div w:id="726536524">
      <w:bodyDiv w:val="1"/>
      <w:marLeft w:val="0"/>
      <w:marRight w:val="0"/>
      <w:marTop w:val="0"/>
      <w:marBottom w:val="0"/>
      <w:divBdr>
        <w:top w:val="none" w:sz="0" w:space="0" w:color="auto"/>
        <w:left w:val="none" w:sz="0" w:space="0" w:color="auto"/>
        <w:bottom w:val="none" w:sz="0" w:space="0" w:color="auto"/>
        <w:right w:val="none" w:sz="0" w:space="0" w:color="auto"/>
      </w:divBdr>
    </w:div>
    <w:div w:id="730352026">
      <w:bodyDiv w:val="1"/>
      <w:marLeft w:val="0"/>
      <w:marRight w:val="0"/>
      <w:marTop w:val="0"/>
      <w:marBottom w:val="0"/>
      <w:divBdr>
        <w:top w:val="none" w:sz="0" w:space="0" w:color="auto"/>
        <w:left w:val="none" w:sz="0" w:space="0" w:color="auto"/>
        <w:bottom w:val="none" w:sz="0" w:space="0" w:color="auto"/>
        <w:right w:val="none" w:sz="0" w:space="0" w:color="auto"/>
      </w:divBdr>
    </w:div>
    <w:div w:id="746734920">
      <w:bodyDiv w:val="1"/>
      <w:marLeft w:val="0"/>
      <w:marRight w:val="0"/>
      <w:marTop w:val="0"/>
      <w:marBottom w:val="0"/>
      <w:divBdr>
        <w:top w:val="none" w:sz="0" w:space="0" w:color="auto"/>
        <w:left w:val="none" w:sz="0" w:space="0" w:color="auto"/>
        <w:bottom w:val="none" w:sz="0" w:space="0" w:color="auto"/>
        <w:right w:val="none" w:sz="0" w:space="0" w:color="auto"/>
      </w:divBdr>
    </w:div>
    <w:div w:id="747383481">
      <w:bodyDiv w:val="1"/>
      <w:marLeft w:val="0"/>
      <w:marRight w:val="0"/>
      <w:marTop w:val="0"/>
      <w:marBottom w:val="0"/>
      <w:divBdr>
        <w:top w:val="none" w:sz="0" w:space="0" w:color="auto"/>
        <w:left w:val="none" w:sz="0" w:space="0" w:color="auto"/>
        <w:bottom w:val="none" w:sz="0" w:space="0" w:color="auto"/>
        <w:right w:val="none" w:sz="0" w:space="0" w:color="auto"/>
      </w:divBdr>
    </w:div>
    <w:div w:id="752320271">
      <w:bodyDiv w:val="1"/>
      <w:marLeft w:val="0"/>
      <w:marRight w:val="0"/>
      <w:marTop w:val="0"/>
      <w:marBottom w:val="0"/>
      <w:divBdr>
        <w:top w:val="none" w:sz="0" w:space="0" w:color="auto"/>
        <w:left w:val="none" w:sz="0" w:space="0" w:color="auto"/>
        <w:bottom w:val="none" w:sz="0" w:space="0" w:color="auto"/>
        <w:right w:val="none" w:sz="0" w:space="0" w:color="auto"/>
      </w:divBdr>
    </w:div>
    <w:div w:id="758912802">
      <w:bodyDiv w:val="1"/>
      <w:marLeft w:val="0"/>
      <w:marRight w:val="0"/>
      <w:marTop w:val="0"/>
      <w:marBottom w:val="0"/>
      <w:divBdr>
        <w:top w:val="none" w:sz="0" w:space="0" w:color="auto"/>
        <w:left w:val="none" w:sz="0" w:space="0" w:color="auto"/>
        <w:bottom w:val="none" w:sz="0" w:space="0" w:color="auto"/>
        <w:right w:val="none" w:sz="0" w:space="0" w:color="auto"/>
      </w:divBdr>
    </w:div>
    <w:div w:id="763502190">
      <w:bodyDiv w:val="1"/>
      <w:marLeft w:val="0"/>
      <w:marRight w:val="0"/>
      <w:marTop w:val="0"/>
      <w:marBottom w:val="0"/>
      <w:divBdr>
        <w:top w:val="none" w:sz="0" w:space="0" w:color="auto"/>
        <w:left w:val="none" w:sz="0" w:space="0" w:color="auto"/>
        <w:bottom w:val="none" w:sz="0" w:space="0" w:color="auto"/>
        <w:right w:val="none" w:sz="0" w:space="0" w:color="auto"/>
      </w:divBdr>
    </w:div>
    <w:div w:id="791636246">
      <w:bodyDiv w:val="1"/>
      <w:marLeft w:val="0"/>
      <w:marRight w:val="0"/>
      <w:marTop w:val="0"/>
      <w:marBottom w:val="0"/>
      <w:divBdr>
        <w:top w:val="none" w:sz="0" w:space="0" w:color="auto"/>
        <w:left w:val="none" w:sz="0" w:space="0" w:color="auto"/>
        <w:bottom w:val="none" w:sz="0" w:space="0" w:color="auto"/>
        <w:right w:val="none" w:sz="0" w:space="0" w:color="auto"/>
      </w:divBdr>
    </w:div>
    <w:div w:id="841050678">
      <w:bodyDiv w:val="1"/>
      <w:marLeft w:val="0"/>
      <w:marRight w:val="0"/>
      <w:marTop w:val="0"/>
      <w:marBottom w:val="0"/>
      <w:divBdr>
        <w:top w:val="none" w:sz="0" w:space="0" w:color="auto"/>
        <w:left w:val="none" w:sz="0" w:space="0" w:color="auto"/>
        <w:bottom w:val="none" w:sz="0" w:space="0" w:color="auto"/>
        <w:right w:val="none" w:sz="0" w:space="0" w:color="auto"/>
      </w:divBdr>
    </w:div>
    <w:div w:id="842935428">
      <w:bodyDiv w:val="1"/>
      <w:marLeft w:val="0"/>
      <w:marRight w:val="0"/>
      <w:marTop w:val="0"/>
      <w:marBottom w:val="0"/>
      <w:divBdr>
        <w:top w:val="none" w:sz="0" w:space="0" w:color="auto"/>
        <w:left w:val="none" w:sz="0" w:space="0" w:color="auto"/>
        <w:bottom w:val="none" w:sz="0" w:space="0" w:color="auto"/>
        <w:right w:val="none" w:sz="0" w:space="0" w:color="auto"/>
      </w:divBdr>
    </w:div>
    <w:div w:id="845748187">
      <w:bodyDiv w:val="1"/>
      <w:marLeft w:val="0"/>
      <w:marRight w:val="0"/>
      <w:marTop w:val="0"/>
      <w:marBottom w:val="0"/>
      <w:divBdr>
        <w:top w:val="none" w:sz="0" w:space="0" w:color="auto"/>
        <w:left w:val="none" w:sz="0" w:space="0" w:color="auto"/>
        <w:bottom w:val="none" w:sz="0" w:space="0" w:color="auto"/>
        <w:right w:val="none" w:sz="0" w:space="0" w:color="auto"/>
      </w:divBdr>
    </w:div>
    <w:div w:id="849218892">
      <w:bodyDiv w:val="1"/>
      <w:marLeft w:val="0"/>
      <w:marRight w:val="0"/>
      <w:marTop w:val="0"/>
      <w:marBottom w:val="0"/>
      <w:divBdr>
        <w:top w:val="none" w:sz="0" w:space="0" w:color="auto"/>
        <w:left w:val="none" w:sz="0" w:space="0" w:color="auto"/>
        <w:bottom w:val="none" w:sz="0" w:space="0" w:color="auto"/>
        <w:right w:val="none" w:sz="0" w:space="0" w:color="auto"/>
      </w:divBdr>
    </w:div>
    <w:div w:id="866483013">
      <w:bodyDiv w:val="1"/>
      <w:marLeft w:val="0"/>
      <w:marRight w:val="0"/>
      <w:marTop w:val="0"/>
      <w:marBottom w:val="0"/>
      <w:divBdr>
        <w:top w:val="none" w:sz="0" w:space="0" w:color="auto"/>
        <w:left w:val="none" w:sz="0" w:space="0" w:color="auto"/>
        <w:bottom w:val="none" w:sz="0" w:space="0" w:color="auto"/>
        <w:right w:val="none" w:sz="0" w:space="0" w:color="auto"/>
      </w:divBdr>
    </w:div>
    <w:div w:id="871579684">
      <w:bodyDiv w:val="1"/>
      <w:marLeft w:val="0"/>
      <w:marRight w:val="0"/>
      <w:marTop w:val="0"/>
      <w:marBottom w:val="0"/>
      <w:divBdr>
        <w:top w:val="none" w:sz="0" w:space="0" w:color="auto"/>
        <w:left w:val="none" w:sz="0" w:space="0" w:color="auto"/>
        <w:bottom w:val="none" w:sz="0" w:space="0" w:color="auto"/>
        <w:right w:val="none" w:sz="0" w:space="0" w:color="auto"/>
      </w:divBdr>
    </w:div>
    <w:div w:id="883181624">
      <w:bodyDiv w:val="1"/>
      <w:marLeft w:val="0"/>
      <w:marRight w:val="0"/>
      <w:marTop w:val="0"/>
      <w:marBottom w:val="0"/>
      <w:divBdr>
        <w:top w:val="none" w:sz="0" w:space="0" w:color="auto"/>
        <w:left w:val="none" w:sz="0" w:space="0" w:color="auto"/>
        <w:bottom w:val="none" w:sz="0" w:space="0" w:color="auto"/>
        <w:right w:val="none" w:sz="0" w:space="0" w:color="auto"/>
      </w:divBdr>
    </w:div>
    <w:div w:id="885525194">
      <w:bodyDiv w:val="1"/>
      <w:marLeft w:val="0"/>
      <w:marRight w:val="0"/>
      <w:marTop w:val="0"/>
      <w:marBottom w:val="0"/>
      <w:divBdr>
        <w:top w:val="none" w:sz="0" w:space="0" w:color="auto"/>
        <w:left w:val="none" w:sz="0" w:space="0" w:color="auto"/>
        <w:bottom w:val="none" w:sz="0" w:space="0" w:color="auto"/>
        <w:right w:val="none" w:sz="0" w:space="0" w:color="auto"/>
      </w:divBdr>
    </w:div>
    <w:div w:id="925460896">
      <w:bodyDiv w:val="1"/>
      <w:marLeft w:val="0"/>
      <w:marRight w:val="0"/>
      <w:marTop w:val="0"/>
      <w:marBottom w:val="0"/>
      <w:divBdr>
        <w:top w:val="none" w:sz="0" w:space="0" w:color="auto"/>
        <w:left w:val="none" w:sz="0" w:space="0" w:color="auto"/>
        <w:bottom w:val="none" w:sz="0" w:space="0" w:color="auto"/>
        <w:right w:val="none" w:sz="0" w:space="0" w:color="auto"/>
      </w:divBdr>
    </w:div>
    <w:div w:id="939147902">
      <w:bodyDiv w:val="1"/>
      <w:marLeft w:val="0"/>
      <w:marRight w:val="0"/>
      <w:marTop w:val="0"/>
      <w:marBottom w:val="0"/>
      <w:divBdr>
        <w:top w:val="none" w:sz="0" w:space="0" w:color="auto"/>
        <w:left w:val="none" w:sz="0" w:space="0" w:color="auto"/>
        <w:bottom w:val="none" w:sz="0" w:space="0" w:color="auto"/>
        <w:right w:val="none" w:sz="0" w:space="0" w:color="auto"/>
      </w:divBdr>
    </w:div>
    <w:div w:id="944385079">
      <w:bodyDiv w:val="1"/>
      <w:marLeft w:val="0"/>
      <w:marRight w:val="0"/>
      <w:marTop w:val="0"/>
      <w:marBottom w:val="0"/>
      <w:divBdr>
        <w:top w:val="none" w:sz="0" w:space="0" w:color="auto"/>
        <w:left w:val="none" w:sz="0" w:space="0" w:color="auto"/>
        <w:bottom w:val="none" w:sz="0" w:space="0" w:color="auto"/>
        <w:right w:val="none" w:sz="0" w:space="0" w:color="auto"/>
      </w:divBdr>
    </w:div>
    <w:div w:id="950890807">
      <w:bodyDiv w:val="1"/>
      <w:marLeft w:val="0"/>
      <w:marRight w:val="0"/>
      <w:marTop w:val="0"/>
      <w:marBottom w:val="0"/>
      <w:divBdr>
        <w:top w:val="none" w:sz="0" w:space="0" w:color="auto"/>
        <w:left w:val="none" w:sz="0" w:space="0" w:color="auto"/>
        <w:bottom w:val="none" w:sz="0" w:space="0" w:color="auto"/>
        <w:right w:val="none" w:sz="0" w:space="0" w:color="auto"/>
      </w:divBdr>
    </w:div>
    <w:div w:id="952783399">
      <w:bodyDiv w:val="1"/>
      <w:marLeft w:val="0"/>
      <w:marRight w:val="0"/>
      <w:marTop w:val="0"/>
      <w:marBottom w:val="0"/>
      <w:divBdr>
        <w:top w:val="none" w:sz="0" w:space="0" w:color="auto"/>
        <w:left w:val="none" w:sz="0" w:space="0" w:color="auto"/>
        <w:bottom w:val="none" w:sz="0" w:space="0" w:color="auto"/>
        <w:right w:val="none" w:sz="0" w:space="0" w:color="auto"/>
      </w:divBdr>
    </w:div>
    <w:div w:id="969819282">
      <w:bodyDiv w:val="1"/>
      <w:marLeft w:val="0"/>
      <w:marRight w:val="0"/>
      <w:marTop w:val="0"/>
      <w:marBottom w:val="0"/>
      <w:divBdr>
        <w:top w:val="none" w:sz="0" w:space="0" w:color="auto"/>
        <w:left w:val="none" w:sz="0" w:space="0" w:color="auto"/>
        <w:bottom w:val="none" w:sz="0" w:space="0" w:color="auto"/>
        <w:right w:val="none" w:sz="0" w:space="0" w:color="auto"/>
      </w:divBdr>
    </w:div>
    <w:div w:id="974023080">
      <w:bodyDiv w:val="1"/>
      <w:marLeft w:val="0"/>
      <w:marRight w:val="0"/>
      <w:marTop w:val="0"/>
      <w:marBottom w:val="0"/>
      <w:divBdr>
        <w:top w:val="none" w:sz="0" w:space="0" w:color="auto"/>
        <w:left w:val="none" w:sz="0" w:space="0" w:color="auto"/>
        <w:bottom w:val="none" w:sz="0" w:space="0" w:color="auto"/>
        <w:right w:val="none" w:sz="0" w:space="0" w:color="auto"/>
      </w:divBdr>
    </w:div>
    <w:div w:id="994378413">
      <w:bodyDiv w:val="1"/>
      <w:marLeft w:val="0"/>
      <w:marRight w:val="0"/>
      <w:marTop w:val="0"/>
      <w:marBottom w:val="0"/>
      <w:divBdr>
        <w:top w:val="none" w:sz="0" w:space="0" w:color="auto"/>
        <w:left w:val="none" w:sz="0" w:space="0" w:color="auto"/>
        <w:bottom w:val="none" w:sz="0" w:space="0" w:color="auto"/>
        <w:right w:val="none" w:sz="0" w:space="0" w:color="auto"/>
      </w:divBdr>
    </w:div>
    <w:div w:id="997490318">
      <w:bodyDiv w:val="1"/>
      <w:marLeft w:val="0"/>
      <w:marRight w:val="0"/>
      <w:marTop w:val="0"/>
      <w:marBottom w:val="0"/>
      <w:divBdr>
        <w:top w:val="none" w:sz="0" w:space="0" w:color="auto"/>
        <w:left w:val="none" w:sz="0" w:space="0" w:color="auto"/>
        <w:bottom w:val="none" w:sz="0" w:space="0" w:color="auto"/>
        <w:right w:val="none" w:sz="0" w:space="0" w:color="auto"/>
      </w:divBdr>
    </w:div>
    <w:div w:id="1057509641">
      <w:bodyDiv w:val="1"/>
      <w:marLeft w:val="0"/>
      <w:marRight w:val="0"/>
      <w:marTop w:val="0"/>
      <w:marBottom w:val="0"/>
      <w:divBdr>
        <w:top w:val="none" w:sz="0" w:space="0" w:color="auto"/>
        <w:left w:val="none" w:sz="0" w:space="0" w:color="auto"/>
        <w:bottom w:val="none" w:sz="0" w:space="0" w:color="auto"/>
        <w:right w:val="none" w:sz="0" w:space="0" w:color="auto"/>
      </w:divBdr>
    </w:div>
    <w:div w:id="1095859925">
      <w:bodyDiv w:val="1"/>
      <w:marLeft w:val="0"/>
      <w:marRight w:val="0"/>
      <w:marTop w:val="0"/>
      <w:marBottom w:val="0"/>
      <w:divBdr>
        <w:top w:val="none" w:sz="0" w:space="0" w:color="auto"/>
        <w:left w:val="none" w:sz="0" w:space="0" w:color="auto"/>
        <w:bottom w:val="none" w:sz="0" w:space="0" w:color="auto"/>
        <w:right w:val="none" w:sz="0" w:space="0" w:color="auto"/>
      </w:divBdr>
    </w:div>
    <w:div w:id="1117522386">
      <w:bodyDiv w:val="1"/>
      <w:marLeft w:val="0"/>
      <w:marRight w:val="0"/>
      <w:marTop w:val="0"/>
      <w:marBottom w:val="0"/>
      <w:divBdr>
        <w:top w:val="none" w:sz="0" w:space="0" w:color="auto"/>
        <w:left w:val="none" w:sz="0" w:space="0" w:color="auto"/>
        <w:bottom w:val="none" w:sz="0" w:space="0" w:color="auto"/>
        <w:right w:val="none" w:sz="0" w:space="0" w:color="auto"/>
      </w:divBdr>
    </w:div>
    <w:div w:id="1133132254">
      <w:bodyDiv w:val="1"/>
      <w:marLeft w:val="0"/>
      <w:marRight w:val="0"/>
      <w:marTop w:val="0"/>
      <w:marBottom w:val="0"/>
      <w:divBdr>
        <w:top w:val="none" w:sz="0" w:space="0" w:color="auto"/>
        <w:left w:val="none" w:sz="0" w:space="0" w:color="auto"/>
        <w:bottom w:val="none" w:sz="0" w:space="0" w:color="auto"/>
        <w:right w:val="none" w:sz="0" w:space="0" w:color="auto"/>
      </w:divBdr>
    </w:div>
    <w:div w:id="1133406634">
      <w:bodyDiv w:val="1"/>
      <w:marLeft w:val="0"/>
      <w:marRight w:val="0"/>
      <w:marTop w:val="0"/>
      <w:marBottom w:val="0"/>
      <w:divBdr>
        <w:top w:val="none" w:sz="0" w:space="0" w:color="auto"/>
        <w:left w:val="none" w:sz="0" w:space="0" w:color="auto"/>
        <w:bottom w:val="none" w:sz="0" w:space="0" w:color="auto"/>
        <w:right w:val="none" w:sz="0" w:space="0" w:color="auto"/>
      </w:divBdr>
    </w:div>
    <w:div w:id="1153107768">
      <w:bodyDiv w:val="1"/>
      <w:marLeft w:val="0"/>
      <w:marRight w:val="0"/>
      <w:marTop w:val="0"/>
      <w:marBottom w:val="0"/>
      <w:divBdr>
        <w:top w:val="none" w:sz="0" w:space="0" w:color="auto"/>
        <w:left w:val="none" w:sz="0" w:space="0" w:color="auto"/>
        <w:bottom w:val="none" w:sz="0" w:space="0" w:color="auto"/>
        <w:right w:val="none" w:sz="0" w:space="0" w:color="auto"/>
      </w:divBdr>
    </w:div>
    <w:div w:id="1158574324">
      <w:bodyDiv w:val="1"/>
      <w:marLeft w:val="0"/>
      <w:marRight w:val="0"/>
      <w:marTop w:val="0"/>
      <w:marBottom w:val="0"/>
      <w:divBdr>
        <w:top w:val="none" w:sz="0" w:space="0" w:color="auto"/>
        <w:left w:val="none" w:sz="0" w:space="0" w:color="auto"/>
        <w:bottom w:val="none" w:sz="0" w:space="0" w:color="auto"/>
        <w:right w:val="none" w:sz="0" w:space="0" w:color="auto"/>
      </w:divBdr>
    </w:div>
    <w:div w:id="1166088736">
      <w:bodyDiv w:val="1"/>
      <w:marLeft w:val="0"/>
      <w:marRight w:val="0"/>
      <w:marTop w:val="0"/>
      <w:marBottom w:val="0"/>
      <w:divBdr>
        <w:top w:val="none" w:sz="0" w:space="0" w:color="auto"/>
        <w:left w:val="none" w:sz="0" w:space="0" w:color="auto"/>
        <w:bottom w:val="none" w:sz="0" w:space="0" w:color="auto"/>
        <w:right w:val="none" w:sz="0" w:space="0" w:color="auto"/>
      </w:divBdr>
    </w:div>
    <w:div w:id="1170488133">
      <w:bodyDiv w:val="1"/>
      <w:marLeft w:val="0"/>
      <w:marRight w:val="0"/>
      <w:marTop w:val="0"/>
      <w:marBottom w:val="0"/>
      <w:divBdr>
        <w:top w:val="none" w:sz="0" w:space="0" w:color="auto"/>
        <w:left w:val="none" w:sz="0" w:space="0" w:color="auto"/>
        <w:bottom w:val="none" w:sz="0" w:space="0" w:color="auto"/>
        <w:right w:val="none" w:sz="0" w:space="0" w:color="auto"/>
      </w:divBdr>
    </w:div>
    <w:div w:id="1171990858">
      <w:bodyDiv w:val="1"/>
      <w:marLeft w:val="0"/>
      <w:marRight w:val="0"/>
      <w:marTop w:val="0"/>
      <w:marBottom w:val="0"/>
      <w:divBdr>
        <w:top w:val="none" w:sz="0" w:space="0" w:color="auto"/>
        <w:left w:val="none" w:sz="0" w:space="0" w:color="auto"/>
        <w:bottom w:val="none" w:sz="0" w:space="0" w:color="auto"/>
        <w:right w:val="none" w:sz="0" w:space="0" w:color="auto"/>
      </w:divBdr>
    </w:div>
    <w:div w:id="1178812462">
      <w:bodyDiv w:val="1"/>
      <w:marLeft w:val="0"/>
      <w:marRight w:val="0"/>
      <w:marTop w:val="0"/>
      <w:marBottom w:val="0"/>
      <w:divBdr>
        <w:top w:val="none" w:sz="0" w:space="0" w:color="auto"/>
        <w:left w:val="none" w:sz="0" w:space="0" w:color="auto"/>
        <w:bottom w:val="none" w:sz="0" w:space="0" w:color="auto"/>
        <w:right w:val="none" w:sz="0" w:space="0" w:color="auto"/>
      </w:divBdr>
    </w:div>
    <w:div w:id="1186484158">
      <w:bodyDiv w:val="1"/>
      <w:marLeft w:val="0"/>
      <w:marRight w:val="0"/>
      <w:marTop w:val="0"/>
      <w:marBottom w:val="0"/>
      <w:divBdr>
        <w:top w:val="none" w:sz="0" w:space="0" w:color="auto"/>
        <w:left w:val="none" w:sz="0" w:space="0" w:color="auto"/>
        <w:bottom w:val="none" w:sz="0" w:space="0" w:color="auto"/>
        <w:right w:val="none" w:sz="0" w:space="0" w:color="auto"/>
      </w:divBdr>
    </w:div>
    <w:div w:id="1187673484">
      <w:bodyDiv w:val="1"/>
      <w:marLeft w:val="0"/>
      <w:marRight w:val="0"/>
      <w:marTop w:val="0"/>
      <w:marBottom w:val="0"/>
      <w:divBdr>
        <w:top w:val="none" w:sz="0" w:space="0" w:color="auto"/>
        <w:left w:val="none" w:sz="0" w:space="0" w:color="auto"/>
        <w:bottom w:val="none" w:sz="0" w:space="0" w:color="auto"/>
        <w:right w:val="none" w:sz="0" w:space="0" w:color="auto"/>
      </w:divBdr>
    </w:div>
    <w:div w:id="1189611687">
      <w:bodyDiv w:val="1"/>
      <w:marLeft w:val="0"/>
      <w:marRight w:val="0"/>
      <w:marTop w:val="0"/>
      <w:marBottom w:val="0"/>
      <w:divBdr>
        <w:top w:val="none" w:sz="0" w:space="0" w:color="auto"/>
        <w:left w:val="none" w:sz="0" w:space="0" w:color="auto"/>
        <w:bottom w:val="none" w:sz="0" w:space="0" w:color="auto"/>
        <w:right w:val="none" w:sz="0" w:space="0" w:color="auto"/>
      </w:divBdr>
    </w:div>
    <w:div w:id="1206915268">
      <w:bodyDiv w:val="1"/>
      <w:marLeft w:val="0"/>
      <w:marRight w:val="0"/>
      <w:marTop w:val="0"/>
      <w:marBottom w:val="0"/>
      <w:divBdr>
        <w:top w:val="none" w:sz="0" w:space="0" w:color="auto"/>
        <w:left w:val="none" w:sz="0" w:space="0" w:color="auto"/>
        <w:bottom w:val="none" w:sz="0" w:space="0" w:color="auto"/>
        <w:right w:val="none" w:sz="0" w:space="0" w:color="auto"/>
      </w:divBdr>
    </w:div>
    <w:div w:id="1213157620">
      <w:bodyDiv w:val="1"/>
      <w:marLeft w:val="0"/>
      <w:marRight w:val="0"/>
      <w:marTop w:val="0"/>
      <w:marBottom w:val="0"/>
      <w:divBdr>
        <w:top w:val="none" w:sz="0" w:space="0" w:color="auto"/>
        <w:left w:val="none" w:sz="0" w:space="0" w:color="auto"/>
        <w:bottom w:val="none" w:sz="0" w:space="0" w:color="auto"/>
        <w:right w:val="none" w:sz="0" w:space="0" w:color="auto"/>
      </w:divBdr>
    </w:div>
    <w:div w:id="1214580388">
      <w:bodyDiv w:val="1"/>
      <w:marLeft w:val="0"/>
      <w:marRight w:val="0"/>
      <w:marTop w:val="0"/>
      <w:marBottom w:val="0"/>
      <w:divBdr>
        <w:top w:val="none" w:sz="0" w:space="0" w:color="auto"/>
        <w:left w:val="none" w:sz="0" w:space="0" w:color="auto"/>
        <w:bottom w:val="none" w:sz="0" w:space="0" w:color="auto"/>
        <w:right w:val="none" w:sz="0" w:space="0" w:color="auto"/>
      </w:divBdr>
    </w:div>
    <w:div w:id="1217083771">
      <w:bodyDiv w:val="1"/>
      <w:marLeft w:val="0"/>
      <w:marRight w:val="0"/>
      <w:marTop w:val="0"/>
      <w:marBottom w:val="0"/>
      <w:divBdr>
        <w:top w:val="none" w:sz="0" w:space="0" w:color="auto"/>
        <w:left w:val="none" w:sz="0" w:space="0" w:color="auto"/>
        <w:bottom w:val="none" w:sz="0" w:space="0" w:color="auto"/>
        <w:right w:val="none" w:sz="0" w:space="0" w:color="auto"/>
      </w:divBdr>
    </w:div>
    <w:div w:id="1222443157">
      <w:bodyDiv w:val="1"/>
      <w:marLeft w:val="0"/>
      <w:marRight w:val="0"/>
      <w:marTop w:val="0"/>
      <w:marBottom w:val="0"/>
      <w:divBdr>
        <w:top w:val="none" w:sz="0" w:space="0" w:color="auto"/>
        <w:left w:val="none" w:sz="0" w:space="0" w:color="auto"/>
        <w:bottom w:val="none" w:sz="0" w:space="0" w:color="auto"/>
        <w:right w:val="none" w:sz="0" w:space="0" w:color="auto"/>
      </w:divBdr>
    </w:div>
    <w:div w:id="1222473770">
      <w:bodyDiv w:val="1"/>
      <w:marLeft w:val="0"/>
      <w:marRight w:val="0"/>
      <w:marTop w:val="0"/>
      <w:marBottom w:val="0"/>
      <w:divBdr>
        <w:top w:val="none" w:sz="0" w:space="0" w:color="auto"/>
        <w:left w:val="none" w:sz="0" w:space="0" w:color="auto"/>
        <w:bottom w:val="none" w:sz="0" w:space="0" w:color="auto"/>
        <w:right w:val="none" w:sz="0" w:space="0" w:color="auto"/>
      </w:divBdr>
    </w:div>
    <w:div w:id="1222909594">
      <w:bodyDiv w:val="1"/>
      <w:marLeft w:val="0"/>
      <w:marRight w:val="0"/>
      <w:marTop w:val="0"/>
      <w:marBottom w:val="0"/>
      <w:divBdr>
        <w:top w:val="none" w:sz="0" w:space="0" w:color="auto"/>
        <w:left w:val="none" w:sz="0" w:space="0" w:color="auto"/>
        <w:bottom w:val="none" w:sz="0" w:space="0" w:color="auto"/>
        <w:right w:val="none" w:sz="0" w:space="0" w:color="auto"/>
      </w:divBdr>
    </w:div>
    <w:div w:id="1232810686">
      <w:bodyDiv w:val="1"/>
      <w:marLeft w:val="0"/>
      <w:marRight w:val="0"/>
      <w:marTop w:val="0"/>
      <w:marBottom w:val="0"/>
      <w:divBdr>
        <w:top w:val="none" w:sz="0" w:space="0" w:color="auto"/>
        <w:left w:val="none" w:sz="0" w:space="0" w:color="auto"/>
        <w:bottom w:val="none" w:sz="0" w:space="0" w:color="auto"/>
        <w:right w:val="none" w:sz="0" w:space="0" w:color="auto"/>
      </w:divBdr>
    </w:div>
    <w:div w:id="1237130667">
      <w:bodyDiv w:val="1"/>
      <w:marLeft w:val="0"/>
      <w:marRight w:val="0"/>
      <w:marTop w:val="0"/>
      <w:marBottom w:val="0"/>
      <w:divBdr>
        <w:top w:val="none" w:sz="0" w:space="0" w:color="auto"/>
        <w:left w:val="none" w:sz="0" w:space="0" w:color="auto"/>
        <w:bottom w:val="none" w:sz="0" w:space="0" w:color="auto"/>
        <w:right w:val="none" w:sz="0" w:space="0" w:color="auto"/>
      </w:divBdr>
    </w:div>
    <w:div w:id="1253781829">
      <w:bodyDiv w:val="1"/>
      <w:marLeft w:val="0"/>
      <w:marRight w:val="0"/>
      <w:marTop w:val="0"/>
      <w:marBottom w:val="0"/>
      <w:divBdr>
        <w:top w:val="none" w:sz="0" w:space="0" w:color="auto"/>
        <w:left w:val="none" w:sz="0" w:space="0" w:color="auto"/>
        <w:bottom w:val="none" w:sz="0" w:space="0" w:color="auto"/>
        <w:right w:val="none" w:sz="0" w:space="0" w:color="auto"/>
      </w:divBdr>
    </w:div>
    <w:div w:id="1254820454">
      <w:bodyDiv w:val="1"/>
      <w:marLeft w:val="0"/>
      <w:marRight w:val="0"/>
      <w:marTop w:val="0"/>
      <w:marBottom w:val="0"/>
      <w:divBdr>
        <w:top w:val="none" w:sz="0" w:space="0" w:color="auto"/>
        <w:left w:val="none" w:sz="0" w:space="0" w:color="auto"/>
        <w:bottom w:val="none" w:sz="0" w:space="0" w:color="auto"/>
        <w:right w:val="none" w:sz="0" w:space="0" w:color="auto"/>
      </w:divBdr>
    </w:div>
    <w:div w:id="1283851084">
      <w:bodyDiv w:val="1"/>
      <w:marLeft w:val="0"/>
      <w:marRight w:val="0"/>
      <w:marTop w:val="0"/>
      <w:marBottom w:val="0"/>
      <w:divBdr>
        <w:top w:val="none" w:sz="0" w:space="0" w:color="auto"/>
        <w:left w:val="none" w:sz="0" w:space="0" w:color="auto"/>
        <w:bottom w:val="none" w:sz="0" w:space="0" w:color="auto"/>
        <w:right w:val="none" w:sz="0" w:space="0" w:color="auto"/>
      </w:divBdr>
    </w:div>
    <w:div w:id="1295867276">
      <w:bodyDiv w:val="1"/>
      <w:marLeft w:val="0"/>
      <w:marRight w:val="0"/>
      <w:marTop w:val="0"/>
      <w:marBottom w:val="0"/>
      <w:divBdr>
        <w:top w:val="none" w:sz="0" w:space="0" w:color="auto"/>
        <w:left w:val="none" w:sz="0" w:space="0" w:color="auto"/>
        <w:bottom w:val="none" w:sz="0" w:space="0" w:color="auto"/>
        <w:right w:val="none" w:sz="0" w:space="0" w:color="auto"/>
      </w:divBdr>
    </w:div>
    <w:div w:id="1296527437">
      <w:bodyDiv w:val="1"/>
      <w:marLeft w:val="0"/>
      <w:marRight w:val="0"/>
      <w:marTop w:val="0"/>
      <w:marBottom w:val="0"/>
      <w:divBdr>
        <w:top w:val="none" w:sz="0" w:space="0" w:color="auto"/>
        <w:left w:val="none" w:sz="0" w:space="0" w:color="auto"/>
        <w:bottom w:val="none" w:sz="0" w:space="0" w:color="auto"/>
        <w:right w:val="none" w:sz="0" w:space="0" w:color="auto"/>
      </w:divBdr>
    </w:div>
    <w:div w:id="1338076676">
      <w:bodyDiv w:val="1"/>
      <w:marLeft w:val="0"/>
      <w:marRight w:val="0"/>
      <w:marTop w:val="0"/>
      <w:marBottom w:val="0"/>
      <w:divBdr>
        <w:top w:val="none" w:sz="0" w:space="0" w:color="auto"/>
        <w:left w:val="none" w:sz="0" w:space="0" w:color="auto"/>
        <w:bottom w:val="none" w:sz="0" w:space="0" w:color="auto"/>
        <w:right w:val="none" w:sz="0" w:space="0" w:color="auto"/>
      </w:divBdr>
    </w:div>
    <w:div w:id="1339187184">
      <w:bodyDiv w:val="1"/>
      <w:marLeft w:val="0"/>
      <w:marRight w:val="0"/>
      <w:marTop w:val="0"/>
      <w:marBottom w:val="0"/>
      <w:divBdr>
        <w:top w:val="none" w:sz="0" w:space="0" w:color="auto"/>
        <w:left w:val="none" w:sz="0" w:space="0" w:color="auto"/>
        <w:bottom w:val="none" w:sz="0" w:space="0" w:color="auto"/>
        <w:right w:val="none" w:sz="0" w:space="0" w:color="auto"/>
      </w:divBdr>
    </w:div>
    <w:div w:id="1344437916">
      <w:bodyDiv w:val="1"/>
      <w:marLeft w:val="0"/>
      <w:marRight w:val="0"/>
      <w:marTop w:val="0"/>
      <w:marBottom w:val="0"/>
      <w:divBdr>
        <w:top w:val="none" w:sz="0" w:space="0" w:color="auto"/>
        <w:left w:val="none" w:sz="0" w:space="0" w:color="auto"/>
        <w:bottom w:val="none" w:sz="0" w:space="0" w:color="auto"/>
        <w:right w:val="none" w:sz="0" w:space="0" w:color="auto"/>
      </w:divBdr>
    </w:div>
    <w:div w:id="1349722564">
      <w:bodyDiv w:val="1"/>
      <w:marLeft w:val="0"/>
      <w:marRight w:val="0"/>
      <w:marTop w:val="0"/>
      <w:marBottom w:val="0"/>
      <w:divBdr>
        <w:top w:val="none" w:sz="0" w:space="0" w:color="auto"/>
        <w:left w:val="none" w:sz="0" w:space="0" w:color="auto"/>
        <w:bottom w:val="none" w:sz="0" w:space="0" w:color="auto"/>
        <w:right w:val="none" w:sz="0" w:space="0" w:color="auto"/>
      </w:divBdr>
    </w:div>
    <w:div w:id="1379285731">
      <w:bodyDiv w:val="1"/>
      <w:marLeft w:val="0"/>
      <w:marRight w:val="0"/>
      <w:marTop w:val="0"/>
      <w:marBottom w:val="0"/>
      <w:divBdr>
        <w:top w:val="none" w:sz="0" w:space="0" w:color="auto"/>
        <w:left w:val="none" w:sz="0" w:space="0" w:color="auto"/>
        <w:bottom w:val="none" w:sz="0" w:space="0" w:color="auto"/>
        <w:right w:val="none" w:sz="0" w:space="0" w:color="auto"/>
      </w:divBdr>
    </w:div>
    <w:div w:id="1393697433">
      <w:bodyDiv w:val="1"/>
      <w:marLeft w:val="0"/>
      <w:marRight w:val="0"/>
      <w:marTop w:val="0"/>
      <w:marBottom w:val="0"/>
      <w:divBdr>
        <w:top w:val="none" w:sz="0" w:space="0" w:color="auto"/>
        <w:left w:val="none" w:sz="0" w:space="0" w:color="auto"/>
        <w:bottom w:val="none" w:sz="0" w:space="0" w:color="auto"/>
        <w:right w:val="none" w:sz="0" w:space="0" w:color="auto"/>
      </w:divBdr>
    </w:div>
    <w:div w:id="1397825853">
      <w:bodyDiv w:val="1"/>
      <w:marLeft w:val="0"/>
      <w:marRight w:val="0"/>
      <w:marTop w:val="0"/>
      <w:marBottom w:val="0"/>
      <w:divBdr>
        <w:top w:val="none" w:sz="0" w:space="0" w:color="auto"/>
        <w:left w:val="none" w:sz="0" w:space="0" w:color="auto"/>
        <w:bottom w:val="none" w:sz="0" w:space="0" w:color="auto"/>
        <w:right w:val="none" w:sz="0" w:space="0" w:color="auto"/>
      </w:divBdr>
    </w:div>
    <w:div w:id="1403060494">
      <w:bodyDiv w:val="1"/>
      <w:marLeft w:val="0"/>
      <w:marRight w:val="0"/>
      <w:marTop w:val="0"/>
      <w:marBottom w:val="0"/>
      <w:divBdr>
        <w:top w:val="none" w:sz="0" w:space="0" w:color="auto"/>
        <w:left w:val="none" w:sz="0" w:space="0" w:color="auto"/>
        <w:bottom w:val="none" w:sz="0" w:space="0" w:color="auto"/>
        <w:right w:val="none" w:sz="0" w:space="0" w:color="auto"/>
      </w:divBdr>
    </w:div>
    <w:div w:id="1407264917">
      <w:bodyDiv w:val="1"/>
      <w:marLeft w:val="0"/>
      <w:marRight w:val="0"/>
      <w:marTop w:val="0"/>
      <w:marBottom w:val="0"/>
      <w:divBdr>
        <w:top w:val="none" w:sz="0" w:space="0" w:color="auto"/>
        <w:left w:val="none" w:sz="0" w:space="0" w:color="auto"/>
        <w:bottom w:val="none" w:sz="0" w:space="0" w:color="auto"/>
        <w:right w:val="none" w:sz="0" w:space="0" w:color="auto"/>
      </w:divBdr>
    </w:div>
    <w:div w:id="1424297280">
      <w:bodyDiv w:val="1"/>
      <w:marLeft w:val="0"/>
      <w:marRight w:val="0"/>
      <w:marTop w:val="0"/>
      <w:marBottom w:val="0"/>
      <w:divBdr>
        <w:top w:val="none" w:sz="0" w:space="0" w:color="auto"/>
        <w:left w:val="none" w:sz="0" w:space="0" w:color="auto"/>
        <w:bottom w:val="none" w:sz="0" w:space="0" w:color="auto"/>
        <w:right w:val="none" w:sz="0" w:space="0" w:color="auto"/>
      </w:divBdr>
    </w:div>
    <w:div w:id="1429110584">
      <w:bodyDiv w:val="1"/>
      <w:marLeft w:val="0"/>
      <w:marRight w:val="0"/>
      <w:marTop w:val="0"/>
      <w:marBottom w:val="0"/>
      <w:divBdr>
        <w:top w:val="none" w:sz="0" w:space="0" w:color="auto"/>
        <w:left w:val="none" w:sz="0" w:space="0" w:color="auto"/>
        <w:bottom w:val="none" w:sz="0" w:space="0" w:color="auto"/>
        <w:right w:val="none" w:sz="0" w:space="0" w:color="auto"/>
      </w:divBdr>
    </w:div>
    <w:div w:id="1430275764">
      <w:bodyDiv w:val="1"/>
      <w:marLeft w:val="0"/>
      <w:marRight w:val="0"/>
      <w:marTop w:val="0"/>
      <w:marBottom w:val="0"/>
      <w:divBdr>
        <w:top w:val="none" w:sz="0" w:space="0" w:color="auto"/>
        <w:left w:val="none" w:sz="0" w:space="0" w:color="auto"/>
        <w:bottom w:val="none" w:sz="0" w:space="0" w:color="auto"/>
        <w:right w:val="none" w:sz="0" w:space="0" w:color="auto"/>
      </w:divBdr>
    </w:div>
    <w:div w:id="1452090216">
      <w:bodyDiv w:val="1"/>
      <w:marLeft w:val="0"/>
      <w:marRight w:val="0"/>
      <w:marTop w:val="0"/>
      <w:marBottom w:val="0"/>
      <w:divBdr>
        <w:top w:val="none" w:sz="0" w:space="0" w:color="auto"/>
        <w:left w:val="none" w:sz="0" w:space="0" w:color="auto"/>
        <w:bottom w:val="none" w:sz="0" w:space="0" w:color="auto"/>
        <w:right w:val="none" w:sz="0" w:space="0" w:color="auto"/>
      </w:divBdr>
    </w:div>
    <w:div w:id="1467773727">
      <w:bodyDiv w:val="1"/>
      <w:marLeft w:val="0"/>
      <w:marRight w:val="0"/>
      <w:marTop w:val="0"/>
      <w:marBottom w:val="0"/>
      <w:divBdr>
        <w:top w:val="none" w:sz="0" w:space="0" w:color="auto"/>
        <w:left w:val="none" w:sz="0" w:space="0" w:color="auto"/>
        <w:bottom w:val="none" w:sz="0" w:space="0" w:color="auto"/>
        <w:right w:val="none" w:sz="0" w:space="0" w:color="auto"/>
      </w:divBdr>
    </w:div>
    <w:div w:id="1515414658">
      <w:bodyDiv w:val="1"/>
      <w:marLeft w:val="0"/>
      <w:marRight w:val="0"/>
      <w:marTop w:val="0"/>
      <w:marBottom w:val="0"/>
      <w:divBdr>
        <w:top w:val="none" w:sz="0" w:space="0" w:color="auto"/>
        <w:left w:val="none" w:sz="0" w:space="0" w:color="auto"/>
        <w:bottom w:val="none" w:sz="0" w:space="0" w:color="auto"/>
        <w:right w:val="none" w:sz="0" w:space="0" w:color="auto"/>
      </w:divBdr>
    </w:div>
    <w:div w:id="1520242842">
      <w:bodyDiv w:val="1"/>
      <w:marLeft w:val="0"/>
      <w:marRight w:val="0"/>
      <w:marTop w:val="0"/>
      <w:marBottom w:val="0"/>
      <w:divBdr>
        <w:top w:val="none" w:sz="0" w:space="0" w:color="auto"/>
        <w:left w:val="none" w:sz="0" w:space="0" w:color="auto"/>
        <w:bottom w:val="none" w:sz="0" w:space="0" w:color="auto"/>
        <w:right w:val="none" w:sz="0" w:space="0" w:color="auto"/>
      </w:divBdr>
    </w:div>
    <w:div w:id="1532110418">
      <w:bodyDiv w:val="1"/>
      <w:marLeft w:val="0"/>
      <w:marRight w:val="0"/>
      <w:marTop w:val="0"/>
      <w:marBottom w:val="0"/>
      <w:divBdr>
        <w:top w:val="none" w:sz="0" w:space="0" w:color="auto"/>
        <w:left w:val="none" w:sz="0" w:space="0" w:color="auto"/>
        <w:bottom w:val="none" w:sz="0" w:space="0" w:color="auto"/>
        <w:right w:val="none" w:sz="0" w:space="0" w:color="auto"/>
      </w:divBdr>
    </w:div>
    <w:div w:id="1581406578">
      <w:bodyDiv w:val="1"/>
      <w:marLeft w:val="0"/>
      <w:marRight w:val="0"/>
      <w:marTop w:val="0"/>
      <w:marBottom w:val="0"/>
      <w:divBdr>
        <w:top w:val="none" w:sz="0" w:space="0" w:color="auto"/>
        <w:left w:val="none" w:sz="0" w:space="0" w:color="auto"/>
        <w:bottom w:val="none" w:sz="0" w:space="0" w:color="auto"/>
        <w:right w:val="none" w:sz="0" w:space="0" w:color="auto"/>
      </w:divBdr>
    </w:div>
    <w:div w:id="1597513974">
      <w:bodyDiv w:val="1"/>
      <w:marLeft w:val="0"/>
      <w:marRight w:val="0"/>
      <w:marTop w:val="0"/>
      <w:marBottom w:val="0"/>
      <w:divBdr>
        <w:top w:val="none" w:sz="0" w:space="0" w:color="auto"/>
        <w:left w:val="none" w:sz="0" w:space="0" w:color="auto"/>
        <w:bottom w:val="none" w:sz="0" w:space="0" w:color="auto"/>
        <w:right w:val="none" w:sz="0" w:space="0" w:color="auto"/>
      </w:divBdr>
    </w:div>
    <w:div w:id="1612782924">
      <w:bodyDiv w:val="1"/>
      <w:marLeft w:val="0"/>
      <w:marRight w:val="0"/>
      <w:marTop w:val="0"/>
      <w:marBottom w:val="0"/>
      <w:divBdr>
        <w:top w:val="none" w:sz="0" w:space="0" w:color="auto"/>
        <w:left w:val="none" w:sz="0" w:space="0" w:color="auto"/>
        <w:bottom w:val="none" w:sz="0" w:space="0" w:color="auto"/>
        <w:right w:val="none" w:sz="0" w:space="0" w:color="auto"/>
      </w:divBdr>
    </w:div>
    <w:div w:id="1636641882">
      <w:bodyDiv w:val="1"/>
      <w:marLeft w:val="0"/>
      <w:marRight w:val="0"/>
      <w:marTop w:val="0"/>
      <w:marBottom w:val="0"/>
      <w:divBdr>
        <w:top w:val="none" w:sz="0" w:space="0" w:color="auto"/>
        <w:left w:val="none" w:sz="0" w:space="0" w:color="auto"/>
        <w:bottom w:val="none" w:sz="0" w:space="0" w:color="auto"/>
        <w:right w:val="none" w:sz="0" w:space="0" w:color="auto"/>
      </w:divBdr>
    </w:div>
    <w:div w:id="1643269622">
      <w:bodyDiv w:val="1"/>
      <w:marLeft w:val="0"/>
      <w:marRight w:val="0"/>
      <w:marTop w:val="0"/>
      <w:marBottom w:val="0"/>
      <w:divBdr>
        <w:top w:val="none" w:sz="0" w:space="0" w:color="auto"/>
        <w:left w:val="none" w:sz="0" w:space="0" w:color="auto"/>
        <w:bottom w:val="none" w:sz="0" w:space="0" w:color="auto"/>
        <w:right w:val="none" w:sz="0" w:space="0" w:color="auto"/>
      </w:divBdr>
    </w:div>
    <w:div w:id="1645311479">
      <w:bodyDiv w:val="1"/>
      <w:marLeft w:val="0"/>
      <w:marRight w:val="0"/>
      <w:marTop w:val="0"/>
      <w:marBottom w:val="0"/>
      <w:divBdr>
        <w:top w:val="none" w:sz="0" w:space="0" w:color="auto"/>
        <w:left w:val="none" w:sz="0" w:space="0" w:color="auto"/>
        <w:bottom w:val="none" w:sz="0" w:space="0" w:color="auto"/>
        <w:right w:val="none" w:sz="0" w:space="0" w:color="auto"/>
      </w:divBdr>
    </w:div>
    <w:div w:id="1645696280">
      <w:bodyDiv w:val="1"/>
      <w:marLeft w:val="0"/>
      <w:marRight w:val="0"/>
      <w:marTop w:val="0"/>
      <w:marBottom w:val="0"/>
      <w:divBdr>
        <w:top w:val="none" w:sz="0" w:space="0" w:color="auto"/>
        <w:left w:val="none" w:sz="0" w:space="0" w:color="auto"/>
        <w:bottom w:val="none" w:sz="0" w:space="0" w:color="auto"/>
        <w:right w:val="none" w:sz="0" w:space="0" w:color="auto"/>
      </w:divBdr>
    </w:div>
    <w:div w:id="1655916376">
      <w:bodyDiv w:val="1"/>
      <w:marLeft w:val="0"/>
      <w:marRight w:val="0"/>
      <w:marTop w:val="0"/>
      <w:marBottom w:val="0"/>
      <w:divBdr>
        <w:top w:val="none" w:sz="0" w:space="0" w:color="auto"/>
        <w:left w:val="none" w:sz="0" w:space="0" w:color="auto"/>
        <w:bottom w:val="none" w:sz="0" w:space="0" w:color="auto"/>
        <w:right w:val="none" w:sz="0" w:space="0" w:color="auto"/>
      </w:divBdr>
    </w:div>
    <w:div w:id="1670937634">
      <w:bodyDiv w:val="1"/>
      <w:marLeft w:val="0"/>
      <w:marRight w:val="0"/>
      <w:marTop w:val="0"/>
      <w:marBottom w:val="0"/>
      <w:divBdr>
        <w:top w:val="none" w:sz="0" w:space="0" w:color="auto"/>
        <w:left w:val="none" w:sz="0" w:space="0" w:color="auto"/>
        <w:bottom w:val="none" w:sz="0" w:space="0" w:color="auto"/>
        <w:right w:val="none" w:sz="0" w:space="0" w:color="auto"/>
      </w:divBdr>
    </w:div>
    <w:div w:id="1674183138">
      <w:bodyDiv w:val="1"/>
      <w:marLeft w:val="0"/>
      <w:marRight w:val="0"/>
      <w:marTop w:val="0"/>
      <w:marBottom w:val="0"/>
      <w:divBdr>
        <w:top w:val="none" w:sz="0" w:space="0" w:color="auto"/>
        <w:left w:val="none" w:sz="0" w:space="0" w:color="auto"/>
        <w:bottom w:val="none" w:sz="0" w:space="0" w:color="auto"/>
        <w:right w:val="none" w:sz="0" w:space="0" w:color="auto"/>
      </w:divBdr>
    </w:div>
    <w:div w:id="1675721929">
      <w:bodyDiv w:val="1"/>
      <w:marLeft w:val="0"/>
      <w:marRight w:val="0"/>
      <w:marTop w:val="0"/>
      <w:marBottom w:val="0"/>
      <w:divBdr>
        <w:top w:val="none" w:sz="0" w:space="0" w:color="auto"/>
        <w:left w:val="none" w:sz="0" w:space="0" w:color="auto"/>
        <w:bottom w:val="none" w:sz="0" w:space="0" w:color="auto"/>
        <w:right w:val="none" w:sz="0" w:space="0" w:color="auto"/>
      </w:divBdr>
    </w:div>
    <w:div w:id="1676416180">
      <w:bodyDiv w:val="1"/>
      <w:marLeft w:val="0"/>
      <w:marRight w:val="0"/>
      <w:marTop w:val="0"/>
      <w:marBottom w:val="0"/>
      <w:divBdr>
        <w:top w:val="none" w:sz="0" w:space="0" w:color="auto"/>
        <w:left w:val="none" w:sz="0" w:space="0" w:color="auto"/>
        <w:bottom w:val="none" w:sz="0" w:space="0" w:color="auto"/>
        <w:right w:val="none" w:sz="0" w:space="0" w:color="auto"/>
      </w:divBdr>
    </w:div>
    <w:div w:id="1690060946">
      <w:bodyDiv w:val="1"/>
      <w:marLeft w:val="0"/>
      <w:marRight w:val="0"/>
      <w:marTop w:val="0"/>
      <w:marBottom w:val="0"/>
      <w:divBdr>
        <w:top w:val="none" w:sz="0" w:space="0" w:color="auto"/>
        <w:left w:val="none" w:sz="0" w:space="0" w:color="auto"/>
        <w:bottom w:val="none" w:sz="0" w:space="0" w:color="auto"/>
        <w:right w:val="none" w:sz="0" w:space="0" w:color="auto"/>
      </w:divBdr>
    </w:div>
    <w:div w:id="1692606004">
      <w:bodyDiv w:val="1"/>
      <w:marLeft w:val="0"/>
      <w:marRight w:val="0"/>
      <w:marTop w:val="0"/>
      <w:marBottom w:val="0"/>
      <w:divBdr>
        <w:top w:val="none" w:sz="0" w:space="0" w:color="auto"/>
        <w:left w:val="none" w:sz="0" w:space="0" w:color="auto"/>
        <w:bottom w:val="none" w:sz="0" w:space="0" w:color="auto"/>
        <w:right w:val="none" w:sz="0" w:space="0" w:color="auto"/>
      </w:divBdr>
    </w:div>
    <w:div w:id="1701127998">
      <w:bodyDiv w:val="1"/>
      <w:marLeft w:val="0"/>
      <w:marRight w:val="0"/>
      <w:marTop w:val="0"/>
      <w:marBottom w:val="0"/>
      <w:divBdr>
        <w:top w:val="none" w:sz="0" w:space="0" w:color="auto"/>
        <w:left w:val="none" w:sz="0" w:space="0" w:color="auto"/>
        <w:bottom w:val="none" w:sz="0" w:space="0" w:color="auto"/>
        <w:right w:val="none" w:sz="0" w:space="0" w:color="auto"/>
      </w:divBdr>
    </w:div>
    <w:div w:id="1729954165">
      <w:bodyDiv w:val="1"/>
      <w:marLeft w:val="0"/>
      <w:marRight w:val="0"/>
      <w:marTop w:val="0"/>
      <w:marBottom w:val="0"/>
      <w:divBdr>
        <w:top w:val="none" w:sz="0" w:space="0" w:color="auto"/>
        <w:left w:val="none" w:sz="0" w:space="0" w:color="auto"/>
        <w:bottom w:val="none" w:sz="0" w:space="0" w:color="auto"/>
        <w:right w:val="none" w:sz="0" w:space="0" w:color="auto"/>
      </w:divBdr>
    </w:div>
    <w:div w:id="1730806101">
      <w:bodyDiv w:val="1"/>
      <w:marLeft w:val="0"/>
      <w:marRight w:val="0"/>
      <w:marTop w:val="0"/>
      <w:marBottom w:val="0"/>
      <w:divBdr>
        <w:top w:val="none" w:sz="0" w:space="0" w:color="auto"/>
        <w:left w:val="none" w:sz="0" w:space="0" w:color="auto"/>
        <w:bottom w:val="none" w:sz="0" w:space="0" w:color="auto"/>
        <w:right w:val="none" w:sz="0" w:space="0" w:color="auto"/>
      </w:divBdr>
    </w:div>
    <w:div w:id="1734698230">
      <w:bodyDiv w:val="1"/>
      <w:marLeft w:val="0"/>
      <w:marRight w:val="0"/>
      <w:marTop w:val="0"/>
      <w:marBottom w:val="0"/>
      <w:divBdr>
        <w:top w:val="none" w:sz="0" w:space="0" w:color="auto"/>
        <w:left w:val="none" w:sz="0" w:space="0" w:color="auto"/>
        <w:bottom w:val="none" w:sz="0" w:space="0" w:color="auto"/>
        <w:right w:val="none" w:sz="0" w:space="0" w:color="auto"/>
      </w:divBdr>
    </w:div>
    <w:div w:id="1748069718">
      <w:bodyDiv w:val="1"/>
      <w:marLeft w:val="0"/>
      <w:marRight w:val="0"/>
      <w:marTop w:val="0"/>
      <w:marBottom w:val="0"/>
      <w:divBdr>
        <w:top w:val="none" w:sz="0" w:space="0" w:color="auto"/>
        <w:left w:val="none" w:sz="0" w:space="0" w:color="auto"/>
        <w:bottom w:val="none" w:sz="0" w:space="0" w:color="auto"/>
        <w:right w:val="none" w:sz="0" w:space="0" w:color="auto"/>
      </w:divBdr>
    </w:div>
    <w:div w:id="1752316811">
      <w:bodyDiv w:val="1"/>
      <w:marLeft w:val="0"/>
      <w:marRight w:val="0"/>
      <w:marTop w:val="0"/>
      <w:marBottom w:val="0"/>
      <w:divBdr>
        <w:top w:val="none" w:sz="0" w:space="0" w:color="auto"/>
        <w:left w:val="none" w:sz="0" w:space="0" w:color="auto"/>
        <w:bottom w:val="none" w:sz="0" w:space="0" w:color="auto"/>
        <w:right w:val="none" w:sz="0" w:space="0" w:color="auto"/>
      </w:divBdr>
    </w:div>
    <w:div w:id="1759859709">
      <w:bodyDiv w:val="1"/>
      <w:marLeft w:val="0"/>
      <w:marRight w:val="0"/>
      <w:marTop w:val="0"/>
      <w:marBottom w:val="0"/>
      <w:divBdr>
        <w:top w:val="none" w:sz="0" w:space="0" w:color="auto"/>
        <w:left w:val="none" w:sz="0" w:space="0" w:color="auto"/>
        <w:bottom w:val="none" w:sz="0" w:space="0" w:color="auto"/>
        <w:right w:val="none" w:sz="0" w:space="0" w:color="auto"/>
      </w:divBdr>
    </w:div>
    <w:div w:id="1776553144">
      <w:bodyDiv w:val="1"/>
      <w:marLeft w:val="0"/>
      <w:marRight w:val="0"/>
      <w:marTop w:val="0"/>
      <w:marBottom w:val="0"/>
      <w:divBdr>
        <w:top w:val="none" w:sz="0" w:space="0" w:color="auto"/>
        <w:left w:val="none" w:sz="0" w:space="0" w:color="auto"/>
        <w:bottom w:val="none" w:sz="0" w:space="0" w:color="auto"/>
        <w:right w:val="none" w:sz="0" w:space="0" w:color="auto"/>
      </w:divBdr>
    </w:div>
    <w:div w:id="1789354261">
      <w:bodyDiv w:val="1"/>
      <w:marLeft w:val="0"/>
      <w:marRight w:val="0"/>
      <w:marTop w:val="0"/>
      <w:marBottom w:val="0"/>
      <w:divBdr>
        <w:top w:val="none" w:sz="0" w:space="0" w:color="auto"/>
        <w:left w:val="none" w:sz="0" w:space="0" w:color="auto"/>
        <w:bottom w:val="none" w:sz="0" w:space="0" w:color="auto"/>
        <w:right w:val="none" w:sz="0" w:space="0" w:color="auto"/>
      </w:divBdr>
    </w:div>
    <w:div w:id="1791507310">
      <w:bodyDiv w:val="1"/>
      <w:marLeft w:val="0"/>
      <w:marRight w:val="0"/>
      <w:marTop w:val="0"/>
      <w:marBottom w:val="0"/>
      <w:divBdr>
        <w:top w:val="none" w:sz="0" w:space="0" w:color="auto"/>
        <w:left w:val="none" w:sz="0" w:space="0" w:color="auto"/>
        <w:bottom w:val="none" w:sz="0" w:space="0" w:color="auto"/>
        <w:right w:val="none" w:sz="0" w:space="0" w:color="auto"/>
      </w:divBdr>
    </w:div>
    <w:div w:id="1809124087">
      <w:bodyDiv w:val="1"/>
      <w:marLeft w:val="0"/>
      <w:marRight w:val="0"/>
      <w:marTop w:val="0"/>
      <w:marBottom w:val="0"/>
      <w:divBdr>
        <w:top w:val="none" w:sz="0" w:space="0" w:color="auto"/>
        <w:left w:val="none" w:sz="0" w:space="0" w:color="auto"/>
        <w:bottom w:val="none" w:sz="0" w:space="0" w:color="auto"/>
        <w:right w:val="none" w:sz="0" w:space="0" w:color="auto"/>
      </w:divBdr>
    </w:div>
    <w:div w:id="1819220482">
      <w:bodyDiv w:val="1"/>
      <w:marLeft w:val="0"/>
      <w:marRight w:val="0"/>
      <w:marTop w:val="0"/>
      <w:marBottom w:val="0"/>
      <w:divBdr>
        <w:top w:val="none" w:sz="0" w:space="0" w:color="auto"/>
        <w:left w:val="none" w:sz="0" w:space="0" w:color="auto"/>
        <w:bottom w:val="none" w:sz="0" w:space="0" w:color="auto"/>
        <w:right w:val="none" w:sz="0" w:space="0" w:color="auto"/>
      </w:divBdr>
    </w:div>
    <w:div w:id="1825773246">
      <w:bodyDiv w:val="1"/>
      <w:marLeft w:val="0"/>
      <w:marRight w:val="0"/>
      <w:marTop w:val="0"/>
      <w:marBottom w:val="0"/>
      <w:divBdr>
        <w:top w:val="none" w:sz="0" w:space="0" w:color="auto"/>
        <w:left w:val="none" w:sz="0" w:space="0" w:color="auto"/>
        <w:bottom w:val="none" w:sz="0" w:space="0" w:color="auto"/>
        <w:right w:val="none" w:sz="0" w:space="0" w:color="auto"/>
      </w:divBdr>
    </w:div>
    <w:div w:id="1837842166">
      <w:bodyDiv w:val="1"/>
      <w:marLeft w:val="0"/>
      <w:marRight w:val="0"/>
      <w:marTop w:val="0"/>
      <w:marBottom w:val="0"/>
      <w:divBdr>
        <w:top w:val="none" w:sz="0" w:space="0" w:color="auto"/>
        <w:left w:val="none" w:sz="0" w:space="0" w:color="auto"/>
        <w:bottom w:val="none" w:sz="0" w:space="0" w:color="auto"/>
        <w:right w:val="none" w:sz="0" w:space="0" w:color="auto"/>
      </w:divBdr>
    </w:div>
    <w:div w:id="1839226784">
      <w:bodyDiv w:val="1"/>
      <w:marLeft w:val="0"/>
      <w:marRight w:val="0"/>
      <w:marTop w:val="0"/>
      <w:marBottom w:val="0"/>
      <w:divBdr>
        <w:top w:val="none" w:sz="0" w:space="0" w:color="auto"/>
        <w:left w:val="none" w:sz="0" w:space="0" w:color="auto"/>
        <w:bottom w:val="none" w:sz="0" w:space="0" w:color="auto"/>
        <w:right w:val="none" w:sz="0" w:space="0" w:color="auto"/>
      </w:divBdr>
    </w:div>
    <w:div w:id="1842700630">
      <w:bodyDiv w:val="1"/>
      <w:marLeft w:val="0"/>
      <w:marRight w:val="0"/>
      <w:marTop w:val="0"/>
      <w:marBottom w:val="0"/>
      <w:divBdr>
        <w:top w:val="none" w:sz="0" w:space="0" w:color="auto"/>
        <w:left w:val="none" w:sz="0" w:space="0" w:color="auto"/>
        <w:bottom w:val="none" w:sz="0" w:space="0" w:color="auto"/>
        <w:right w:val="none" w:sz="0" w:space="0" w:color="auto"/>
      </w:divBdr>
    </w:div>
    <w:div w:id="1867597432">
      <w:bodyDiv w:val="1"/>
      <w:marLeft w:val="0"/>
      <w:marRight w:val="0"/>
      <w:marTop w:val="0"/>
      <w:marBottom w:val="0"/>
      <w:divBdr>
        <w:top w:val="none" w:sz="0" w:space="0" w:color="auto"/>
        <w:left w:val="none" w:sz="0" w:space="0" w:color="auto"/>
        <w:bottom w:val="none" w:sz="0" w:space="0" w:color="auto"/>
        <w:right w:val="none" w:sz="0" w:space="0" w:color="auto"/>
      </w:divBdr>
    </w:div>
    <w:div w:id="1868330500">
      <w:bodyDiv w:val="1"/>
      <w:marLeft w:val="0"/>
      <w:marRight w:val="0"/>
      <w:marTop w:val="0"/>
      <w:marBottom w:val="0"/>
      <w:divBdr>
        <w:top w:val="none" w:sz="0" w:space="0" w:color="auto"/>
        <w:left w:val="none" w:sz="0" w:space="0" w:color="auto"/>
        <w:bottom w:val="none" w:sz="0" w:space="0" w:color="auto"/>
        <w:right w:val="none" w:sz="0" w:space="0" w:color="auto"/>
      </w:divBdr>
    </w:div>
    <w:div w:id="1882472213">
      <w:bodyDiv w:val="1"/>
      <w:marLeft w:val="0"/>
      <w:marRight w:val="0"/>
      <w:marTop w:val="0"/>
      <w:marBottom w:val="0"/>
      <w:divBdr>
        <w:top w:val="none" w:sz="0" w:space="0" w:color="auto"/>
        <w:left w:val="none" w:sz="0" w:space="0" w:color="auto"/>
        <w:bottom w:val="none" w:sz="0" w:space="0" w:color="auto"/>
        <w:right w:val="none" w:sz="0" w:space="0" w:color="auto"/>
      </w:divBdr>
    </w:div>
    <w:div w:id="1885678853">
      <w:bodyDiv w:val="1"/>
      <w:marLeft w:val="0"/>
      <w:marRight w:val="0"/>
      <w:marTop w:val="0"/>
      <w:marBottom w:val="0"/>
      <w:divBdr>
        <w:top w:val="none" w:sz="0" w:space="0" w:color="auto"/>
        <w:left w:val="none" w:sz="0" w:space="0" w:color="auto"/>
        <w:bottom w:val="none" w:sz="0" w:space="0" w:color="auto"/>
        <w:right w:val="none" w:sz="0" w:space="0" w:color="auto"/>
      </w:divBdr>
    </w:div>
    <w:div w:id="1887334616">
      <w:bodyDiv w:val="1"/>
      <w:marLeft w:val="0"/>
      <w:marRight w:val="0"/>
      <w:marTop w:val="0"/>
      <w:marBottom w:val="0"/>
      <w:divBdr>
        <w:top w:val="none" w:sz="0" w:space="0" w:color="auto"/>
        <w:left w:val="none" w:sz="0" w:space="0" w:color="auto"/>
        <w:bottom w:val="none" w:sz="0" w:space="0" w:color="auto"/>
        <w:right w:val="none" w:sz="0" w:space="0" w:color="auto"/>
      </w:divBdr>
    </w:div>
    <w:div w:id="1890726604">
      <w:bodyDiv w:val="1"/>
      <w:marLeft w:val="0"/>
      <w:marRight w:val="0"/>
      <w:marTop w:val="0"/>
      <w:marBottom w:val="0"/>
      <w:divBdr>
        <w:top w:val="none" w:sz="0" w:space="0" w:color="auto"/>
        <w:left w:val="none" w:sz="0" w:space="0" w:color="auto"/>
        <w:bottom w:val="none" w:sz="0" w:space="0" w:color="auto"/>
        <w:right w:val="none" w:sz="0" w:space="0" w:color="auto"/>
      </w:divBdr>
    </w:div>
    <w:div w:id="1891106903">
      <w:bodyDiv w:val="1"/>
      <w:marLeft w:val="0"/>
      <w:marRight w:val="0"/>
      <w:marTop w:val="0"/>
      <w:marBottom w:val="0"/>
      <w:divBdr>
        <w:top w:val="none" w:sz="0" w:space="0" w:color="auto"/>
        <w:left w:val="none" w:sz="0" w:space="0" w:color="auto"/>
        <w:bottom w:val="none" w:sz="0" w:space="0" w:color="auto"/>
        <w:right w:val="none" w:sz="0" w:space="0" w:color="auto"/>
      </w:divBdr>
    </w:div>
    <w:div w:id="1907106655">
      <w:bodyDiv w:val="1"/>
      <w:marLeft w:val="0"/>
      <w:marRight w:val="0"/>
      <w:marTop w:val="0"/>
      <w:marBottom w:val="0"/>
      <w:divBdr>
        <w:top w:val="none" w:sz="0" w:space="0" w:color="auto"/>
        <w:left w:val="none" w:sz="0" w:space="0" w:color="auto"/>
        <w:bottom w:val="none" w:sz="0" w:space="0" w:color="auto"/>
        <w:right w:val="none" w:sz="0" w:space="0" w:color="auto"/>
      </w:divBdr>
    </w:div>
    <w:div w:id="1934705702">
      <w:bodyDiv w:val="1"/>
      <w:marLeft w:val="0"/>
      <w:marRight w:val="0"/>
      <w:marTop w:val="0"/>
      <w:marBottom w:val="0"/>
      <w:divBdr>
        <w:top w:val="none" w:sz="0" w:space="0" w:color="auto"/>
        <w:left w:val="none" w:sz="0" w:space="0" w:color="auto"/>
        <w:bottom w:val="none" w:sz="0" w:space="0" w:color="auto"/>
        <w:right w:val="none" w:sz="0" w:space="0" w:color="auto"/>
      </w:divBdr>
    </w:div>
    <w:div w:id="1974940608">
      <w:bodyDiv w:val="1"/>
      <w:marLeft w:val="0"/>
      <w:marRight w:val="0"/>
      <w:marTop w:val="0"/>
      <w:marBottom w:val="0"/>
      <w:divBdr>
        <w:top w:val="none" w:sz="0" w:space="0" w:color="auto"/>
        <w:left w:val="none" w:sz="0" w:space="0" w:color="auto"/>
        <w:bottom w:val="none" w:sz="0" w:space="0" w:color="auto"/>
        <w:right w:val="none" w:sz="0" w:space="0" w:color="auto"/>
      </w:divBdr>
    </w:div>
    <w:div w:id="1989287511">
      <w:bodyDiv w:val="1"/>
      <w:marLeft w:val="0"/>
      <w:marRight w:val="0"/>
      <w:marTop w:val="0"/>
      <w:marBottom w:val="0"/>
      <w:divBdr>
        <w:top w:val="none" w:sz="0" w:space="0" w:color="auto"/>
        <w:left w:val="none" w:sz="0" w:space="0" w:color="auto"/>
        <w:bottom w:val="none" w:sz="0" w:space="0" w:color="auto"/>
        <w:right w:val="none" w:sz="0" w:space="0" w:color="auto"/>
      </w:divBdr>
    </w:div>
    <w:div w:id="1995450441">
      <w:bodyDiv w:val="1"/>
      <w:marLeft w:val="0"/>
      <w:marRight w:val="0"/>
      <w:marTop w:val="0"/>
      <w:marBottom w:val="0"/>
      <w:divBdr>
        <w:top w:val="none" w:sz="0" w:space="0" w:color="auto"/>
        <w:left w:val="none" w:sz="0" w:space="0" w:color="auto"/>
        <w:bottom w:val="none" w:sz="0" w:space="0" w:color="auto"/>
        <w:right w:val="none" w:sz="0" w:space="0" w:color="auto"/>
      </w:divBdr>
    </w:div>
    <w:div w:id="2018842201">
      <w:bodyDiv w:val="1"/>
      <w:marLeft w:val="0"/>
      <w:marRight w:val="0"/>
      <w:marTop w:val="0"/>
      <w:marBottom w:val="0"/>
      <w:divBdr>
        <w:top w:val="none" w:sz="0" w:space="0" w:color="auto"/>
        <w:left w:val="none" w:sz="0" w:space="0" w:color="auto"/>
        <w:bottom w:val="none" w:sz="0" w:space="0" w:color="auto"/>
        <w:right w:val="none" w:sz="0" w:space="0" w:color="auto"/>
      </w:divBdr>
    </w:div>
    <w:div w:id="2023318372">
      <w:bodyDiv w:val="1"/>
      <w:marLeft w:val="0"/>
      <w:marRight w:val="0"/>
      <w:marTop w:val="0"/>
      <w:marBottom w:val="0"/>
      <w:divBdr>
        <w:top w:val="none" w:sz="0" w:space="0" w:color="auto"/>
        <w:left w:val="none" w:sz="0" w:space="0" w:color="auto"/>
        <w:bottom w:val="none" w:sz="0" w:space="0" w:color="auto"/>
        <w:right w:val="none" w:sz="0" w:space="0" w:color="auto"/>
      </w:divBdr>
    </w:div>
    <w:div w:id="2035567781">
      <w:bodyDiv w:val="1"/>
      <w:marLeft w:val="0"/>
      <w:marRight w:val="0"/>
      <w:marTop w:val="0"/>
      <w:marBottom w:val="0"/>
      <w:divBdr>
        <w:top w:val="none" w:sz="0" w:space="0" w:color="auto"/>
        <w:left w:val="none" w:sz="0" w:space="0" w:color="auto"/>
        <w:bottom w:val="none" w:sz="0" w:space="0" w:color="auto"/>
        <w:right w:val="none" w:sz="0" w:space="0" w:color="auto"/>
      </w:divBdr>
    </w:div>
    <w:div w:id="2048993596">
      <w:bodyDiv w:val="1"/>
      <w:marLeft w:val="0"/>
      <w:marRight w:val="0"/>
      <w:marTop w:val="0"/>
      <w:marBottom w:val="0"/>
      <w:divBdr>
        <w:top w:val="none" w:sz="0" w:space="0" w:color="auto"/>
        <w:left w:val="none" w:sz="0" w:space="0" w:color="auto"/>
        <w:bottom w:val="none" w:sz="0" w:space="0" w:color="auto"/>
        <w:right w:val="none" w:sz="0" w:space="0" w:color="auto"/>
      </w:divBdr>
    </w:div>
    <w:div w:id="2063212850">
      <w:bodyDiv w:val="1"/>
      <w:marLeft w:val="0"/>
      <w:marRight w:val="0"/>
      <w:marTop w:val="0"/>
      <w:marBottom w:val="0"/>
      <w:divBdr>
        <w:top w:val="none" w:sz="0" w:space="0" w:color="auto"/>
        <w:left w:val="none" w:sz="0" w:space="0" w:color="auto"/>
        <w:bottom w:val="none" w:sz="0" w:space="0" w:color="auto"/>
        <w:right w:val="none" w:sz="0" w:space="0" w:color="auto"/>
      </w:divBdr>
    </w:div>
    <w:div w:id="2085905675">
      <w:bodyDiv w:val="1"/>
      <w:marLeft w:val="0"/>
      <w:marRight w:val="0"/>
      <w:marTop w:val="0"/>
      <w:marBottom w:val="0"/>
      <w:divBdr>
        <w:top w:val="none" w:sz="0" w:space="0" w:color="auto"/>
        <w:left w:val="none" w:sz="0" w:space="0" w:color="auto"/>
        <w:bottom w:val="none" w:sz="0" w:space="0" w:color="auto"/>
        <w:right w:val="none" w:sz="0" w:space="0" w:color="auto"/>
      </w:divBdr>
    </w:div>
    <w:div w:id="2087337884">
      <w:bodyDiv w:val="1"/>
      <w:marLeft w:val="0"/>
      <w:marRight w:val="0"/>
      <w:marTop w:val="0"/>
      <w:marBottom w:val="0"/>
      <w:divBdr>
        <w:top w:val="none" w:sz="0" w:space="0" w:color="auto"/>
        <w:left w:val="none" w:sz="0" w:space="0" w:color="auto"/>
        <w:bottom w:val="none" w:sz="0" w:space="0" w:color="auto"/>
        <w:right w:val="none" w:sz="0" w:space="0" w:color="auto"/>
      </w:divBdr>
    </w:div>
    <w:div w:id="2092384553">
      <w:bodyDiv w:val="1"/>
      <w:marLeft w:val="0"/>
      <w:marRight w:val="0"/>
      <w:marTop w:val="0"/>
      <w:marBottom w:val="0"/>
      <w:divBdr>
        <w:top w:val="none" w:sz="0" w:space="0" w:color="auto"/>
        <w:left w:val="none" w:sz="0" w:space="0" w:color="auto"/>
        <w:bottom w:val="none" w:sz="0" w:space="0" w:color="auto"/>
        <w:right w:val="none" w:sz="0" w:space="0" w:color="auto"/>
      </w:divBdr>
    </w:div>
    <w:div w:id="2106875842">
      <w:bodyDiv w:val="1"/>
      <w:marLeft w:val="0"/>
      <w:marRight w:val="0"/>
      <w:marTop w:val="0"/>
      <w:marBottom w:val="0"/>
      <w:divBdr>
        <w:top w:val="none" w:sz="0" w:space="0" w:color="auto"/>
        <w:left w:val="none" w:sz="0" w:space="0" w:color="auto"/>
        <w:bottom w:val="none" w:sz="0" w:space="0" w:color="auto"/>
        <w:right w:val="none" w:sz="0" w:space="0" w:color="auto"/>
      </w:divBdr>
    </w:div>
    <w:div w:id="2125153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chart" Target="charts/chart5.xml"/><Relationship Id="rId26" Type="http://schemas.openxmlformats.org/officeDocument/2006/relationships/image" Target="media/image6.jpeg"/><Relationship Id="rId39" Type="http://schemas.openxmlformats.org/officeDocument/2006/relationships/image" Target="media/image17.jpeg"/><Relationship Id="rId21" Type="http://schemas.openxmlformats.org/officeDocument/2006/relationships/chart" Target="charts/chart8.xml"/><Relationship Id="rId34" Type="http://schemas.openxmlformats.org/officeDocument/2006/relationships/image" Target="media/image12.jpeg"/><Relationship Id="rId42" Type="http://schemas.openxmlformats.org/officeDocument/2006/relationships/image" Target="media/image20.jpeg"/><Relationship Id="rId47" Type="http://schemas.openxmlformats.org/officeDocument/2006/relationships/chart" Target="charts/chart13.xml"/><Relationship Id="rId50" Type="http://schemas.openxmlformats.org/officeDocument/2006/relationships/image" Target="media/image26.jpe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9.emf"/><Relationship Id="rId11" Type="http://schemas.openxmlformats.org/officeDocument/2006/relationships/diagramQuickStyle" Target="diagrams/quickStyle1.xml"/><Relationship Id="rId24" Type="http://schemas.openxmlformats.org/officeDocument/2006/relationships/chart" Target="charts/chart11.xml"/><Relationship Id="rId32" Type="http://schemas.openxmlformats.org/officeDocument/2006/relationships/package" Target="embeddings/______Microsoft_PowerPoint11.sldx"/><Relationship Id="rId37" Type="http://schemas.openxmlformats.org/officeDocument/2006/relationships/image" Target="media/image15.jpeg"/><Relationship Id="rId40" Type="http://schemas.openxmlformats.org/officeDocument/2006/relationships/image" Target="media/image18.png"/><Relationship Id="rId45" Type="http://schemas.openxmlformats.org/officeDocument/2006/relationships/image" Target="media/image23.jpeg"/><Relationship Id="rId53" Type="http://schemas.openxmlformats.org/officeDocument/2006/relationships/chart" Target="charts/chart14.xml"/><Relationship Id="rId5" Type="http://schemas.openxmlformats.org/officeDocument/2006/relationships/webSettings" Target="webSettings.xml"/><Relationship Id="rId10" Type="http://schemas.openxmlformats.org/officeDocument/2006/relationships/diagramLayout" Target="diagrams/layout1.xml"/><Relationship Id="rId19" Type="http://schemas.openxmlformats.org/officeDocument/2006/relationships/chart" Target="charts/chart6.xml"/><Relationship Id="rId31" Type="http://schemas.openxmlformats.org/officeDocument/2006/relationships/image" Target="media/image10.emf"/><Relationship Id="rId44" Type="http://schemas.openxmlformats.org/officeDocument/2006/relationships/image" Target="media/image22.jpeg"/><Relationship Id="rId52" Type="http://schemas.openxmlformats.org/officeDocument/2006/relationships/hyperlink" Target="http://slovo.nsj.gov.ua" TargetMode="Externa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chart" Target="charts/chart1.xml"/><Relationship Id="rId22" Type="http://schemas.openxmlformats.org/officeDocument/2006/relationships/chart" Target="charts/chart9.xml"/><Relationship Id="rId27" Type="http://schemas.openxmlformats.org/officeDocument/2006/relationships/image" Target="media/image7.jpeg"/><Relationship Id="rId30" Type="http://schemas.openxmlformats.org/officeDocument/2006/relationships/package" Target="embeddings/______Microsoft_PowerPoint.sldx"/><Relationship Id="rId35" Type="http://schemas.openxmlformats.org/officeDocument/2006/relationships/image" Target="media/image13.jpeg"/><Relationship Id="rId43" Type="http://schemas.openxmlformats.org/officeDocument/2006/relationships/image" Target="media/image21.jpeg"/><Relationship Id="rId48" Type="http://schemas.openxmlformats.org/officeDocument/2006/relationships/image" Target="media/image24.jpe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chart" Target="charts/chart4.xml"/><Relationship Id="rId25" Type="http://schemas.openxmlformats.org/officeDocument/2006/relationships/image" Target="media/image5.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chart" Target="charts/chart12.xml"/><Relationship Id="rId20" Type="http://schemas.openxmlformats.org/officeDocument/2006/relationships/chart" Target="charts/chart7.xml"/><Relationship Id="rId41" Type="http://schemas.openxmlformats.org/officeDocument/2006/relationships/image" Target="media/image19.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chart" Target="charts/chart10.xml"/><Relationship Id="rId28" Type="http://schemas.openxmlformats.org/officeDocument/2006/relationships/image" Target="media/image8.jpeg"/><Relationship Id="rId36" Type="http://schemas.openxmlformats.org/officeDocument/2006/relationships/image" Target="media/image14.jpeg"/><Relationship Id="rId49" Type="http://schemas.openxmlformats.org/officeDocument/2006/relationships/image" Target="media/image25.jpeg"/></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0.xlsx"/><Relationship Id="rId1" Type="http://schemas.openxmlformats.org/officeDocument/2006/relationships/themeOverride" Target="../theme/themeOverride8.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3" Type="http://schemas.openxmlformats.org/officeDocument/2006/relationships/package" Target="../embeddings/_____Microsoft_Excel14.xlsx"/><Relationship Id="rId2" Type="http://schemas.microsoft.com/office/2011/relationships/chartColorStyle" Target="colors2.xml"/><Relationship Id="rId1" Type="http://schemas.microsoft.com/office/2011/relationships/chartStyle" Target="style2.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openxmlformats.org/officeDocument/2006/relationships/image" Target="../media/image3.jpeg"/><Relationship Id="rId1" Type="http://schemas.openxmlformats.org/officeDocument/2006/relationships/image" Target="../media/image2.jpeg"/></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openxmlformats.org/officeDocument/2006/relationships/image" Target="../media/image2.jpeg"/><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image" Target="../media/image4.jpeg"/></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uk-UA" sz="1100">
                <a:latin typeface="Times New Roman" panose="02020603050405020304" pitchFamily="18" charset="0"/>
                <a:cs typeface="Times New Roman" panose="02020603050405020304" pitchFamily="18" charset="0"/>
              </a:rPr>
              <a:t> Distance learning courses for judges </a:t>
            </a:r>
          </a:p>
          <a:p>
            <a:pPr>
              <a:defRPr sz="1100">
                <a:latin typeface="Times New Roman" panose="02020603050405020304" pitchFamily="18" charset="0"/>
                <a:cs typeface="Times New Roman" panose="02020603050405020304" pitchFamily="18" charset="0"/>
              </a:defRPr>
            </a:pPr>
            <a:r>
              <a:rPr lang="uk-UA" sz="1100">
                <a:latin typeface="Times New Roman" panose="02020603050405020304" pitchFamily="18" charset="0"/>
                <a:cs typeface="Times New Roman" panose="02020603050405020304" pitchFamily="18" charset="0"/>
              </a:rPr>
              <a:t>(number of judges who have received the NSJC certificates)</a:t>
            </a:r>
          </a:p>
        </c:rich>
      </c:tx>
      <c:layout>
        <c:manualLayout>
          <c:xMode val="edge"/>
          <c:yMode val="edge"/>
          <c:x val="0.15273424432594845"/>
          <c:y val="1.2203803518763347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1406893674714511E-2"/>
          <c:y val="0.13322884012539185"/>
          <c:w val="0.5457253696946418"/>
          <c:h val="0.77742946708463945"/>
        </c:manualLayout>
      </c:layout>
      <c:bar3DChart>
        <c:barDir val="col"/>
        <c:grouping val="clustered"/>
        <c:varyColors val="0"/>
        <c:ser>
          <c:idx val="0"/>
          <c:order val="0"/>
          <c:tx>
            <c:strRef>
              <c:f>Лист1!$B$1</c:f>
              <c:strCache>
                <c:ptCount val="1"/>
                <c:pt idx="0">
                  <c:v>Course "Judicial Ethics"</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Лист1!$B$2</c:f>
              <c:numCache>
                <c:formatCode>General</c:formatCode>
                <c:ptCount val="1"/>
                <c:pt idx="0">
                  <c:v>26</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0-8611-094A-A742-547273916A71}"/>
            </c:ext>
          </c:extLst>
        </c:ser>
        <c:ser>
          <c:idx val="1"/>
          <c:order val="1"/>
          <c:tx>
            <c:strRef>
              <c:f>Лист1!$C$1</c:f>
              <c:strCache>
                <c:ptCount val="1"/>
                <c:pt idx="0">
                  <c:v>Course "Courtroom Management"</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Лист1!$C$2</c:f>
              <c:numCache>
                <c:formatCode>General</c:formatCode>
                <c:ptCount val="1"/>
                <c:pt idx="0">
                  <c:v>24</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1-8611-094A-A742-547273916A71}"/>
            </c:ext>
          </c:extLst>
        </c:ser>
        <c:ser>
          <c:idx val="2"/>
          <c:order val="2"/>
          <c:tx>
            <c:strRef>
              <c:f>Лист1!$D$1</c:f>
              <c:strCache>
                <c:ptCount val="1"/>
                <c:pt idx="0">
                  <c:v>The course "Application of the Convention for the Protection of Human Rights and Fundamental Freedoms and the case law of the European Court of Human Rights for judges of administrative courts"</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Лист1!$D$2</c:f>
              <c:numCache>
                <c:formatCode>General</c:formatCode>
                <c:ptCount val="1"/>
                <c:pt idx="0">
                  <c:v>23</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2-8611-094A-A742-547273916A71}"/>
            </c:ext>
          </c:extLst>
        </c:ser>
        <c:ser>
          <c:idx val="3"/>
          <c:order val="3"/>
          <c:tx>
            <c:strRef>
              <c:f>Лист1!$E$1</c:f>
              <c:strCache>
                <c:ptCount val="1"/>
                <c:pt idx="0">
                  <c:v>The course "Application of the Convention for the Protection of Human Rights and Fundamental Freedoms and the case law of the European Court of Human Rights. Pre-trial investigation"</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Лист1!$E$2</c:f>
              <c:numCache>
                <c:formatCode>General</c:formatCode>
                <c:ptCount val="1"/>
                <c:pt idx="0">
                  <c:v>30</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3-8611-094A-A742-547273916A71}"/>
            </c:ext>
          </c:extLst>
        </c:ser>
        <c:ser>
          <c:idx val="4"/>
          <c:order val="4"/>
          <c:tx>
            <c:strRef>
              <c:f>Лист1!$F$1</c:f>
              <c:strCache>
                <c:ptCount val="1"/>
                <c:pt idx="0">
                  <c:v>The course "Application of the Convention for the Protection of Human Rights and Fundamental Freedoms and the case law of the European Court of Human Rights in civil proceedings"</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Лист1!$F$2</c:f>
              <c:numCache>
                <c:formatCode>General</c:formatCode>
                <c:ptCount val="1"/>
                <c:pt idx="0">
                  <c:v>29</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4-8611-094A-A742-547273916A71}"/>
            </c:ext>
          </c:extLst>
        </c:ser>
        <c:ser>
          <c:idx val="5"/>
          <c:order val="5"/>
          <c:tx>
            <c:strRef>
              <c:f>Лист1!$G$1</c:f>
              <c:strCache>
                <c:ptCount val="1"/>
                <c:pt idx="0">
                  <c:v>The course "Application of the Convention for the Protection of Human Rights and Fundamental Freedoms and the case law of the European Court of Human Rights. Court proceedings"</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Лист1!$G$2</c:f>
              <c:numCache>
                <c:formatCode>General</c:formatCode>
                <c:ptCount val="1"/>
                <c:pt idx="0">
                  <c:v>31</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5-8611-094A-A742-547273916A71}"/>
            </c:ext>
          </c:extLst>
        </c:ser>
        <c:ser>
          <c:idx val="6"/>
          <c:order val="6"/>
          <c:tx>
            <c:strRef>
              <c:f>Лист1!$H$1</c:f>
              <c:strCache>
                <c:ptCount val="1"/>
                <c:pt idx="0">
                  <c:v>Course "Time Management in Judicial Activities"</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Лист1!$H$2</c:f>
              <c:numCache>
                <c:formatCode>General</c:formatCode>
                <c:ptCount val="1"/>
                <c:pt idx="0">
                  <c:v>24</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6-8611-094A-A742-547273916A71}"/>
            </c:ext>
          </c:extLst>
        </c:ser>
        <c:ser>
          <c:idx val="7"/>
          <c:order val="7"/>
          <c:tx>
            <c:strRef>
              <c:f>Лист1!$I$1</c:f>
              <c:strCache>
                <c:ptCount val="1"/>
                <c:pt idx="0">
                  <c:v>Course "Environmental Protection and Human Rights"</c:v>
                </c:pt>
              </c:strCache>
            </c:strRef>
          </c:tx>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Лист1!$I$2</c:f>
              <c:numCache>
                <c:formatCode>General</c:formatCode>
                <c:ptCount val="1"/>
                <c:pt idx="0">
                  <c:v>12</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7-8611-094A-A742-547273916A71}"/>
            </c:ext>
          </c:extLst>
        </c:ser>
        <c:ser>
          <c:idx val="8"/>
          <c:order val="8"/>
          <c:tx>
            <c:strRef>
              <c:f>Лист1!$J$1</c:f>
              <c:strCache>
                <c:ptCount val="1"/>
                <c:pt idx="0">
                  <c:v>Course "Women's Access to Justice"</c:v>
                </c:pt>
              </c:strCache>
            </c:strRef>
          </c:tx>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Лист1!$J$2</c:f>
              <c:numCache>
                <c:formatCode>General</c:formatCode>
                <c:ptCount val="1"/>
                <c:pt idx="0">
                  <c:v>26</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8-8611-094A-A742-547273916A71}"/>
            </c:ext>
          </c:extLst>
        </c:ser>
        <c:ser>
          <c:idx val="9"/>
          <c:order val="9"/>
          <c:tx>
            <c:strRef>
              <c:f>Лист1!$K$1</c:f>
              <c:strCache>
                <c:ptCount val="1"/>
                <c:pt idx="0">
                  <c:v>Course "Communication in the work of a judge"</c:v>
                </c:pt>
              </c:strCache>
            </c:strRef>
          </c:tx>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Лист1!$K$2</c:f>
              <c:numCache>
                <c:formatCode>General</c:formatCode>
                <c:ptCount val="1"/>
                <c:pt idx="0">
                  <c:v>26</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9-8611-094A-A742-547273916A71}"/>
            </c:ext>
          </c:extLst>
        </c:ser>
        <c:ser>
          <c:idx val="10"/>
          <c:order val="10"/>
          <c:tx>
            <c:strRef>
              <c:f>Лист1!$L$1</c:f>
              <c:strCache>
                <c:ptCount val="1"/>
                <c:pt idx="0">
                  <c:v>Course "Introduction to Article 5. The right to liberty and security of person"</c:v>
                </c:pt>
              </c:strCache>
            </c:strRef>
          </c:tx>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Лист1!$L$2</c:f>
              <c:numCache>
                <c:formatCode>General</c:formatCode>
                <c:ptCount val="1"/>
                <c:pt idx="0">
                  <c:v>31</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A-8611-094A-A742-547273916A71}"/>
            </c:ext>
          </c:extLst>
        </c:ser>
        <c:ser>
          <c:idx val="11"/>
          <c:order val="11"/>
          <c:tx>
            <c:strRef>
              <c:f>Лист1!$M$1</c:f>
              <c:strCache>
                <c:ptCount val="1"/>
                <c:pt idx="0">
                  <c:v>Course "Peculiarities of corporate dispute resolution"</c:v>
                </c:pt>
              </c:strCache>
            </c:strRef>
          </c:tx>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c:f>
              <c:strCache>
                <c:ptCount val="1"/>
                <c:pt idx="0">
                  <c:v> 2020</c:v>
                </c:pt>
              </c:strCache>
            </c:strRef>
          </c:cat>
          <c:val>
            <c:numRef>
              <c:f>Лист1!$M$2</c:f>
              <c:numCache>
                <c:formatCode>General</c:formatCode>
                <c:ptCount val="1"/>
                <c:pt idx="0">
                  <c:v>17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B-8611-094A-A742-547273916A71}"/>
            </c:ext>
          </c:extLst>
        </c:ser>
        <c:dLbls>
          <c:showLegendKey val="0"/>
          <c:showVal val="1"/>
          <c:showCatName val="0"/>
          <c:showSerName val="0"/>
          <c:showPercent val="0"/>
          <c:showBubbleSize val="0"/>
        </c:dLbls>
        <c:gapWidth val="150"/>
        <c:shape val="pyramid"/>
        <c:axId val="244623360"/>
        <c:axId val="137750784"/>
        <c:axId val="0"/>
        <c:extLst xmlns:mc="http://schemas.openxmlformats.org/markup-compatibility/2006" xmlns:c14="http://schemas.microsoft.com/office/drawing/2007/8/2/chart" xmlns:c15="http://schemas.microsoft.com/office/drawing/2012/chart" xmlns:c16="http://schemas.microsoft.com/office/drawing/2014/chart"/>
      </c:bar3DChart>
      <c:catAx>
        <c:axId val="244623360"/>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crossAx val="137750784"/>
        <c:crosses val="autoZero"/>
        <c:auto val="1"/>
        <c:lblAlgn val="ctr"/>
        <c:lblOffset val="100"/>
        <c:noMultiLvlLbl val="0"/>
      </c:catAx>
      <c:valAx>
        <c:axId val="13775078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uk-UA"/>
          </a:p>
        </c:txPr>
        <c:crossAx val="244623360"/>
        <c:crosses val="autoZero"/>
        <c:crossBetween val="between"/>
      </c:valAx>
      <c:spPr>
        <a:noFill/>
        <a:ln w="12700" cap="sq">
          <a:solidFill>
            <a:schemeClr val="tx2">
              <a:lumMod val="15000"/>
              <a:lumOff val="85000"/>
            </a:schemeClr>
          </a:solidFill>
          <a:miter lim="800000"/>
        </a:ln>
        <a:effectLst/>
      </c:spPr>
    </c:plotArea>
    <c:legend>
      <c:legendPos val="r"/>
      <c:layout>
        <c:manualLayout>
          <c:xMode val="edge"/>
          <c:yMode val="edge"/>
          <c:x val="0.60140938480250949"/>
          <c:y val="2.186526684164479E-2"/>
          <c:w val="0.3985906728546349"/>
          <c:h val="0.93135110742736105"/>
        </c:manualLayout>
      </c:layout>
      <c:overlay val="0"/>
      <c:spPr>
        <a:noFill/>
        <a:ln>
          <a:noFill/>
        </a:ln>
        <a:effectLst/>
      </c:spPr>
      <c:txPr>
        <a:bodyPr rot="0" spcFirstLastPara="1" vertOverflow="ellipsis" vert="horz" wrap="square" anchor="t" anchorCtr="0"/>
        <a:lstStyle/>
        <a:p>
          <a:pPr>
            <a:defRPr sz="900" b="0" i="0" u="none" strike="noStrike" kern="1200" spc="0" baseline="0">
              <a:ln>
                <a:noFill/>
              </a:ln>
              <a:solidFill>
                <a:schemeClr val="tx2"/>
              </a:solidFill>
              <a:latin typeface="Times New Roman" panose="02020603050405020304" pitchFamily="18" charset="0"/>
              <a:ea typeface="+mn-ea"/>
              <a:cs typeface="Times New Roman" panose="02020603050405020304" pitchFamily="18" charset="0"/>
            </a:defRPr>
          </a:pPr>
          <a:endParaRPr lang="uk-UA"/>
        </a:p>
      </c:txPr>
    </c:legend>
    <c:plotVisOnly val="1"/>
    <c:dispBlanksAs val="gap"/>
    <c:showDLblsOverMax val="0"/>
  </c:chart>
  <c:spPr>
    <a:solidFill>
      <a:schemeClr val="bg1"/>
    </a:solidFill>
    <a:ln w="19050" cap="flat" cmpd="sng" algn="ctr">
      <a:solidFill>
        <a:schemeClr val="tx2">
          <a:lumMod val="15000"/>
          <a:lumOff val="85000"/>
        </a:schemeClr>
      </a:solidFill>
      <a:round/>
    </a:ln>
    <a:effectLst/>
    <a:scene3d>
      <a:camera prst="orthographicFront"/>
      <a:lightRig rig="threePt" dir="t"/>
    </a:scene3d>
    <a:sp3d>
      <a:bevelT w="19050"/>
    </a:sp3d>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anose="02020603050405020304" pitchFamily="18" charset="0"/>
                <a:cs typeface="Times New Roman" panose="02020603050405020304" pitchFamily="18" charset="0"/>
              </a:defRPr>
            </a:pPr>
            <a:r>
              <a:rPr lang="uk-UA" sz="1400" b="1" i="0" u="none" strike="noStrike" kern="1200" baseline="0">
                <a:solidFill>
                  <a:sysClr val="windowText" lastClr="000000"/>
                </a:solidFill>
                <a:latin typeface="Times New Roman" panose="02020603050405020304" pitchFamily="18" charset="0"/>
                <a:cs typeface="Times New Roman" panose="02020603050405020304" pitchFamily="18" charset="0"/>
              </a:rPr>
              <a:t>Participation of the regional branches of the NSSU </a:t>
            </a:r>
          </a:p>
          <a:p>
            <a:pPr>
              <a:defRPr sz="1400">
                <a:latin typeface="Times New Roman" panose="02020603050405020304" pitchFamily="18" charset="0"/>
                <a:cs typeface="Times New Roman" panose="02020603050405020304" pitchFamily="18" charset="0"/>
              </a:defRPr>
            </a:pPr>
            <a:r>
              <a:rPr lang="uk-UA" sz="1400" b="1" i="0" u="none" strike="noStrike" kern="1200" baseline="0">
                <a:solidFill>
                  <a:sysClr val="windowText" lastClr="000000"/>
                </a:solidFill>
                <a:latin typeface="Times New Roman" panose="02020603050405020304" pitchFamily="18" charset="0"/>
                <a:cs typeface="Times New Roman" panose="02020603050405020304" pitchFamily="18" charset="0"/>
              </a:rPr>
              <a:t>in the training of court staff </a:t>
            </a:r>
          </a:p>
          <a:p>
            <a:pPr>
              <a:defRPr sz="1400">
                <a:latin typeface="Times New Roman" panose="02020603050405020304" pitchFamily="18" charset="0"/>
                <a:cs typeface="Times New Roman" panose="02020603050405020304" pitchFamily="18" charset="0"/>
              </a:defRPr>
            </a:pPr>
            <a:r>
              <a:rPr lang="uk-UA" sz="1400" b="1" i="0" u="none" strike="noStrike" kern="1200" baseline="0">
                <a:solidFill>
                  <a:sysClr val="windowText" lastClr="000000"/>
                </a:solidFill>
                <a:latin typeface="Times New Roman" panose="02020603050405020304" pitchFamily="18" charset="0"/>
                <a:cs typeface="Times New Roman" panose="02020603050405020304" pitchFamily="18" charset="0"/>
              </a:rPr>
              <a:t>in 2020</a:t>
            </a:r>
          </a:p>
        </c:rich>
      </c:tx>
      <c:layout>
        <c:manualLayout>
          <c:xMode val="edge"/>
          <c:yMode val="edge"/>
          <c:x val="0.14648510520343391"/>
          <c:y val="0"/>
        </c:manualLayout>
      </c:layout>
      <c:overlay val="0"/>
    </c:title>
    <c:autoTitleDeleted val="0"/>
    <c:plotArea>
      <c:layout/>
      <c:pieChart>
        <c:varyColors val="1"/>
        <c:ser>
          <c:idx val="0"/>
          <c:order val="0"/>
          <c:tx>
            <c:strRef>
              <c:f>Лист1!$B$1</c:f>
              <c:strCache>
                <c:ptCount val="1"/>
                <c:pt idx="0">
                  <c:v>Участь регіональних відділень НШСУ у підготовці працівників апаратів судів у першому кварталі 2019 року</c:v>
                </c:pt>
              </c:strCache>
            </c:strRef>
          </c:tx>
          <c:explosion val="12"/>
          <c:dLbls>
            <c:dLbl>
              <c:idx val="1"/>
              <c:layout>
                <c:manualLayout>
                  <c:x val="-8.8348620831876196E-2"/>
                  <c:y val="-8.4979865214563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B2-4DF9-A02B-EE20AEBD7D99}"/>
                </c:ext>
              </c:extLst>
            </c:dLbl>
            <c:dLbl>
              <c:idx val="4"/>
              <c:layout>
                <c:manualLayout>
                  <c:x val="6.68876545281471E-2"/>
                  <c:y val="6.0363394821692916E-2"/>
                </c:manualLayout>
              </c:layout>
              <c:showLegendKey val="0"/>
              <c:showVal val="1"/>
              <c:showCatName val="0"/>
              <c:showSerName val="0"/>
              <c:showPercent val="0"/>
              <c:showBubbleSize val="0"/>
              <c:extLst>
                <c:ext xmlns:c15="http://schemas.microsoft.com/office/drawing/2012/chart" uri="{CE6537A1-D6FC-4f65-9D91-7224C49458BB}">
                  <c15:layout>
                    <c:manualLayout>
                      <c:w val="7.3680620135588001E-2"/>
                      <c:h val="5.9050966608084357E-2"/>
                    </c:manualLayout>
                  </c15:layout>
                </c:ext>
                <c:ext xmlns:c16="http://schemas.microsoft.com/office/drawing/2014/chart" uri="{C3380CC4-5D6E-409C-BE32-E72D297353CC}">
                  <c16:uniqueId val="{00000001-7FB2-4DF9-A02B-EE20AEBD7D99}"/>
                </c:ext>
              </c:extLst>
            </c:dLbl>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Лист1!$A$2:$A$7</c:f>
              <c:strCache>
                <c:ptCount val="6"/>
                <c:pt idx="0">
                  <c:v>Відділ підготовки (м.Київ) 4282</c:v>
                </c:pt>
                <c:pt idx="1">
                  <c:v>Дніпровське РВ 2410</c:v>
                </c:pt>
                <c:pt idx="2">
                  <c:v>Львівське РВ 2417</c:v>
                </c:pt>
                <c:pt idx="3">
                  <c:v>Одеське РВ 2129</c:v>
                </c:pt>
                <c:pt idx="4">
                  <c:v>Харківське РВ 1074</c:v>
                </c:pt>
                <c:pt idx="5">
                  <c:v>Чернівецьке РВ 1731</c:v>
                </c:pt>
              </c:strCache>
            </c:strRef>
          </c:cat>
          <c:val>
            <c:numRef>
              <c:f>Лист1!$B$2:$B$7</c:f>
              <c:numCache>
                <c:formatCode>0.00%</c:formatCode>
                <c:ptCount val="6"/>
                <c:pt idx="0">
                  <c:v>0.30499999999999999</c:v>
                </c:pt>
                <c:pt idx="1">
                  <c:v>0.17199999999999999</c:v>
                </c:pt>
                <c:pt idx="2">
                  <c:v>0.17199999999999999</c:v>
                </c:pt>
                <c:pt idx="3">
                  <c:v>0.152</c:v>
                </c:pt>
                <c:pt idx="4">
                  <c:v>7.5999999999999998E-2</c:v>
                </c:pt>
                <c:pt idx="5">
                  <c:v>0.123</c:v>
                </c:pt>
              </c:numCache>
            </c:numRef>
          </c:val>
          <c:extLst>
            <c:ext xmlns:c16="http://schemas.microsoft.com/office/drawing/2014/chart" uri="{C3380CC4-5D6E-409C-BE32-E72D297353CC}">
              <c16:uniqueId val="{00000002-7FB2-4DF9-A02B-EE20AEBD7D99}"/>
            </c:ext>
          </c:extLst>
        </c:ser>
        <c:dLbls>
          <c:showLegendKey val="0"/>
          <c:showVal val="0"/>
          <c:showCatName val="0"/>
          <c:showSerName val="0"/>
          <c:showPercent val="0"/>
          <c:showBubbleSize val="0"/>
          <c:showLeaderLines val="1"/>
        </c:dLbls>
        <c:firstSliceAng val="0"/>
      </c:pieChart>
    </c:plotArea>
    <c:legend>
      <c:legendPos val="r"/>
      <c:legendEntry>
        <c:idx val="0"/>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1"/>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2"/>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3"/>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4"/>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5"/>
        <c:txPr>
          <a:bodyPr/>
          <a:lstStyle/>
          <a:p>
            <a:pPr>
              <a:defRPr sz="1200">
                <a:latin typeface="Times New Roman" panose="02020603050405020304" pitchFamily="18" charset="0"/>
                <a:cs typeface="Times New Roman" panose="02020603050405020304" pitchFamily="18" charset="0"/>
              </a:defRPr>
            </a:pPr>
            <a:endParaRPr lang="uk-UA"/>
          </a:p>
        </c:txPr>
      </c:legendEntry>
      <c:layout>
        <c:manualLayout>
          <c:xMode val="edge"/>
          <c:yMode val="edge"/>
          <c:x val="0.59428046741682039"/>
          <c:y val="0.28730566573915389"/>
          <c:w val="0.40571953258317828"/>
          <c:h val="0.58311605786118836"/>
        </c:manualLayout>
      </c:layout>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zero"/>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1" b="1" i="0" u="none" strike="noStrike" baseline="0">
                <a:solidFill>
                  <a:schemeClr val="accent1"/>
                </a:solidFill>
                <a:latin typeface="Times New Roman" pitchFamily="18" charset="0"/>
                <a:ea typeface="Aharoni"/>
                <a:cs typeface="Times New Roman" pitchFamily="18" charset="0"/>
              </a:defRPr>
            </a:pPr>
            <a:r>
              <a:rPr lang="ru-RU">
                <a:solidFill>
                  <a:schemeClr val="accent1"/>
                </a:solidFill>
                <a:latin typeface="Times New Roman" pitchFamily="18" charset="0"/>
                <a:cs typeface="Times New Roman" pitchFamily="18" charset="0"/>
              </a:rPr>
              <a:t>COMPONENTS OF THEORETICAL AND PRACTICAL </a:t>
            </a:r>
          </a:p>
          <a:p>
            <a:pPr>
              <a:defRPr sz="1201" b="1" i="0" u="none" strike="noStrike" baseline="0">
                <a:solidFill>
                  <a:schemeClr val="accent1"/>
                </a:solidFill>
                <a:latin typeface="Times New Roman" pitchFamily="18" charset="0"/>
                <a:ea typeface="Aharoni"/>
                <a:cs typeface="Times New Roman" pitchFamily="18" charset="0"/>
              </a:defRPr>
            </a:pPr>
            <a:r>
              <a:rPr lang="ru-RU">
                <a:solidFill>
                  <a:schemeClr val="accent1"/>
                </a:solidFill>
                <a:latin typeface="Times New Roman" pitchFamily="18" charset="0"/>
                <a:cs typeface="Times New Roman" pitchFamily="18" charset="0"/>
              </a:rPr>
              <a:t>PARTS OF THE PROGRAM PROJECT</a:t>
            </a:r>
          </a:p>
        </c:rich>
      </c:tx>
      <c:layout>
        <c:manualLayout>
          <c:xMode val="edge"/>
          <c:yMode val="edge"/>
          <c:x val="0.13941018766756033"/>
          <c:y val="1.6304347826086956E-2"/>
        </c:manualLayout>
      </c:layout>
      <c:overlay val="0"/>
      <c:spPr>
        <a:noFill/>
        <a:ln w="25414">
          <a:noFill/>
        </a:ln>
      </c:spPr>
    </c:title>
    <c:autoTitleDeleted val="0"/>
    <c:view3D>
      <c:rotX val="15"/>
      <c:hPercent val="45"/>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4.2895442359249324E-2"/>
          <c:y val="0.26902173913043476"/>
          <c:w val="0.75251259469343579"/>
          <c:h val="0.62044003634161127"/>
        </c:manualLayout>
      </c:layout>
      <c:bar3DChart>
        <c:barDir val="col"/>
        <c:grouping val="stacked"/>
        <c:varyColors val="0"/>
        <c:ser>
          <c:idx val="0"/>
          <c:order val="0"/>
          <c:tx>
            <c:strRef>
              <c:f>Sheet1!$A$2</c:f>
              <c:strCache>
                <c:ptCount val="1"/>
                <c:pt idx="0">
                  <c:v>The courses were in the Program</c:v>
                </c:pt>
              </c:strCache>
            </c:strRef>
          </c:tx>
          <c:spPr>
            <a:solidFill>
              <a:srgbClr val="00FFFF"/>
            </a:solidFill>
            <a:ln w="12707">
              <a:solidFill>
                <a:srgbClr val="000000"/>
              </a:solidFill>
              <a:prstDash val="solid"/>
            </a:ln>
          </c:spPr>
          <c:invertIfNegative val="0"/>
          <c:dLbls>
            <c:spPr>
              <a:noFill/>
              <a:ln w="25414">
                <a:noFill/>
              </a:ln>
            </c:spPr>
            <c:txPr>
              <a:bodyPr/>
              <a:lstStyle/>
              <a:p>
                <a:pPr algn="r">
                  <a:defRPr sz="800" b="1"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Sheet1!$B$1:$E$1</c:f>
              <c:strCache>
                <c:ptCount val="4"/>
                <c:pt idx="0">
                  <c:v>Trainings</c:v>
                </c:pt>
                <c:pt idx="1">
                  <c:v>Simulations</c:v>
                </c:pt>
                <c:pt idx="2">
                  <c:v>Seminars workshops</c:v>
                </c:pt>
                <c:pt idx="3">
                  <c:v>Interactive lectures</c:v>
                </c:pt>
              </c:strCache>
            </c:strRef>
          </c:cat>
          <c:val>
            <c:numRef>
              <c:f>Sheet1!$B$2:$E$2</c:f>
              <c:numCache>
                <c:formatCode>General</c:formatCode>
                <c:ptCount val="4"/>
                <c:pt idx="0">
                  <c:v>73</c:v>
                </c:pt>
                <c:pt idx="1">
                  <c:v>4</c:v>
                </c:pt>
                <c:pt idx="2">
                  <c:v>3</c:v>
                </c:pt>
                <c:pt idx="3">
                  <c:v>3</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0-2357-E74A-9C41-5F4729DC023C}"/>
            </c:ext>
          </c:extLst>
        </c:ser>
        <c:ser>
          <c:idx val="1"/>
          <c:order val="1"/>
          <c:tx>
            <c:strRef>
              <c:f>Sheet1!$A$3</c:f>
              <c:strCache>
                <c:ptCount val="1"/>
                <c:pt idx="0">
                  <c:v>New courses</c:v>
                </c:pt>
              </c:strCache>
            </c:strRef>
          </c:tx>
          <c:spPr>
            <a:solidFill>
              <a:srgbClr val="FFFF00"/>
            </a:solidFill>
            <a:ln w="12707">
              <a:solidFill>
                <a:srgbClr val="000000"/>
              </a:solidFill>
              <a:prstDash val="solid"/>
            </a:ln>
          </c:spPr>
          <c:invertIfNegative val="0"/>
          <c:dLbls>
            <c:spPr>
              <a:noFill/>
              <a:ln w="25414">
                <a:noFill/>
              </a:ln>
            </c:spPr>
            <c:txPr>
              <a:bodyPr/>
              <a:lstStyle/>
              <a:p>
                <a:pPr>
                  <a:defRPr sz="800" b="1" i="0" u="none" strike="noStrike" baseline="0">
                    <a:solidFill>
                      <a:srgbClr val="000000"/>
                    </a:solidFill>
                    <a:latin typeface="Calibri"/>
                    <a:ea typeface="Calibri"/>
                    <a:cs typeface="Calibri"/>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Sheet1!$B$1:$E$1</c:f>
              <c:strCache>
                <c:ptCount val="4"/>
                <c:pt idx="0">
                  <c:v>Trainings</c:v>
                </c:pt>
                <c:pt idx="1">
                  <c:v>Simulations</c:v>
                </c:pt>
                <c:pt idx="2">
                  <c:v>Seminars workshops</c:v>
                </c:pt>
                <c:pt idx="3">
                  <c:v>Interactive lectures</c:v>
                </c:pt>
              </c:strCache>
            </c:strRef>
          </c:cat>
          <c:val>
            <c:numRef>
              <c:f>Sheet1!$B$3:$E$3</c:f>
              <c:numCache>
                <c:formatCode>General</c:formatCode>
                <c:ptCount val="4"/>
                <c:pt idx="0">
                  <c:v>12</c:v>
                </c:pt>
                <c:pt idx="2">
                  <c:v>3</c:v>
                </c:pt>
                <c:pt idx="3">
                  <c:v>5</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1-2357-E74A-9C41-5F4729DC023C}"/>
            </c:ext>
          </c:extLst>
        </c:ser>
        <c:dLbls>
          <c:showLegendKey val="0"/>
          <c:showVal val="0"/>
          <c:showCatName val="0"/>
          <c:showSerName val="0"/>
          <c:showPercent val="0"/>
          <c:showBubbleSize val="0"/>
        </c:dLbls>
        <c:gapWidth val="150"/>
        <c:gapDepth val="0"/>
        <c:shape val="box"/>
        <c:axId val="107565824"/>
        <c:axId val="107567360"/>
        <c:axId val="0"/>
      </c:bar3DChart>
      <c:catAx>
        <c:axId val="107565824"/>
        <c:scaling>
          <c:orientation val="minMax"/>
        </c:scaling>
        <c:delete val="0"/>
        <c:axPos val="b"/>
        <c:numFmt formatCode="General" sourceLinked="1"/>
        <c:majorTickMark val="out"/>
        <c:minorTickMark val="none"/>
        <c:tickLblPos val="low"/>
        <c:spPr>
          <a:ln w="3177">
            <a:solidFill>
              <a:srgbClr val="000000"/>
            </a:solidFill>
            <a:prstDash val="solid"/>
          </a:ln>
        </c:spPr>
        <c:txPr>
          <a:bodyPr rot="0" vert="horz"/>
          <a:lstStyle/>
          <a:p>
            <a:pPr>
              <a:defRPr sz="800" b="1" i="0" u="none" strike="noStrike" baseline="0">
                <a:solidFill>
                  <a:srgbClr val="000000"/>
                </a:solidFill>
                <a:latin typeface="Times New Roman" pitchFamily="18" charset="0"/>
                <a:ea typeface="Calibri"/>
                <a:cs typeface="Times New Roman" pitchFamily="18" charset="0"/>
              </a:defRPr>
            </a:pPr>
            <a:endParaRPr lang="uk-UA"/>
          </a:p>
        </c:txPr>
        <c:crossAx val="107567360"/>
        <c:crosses val="autoZero"/>
        <c:auto val="1"/>
        <c:lblAlgn val="ctr"/>
        <c:lblOffset val="100"/>
        <c:tickLblSkip val="1"/>
        <c:tickMarkSkip val="1"/>
        <c:noMultiLvlLbl val="0"/>
      </c:catAx>
      <c:valAx>
        <c:axId val="107567360"/>
        <c:scaling>
          <c:orientation val="minMax"/>
        </c:scaling>
        <c:delete val="0"/>
        <c:axPos val="l"/>
        <c:majorGridlines>
          <c:spPr>
            <a:ln w="3177">
              <a:solidFill>
                <a:srgbClr val="000000"/>
              </a:solidFill>
              <a:prstDash val="solid"/>
            </a:ln>
          </c:spPr>
        </c:majorGridlines>
        <c:numFmt formatCode="General" sourceLinked="1"/>
        <c:majorTickMark val="out"/>
        <c:minorTickMark val="none"/>
        <c:tickLblPos val="nextTo"/>
        <c:spPr>
          <a:ln w="3177">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uk-UA"/>
          </a:p>
        </c:txPr>
        <c:crossAx val="107565824"/>
        <c:crosses val="autoZero"/>
        <c:crossBetween val="between"/>
      </c:valAx>
      <c:spPr>
        <a:noFill/>
        <a:ln w="25414">
          <a:noFill/>
        </a:ln>
      </c:spPr>
    </c:plotArea>
    <c:legend>
      <c:legendPos val="r"/>
      <c:layout>
        <c:manualLayout>
          <c:xMode val="edge"/>
          <c:yMode val="edge"/>
          <c:x val="0.7975871313672922"/>
          <c:y val="0.50091408897213485"/>
          <c:w val="0.19571045576407503"/>
          <c:h val="0.22077400544331496"/>
        </c:manualLayout>
      </c:layout>
      <c:overlay val="0"/>
      <c:spPr>
        <a:noFill/>
        <a:ln w="3177">
          <a:solidFill>
            <a:srgbClr val="000000"/>
          </a:solidFill>
          <a:prstDash val="solid"/>
        </a:ln>
      </c:spPr>
      <c:txPr>
        <a:bodyPr/>
        <a:lstStyle/>
        <a:p>
          <a:pPr>
            <a:defRPr sz="735" b="1" i="0" u="none" strike="noStrike" baseline="0">
              <a:solidFill>
                <a:srgbClr val="000000"/>
              </a:solidFill>
              <a:latin typeface="Times New Roman" pitchFamily="18" charset="0"/>
              <a:ea typeface="Calibri"/>
              <a:cs typeface="Times New Roman" pitchFamily="18" charset="0"/>
            </a:defRPr>
          </a:pPr>
          <a:endParaRPr lang="uk-UA"/>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uk-UA"/>
    </a:p>
  </c:txPr>
  <c:externalData r:id="rId2">
    <c:autoUpdate val="0"/>
  </c:externalData>
  <c:userShapes r:id="rId3"/>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199">
                <a:latin typeface="Times New Roman" panose="02020603050405020304" pitchFamily="18" charset="0"/>
                <a:cs typeface="Times New Roman" panose="02020603050405020304" pitchFamily="18" charset="0"/>
              </a:rPr>
              <a:t>Number of events held for judges</a:t>
            </a:r>
            <a:r>
              <a:rPr lang="ru-RU" sz="1199">
                <a:solidFill>
                  <a:sysClr val="windowText" lastClr="000000"/>
                </a:solidFill>
                <a:latin typeface="Times New Roman" panose="02020603050405020304" pitchFamily="18" charset="0"/>
                <a:cs typeface="Times New Roman" panose="02020603050405020304" pitchFamily="18" charset="0"/>
              </a:rPr>
              <a:t>, </a:t>
            </a:r>
            <a:r>
              <a:rPr lang="ru-RU" sz="1199">
                <a:latin typeface="Times New Roman" panose="02020603050405020304" pitchFamily="18" charset="0"/>
                <a:cs typeface="Times New Roman" panose="02020603050405020304" pitchFamily="18" charset="0"/>
              </a:rPr>
              <a:t>court staff, and court </a:t>
            </a:r>
            <a:r>
              <a:rPr lang="ru-RU" sz="1199" baseline="0">
                <a:latin typeface="Times New Roman" panose="02020603050405020304" pitchFamily="18" charset="0"/>
                <a:cs typeface="Times New Roman" panose="02020603050405020304" pitchFamily="18" charset="0"/>
              </a:rPr>
              <a:t>security officers</a:t>
            </a:r>
            <a:endParaRPr lang="ru-RU" sz="1200">
              <a:latin typeface="Times New Roman" panose="02020603050405020304" pitchFamily="18" charset="0"/>
              <a:cs typeface="Times New Roman" panose="02020603050405020304" pitchFamily="18" charset="0"/>
            </a:endParaRPr>
          </a:p>
        </c:rich>
      </c:tx>
      <c:layout>
        <c:manualLayout>
          <c:xMode val="edge"/>
          <c:yMode val="edge"/>
          <c:x val="0.13618796662274923"/>
          <c:y val="3.4909702516302411E-2"/>
        </c:manualLayout>
      </c:layout>
      <c:overlay val="0"/>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Number of lectures, webinars, trainings, and working groups held  </c:v>
                </c:pt>
              </c:strCache>
            </c:strRef>
          </c:tx>
          <c:dPt>
            <c:idx val="0"/>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0-1809-934E-BA2E-51328B0AE491}"/>
              </c:ext>
            </c:extLst>
          </c:dPt>
          <c:dPt>
            <c:idx val="1"/>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1-1809-934E-BA2E-51328B0AE491}"/>
              </c:ext>
            </c:extLst>
          </c:dPt>
          <c:dPt>
            <c:idx val="2"/>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2-1809-934E-BA2E-51328B0AE491}"/>
              </c:ext>
            </c:extLst>
          </c:dPt>
          <c:dLbls>
            <c:dLbl>
              <c:idx val="2"/>
              <c:tx>
                <c:rich>
                  <a:bodyPr/>
                  <a:lstStyle/>
                  <a:p>
                    <a:fld id="{EAF7B977-B36D-45D1-84D1-4A82223D81F8}" type="VALUE">
                      <a:rPr lang="en-US"/>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15:dlblFieldTable/>
                  <c15:showDataLabelsRange val="0"/>
                </c:ext>
                <c:ext xmlns:c16="http://schemas.microsoft.com/office/drawing/2014/chart" uri="{C3380CC4-5D6E-409C-BE32-E72D297353CC}">
                  <c16:uniqueId val="{00000002-1809-934E-BA2E-51328B0AE491}"/>
                </c:ext>
              </c:extLst>
            </c:dLbl>
            <c:spPr>
              <a:noFill/>
              <a:ln w="25370">
                <a:noFill/>
              </a:ln>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1"/>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Lst>
          </c:dLbls>
          <c:cat>
            <c:strRef>
              <c:f>Лист1!$A$2:$A$4</c:f>
              <c:strCache>
                <c:ptCount val="3"/>
                <c:pt idx="0">
                  <c:v>court apparatus - 85</c:v>
                </c:pt>
                <c:pt idx="1">
                  <c:v>judges - 146</c:v>
                </c:pt>
                <c:pt idx="2">
                  <c:v>cso - 9</c:v>
                </c:pt>
              </c:strCache>
            </c:strRef>
          </c:cat>
          <c:val>
            <c:numRef>
              <c:f>Лист1!$B$2:$B$4</c:f>
              <c:numCache>
                <c:formatCode>0.00%</c:formatCode>
                <c:ptCount val="3"/>
                <c:pt idx="0">
                  <c:v>0.35410000000000003</c:v>
                </c:pt>
                <c:pt idx="1">
                  <c:v>0.60829999999999995</c:v>
                </c:pt>
                <c:pt idx="2">
                  <c:v>3.7499999999999999E-2</c:v>
                </c:pt>
              </c:numCache>
            </c:numRef>
          </c:val>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3-1809-934E-BA2E-51328B0AE491}"/>
            </c:ext>
          </c:extLst>
        </c:ser>
        <c:dLbls>
          <c:showLegendKey val="0"/>
          <c:showVal val="0"/>
          <c:showCatName val="0"/>
          <c:showSerName val="0"/>
          <c:showPercent val="0"/>
          <c:showBubbleSize val="0"/>
          <c:showLeaderLines val="1"/>
        </c:dLbls>
      </c:pie3DChart>
      <c:spPr>
        <a:noFill/>
        <a:ln w="25370">
          <a:noFill/>
        </a:ln>
      </c:spPr>
    </c:plotArea>
    <c:legend>
      <c:legendPos val="r"/>
      <c:layout>
        <c:manualLayout>
          <c:xMode val="edge"/>
          <c:yMode val="edge"/>
          <c:x val="0.69736842105263153"/>
          <c:y val="0.38392857142857145"/>
          <c:w val="0.28453947368421051"/>
          <c:h val="0.41666666666666669"/>
        </c:manualLayout>
      </c:layout>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192">
                <a:latin typeface="Times New Roman" panose="02020603050405020304" pitchFamily="18" charset="0"/>
                <a:cs typeface="Times New Roman" panose="02020603050405020304" pitchFamily="18" charset="0"/>
              </a:rPr>
              <a:t>The total number of lectures, webinars, workshops, trainings, and working groups held </a:t>
            </a:r>
          </a:p>
        </c:rich>
      </c:tx>
      <c:layout>
        <c:manualLayout>
          <c:xMode val="edge"/>
          <c:yMode val="edge"/>
          <c:x val="0.13618796662274923"/>
          <c:y val="2.6954253033406622E-2"/>
        </c:manualLayout>
      </c:layout>
      <c:overlay val="0"/>
    </c:title>
    <c:autoTitleDeleted val="0"/>
    <c:view3D>
      <c:rotX val="30"/>
      <c:rotY val="0"/>
      <c:rAngAx val="0"/>
      <c:perspective val="0"/>
    </c:view3D>
    <c:floor>
      <c:thickness val="0"/>
    </c:floor>
    <c:sideWall>
      <c:thickness val="0"/>
    </c:sideWall>
    <c:backWall>
      <c:thickness val="0"/>
    </c:backWall>
    <c:plotArea>
      <c:layout/>
      <c:pie3DChart>
        <c:varyColors val="1"/>
        <c:ser>
          <c:idx val="0"/>
          <c:order val="0"/>
          <c:tx>
            <c:strRef>
              <c:f>Лист1!$B$1</c:f>
              <c:strCache>
                <c:ptCount val="1"/>
                <c:pt idx="0">
                  <c:v>Number of lectures, webinars, trainings, and working groups held  </c:v>
                </c:pt>
              </c:strCache>
            </c:strRef>
          </c:tx>
          <c:dPt>
            <c:idx val="0"/>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0-06B6-A148-9AEB-7D843A3E51AD}"/>
              </c:ext>
            </c:extLst>
          </c:dPt>
          <c:dPt>
            <c:idx val="1"/>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1-06B6-A148-9AEB-7D843A3E51AD}"/>
              </c:ext>
            </c:extLst>
          </c:dPt>
          <c:dPt>
            <c:idx val="2"/>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2-06B6-A148-9AEB-7D843A3E51AD}"/>
              </c:ext>
            </c:extLst>
          </c:dPt>
          <c:dPt>
            <c:idx val="3"/>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3-06B6-A148-9AEB-7D843A3E51AD}"/>
              </c:ext>
            </c:extLst>
          </c:dPt>
          <c:dPt>
            <c:idx val="4"/>
            <c:bubble3D val="0"/>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4-06B6-A148-9AEB-7D843A3E51AD}"/>
              </c:ext>
            </c:extLst>
          </c:dPt>
          <c:dLbls>
            <c:spPr>
              <a:noFill/>
              <a:ln w="25235">
                <a:noFill/>
              </a:ln>
            </c:spPr>
            <c:showLegendKey val="0"/>
            <c:showVal val="1"/>
            <c:showCatName val="0"/>
            <c:showSerName val="0"/>
            <c:showPercent val="0"/>
            <c:showBubbleSize val="0"/>
            <c:showLeaderLines val="1"/>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Lst>
          </c:dLbls>
          <c:cat>
            <c:strRef>
              <c:f>Лист1!$A$2:$A$6</c:f>
              <c:strCache>
                <c:ptCount val="5"/>
                <c:pt idx="0">
                  <c:v>lecture - 82</c:v>
                </c:pt>
                <c:pt idx="1">
                  <c:v>webinar - 61</c:v>
                </c:pt>
                <c:pt idx="2">
                  <c:v>workshop - 28</c:v>
                </c:pt>
                <c:pt idx="3">
                  <c:v>training - 8</c:v>
                </c:pt>
                <c:pt idx="4">
                  <c:v>working group - 61 </c:v>
                </c:pt>
              </c:strCache>
            </c:strRef>
          </c:cat>
          <c:val>
            <c:numRef>
              <c:f>Лист1!$B$2:$B$6</c:f>
              <c:numCache>
                <c:formatCode>0.00%</c:formatCode>
                <c:ptCount val="5"/>
                <c:pt idx="0">
                  <c:v>0.34160000000000001</c:v>
                </c:pt>
                <c:pt idx="1">
                  <c:v>0.25409999999999999</c:v>
                </c:pt>
                <c:pt idx="2">
                  <c:v>0.1166</c:v>
                </c:pt>
                <c:pt idx="3">
                  <c:v>3.3300000000000003E-2</c:v>
                </c:pt>
                <c:pt idx="4">
                  <c:v>0.25409999999999999</c:v>
                </c:pt>
              </c:numCache>
            </c:numRef>
          </c:val>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5-06B6-A148-9AEB-7D843A3E51AD}"/>
            </c:ext>
          </c:extLst>
        </c:ser>
        <c:dLbls>
          <c:showLegendKey val="0"/>
          <c:showVal val="0"/>
          <c:showCatName val="0"/>
          <c:showSerName val="0"/>
          <c:showPercent val="0"/>
          <c:showBubbleSize val="0"/>
          <c:showLeaderLines val="1"/>
        </c:dLbls>
      </c:pie3DChart>
      <c:spPr>
        <a:noFill/>
        <a:ln w="25235">
          <a:noFill/>
        </a:ln>
      </c:spPr>
    </c:plotArea>
    <c:legend>
      <c:legendPos val="r"/>
      <c:layout>
        <c:manualLayout>
          <c:xMode val="edge"/>
          <c:yMode val="edge"/>
          <c:x val="0.69736842105263153"/>
          <c:y val="0.38095238095238093"/>
          <c:w val="0.28453947368421051"/>
          <c:h val="0.41666666666666669"/>
        </c:manualLayout>
      </c:layout>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ru-RU">
                <a:latin typeface="Times New Roman" panose="02020603050405020304" pitchFamily="18" charset="0"/>
                <a:cs typeface="Times New Roman" panose="02020603050405020304" pitchFamily="18" charset="0"/>
              </a:rPr>
              <a:t>Budget </a:t>
            </a:r>
          </a:p>
          <a:p>
            <a:pPr>
              <a:defRPr/>
            </a:pPr>
            <a:r>
              <a:rPr lang="ru-RU">
                <a:latin typeface="Times New Roman" panose="02020603050405020304" pitchFamily="18" charset="0"/>
                <a:cs typeface="Times New Roman" panose="02020603050405020304" pitchFamily="18" charset="0"/>
              </a:rPr>
              <a:t>National School of Judges of Ukraine </a:t>
            </a:r>
          </a:p>
          <a:p>
            <a:pPr>
              <a:defRPr/>
            </a:pPr>
            <a:r>
              <a:rPr lang="ru-RU">
                <a:latin typeface="Times New Roman" panose="02020603050405020304" pitchFamily="18" charset="0"/>
                <a:cs typeface="Times New Roman" panose="02020603050405020304" pitchFamily="18" charset="0"/>
              </a:rPr>
              <a:t>for 2020</a:t>
            </a:r>
          </a:p>
        </c:rich>
      </c:tx>
      <c:layout>
        <c:manualLayout>
          <c:xMode val="edge"/>
          <c:yMode val="edge"/>
          <c:x val="0.21896972732423051"/>
          <c:y val="2.4600171847928672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uk-UA"/>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1058188894271359E-3"/>
          <c:y val="0.32708685621367328"/>
          <c:w val="0.9062826270803741"/>
          <c:h val="0.48136013527860505"/>
        </c:manualLayout>
      </c:layout>
      <c:pie3DChart>
        <c:varyColors val="1"/>
        <c:ser>
          <c:idx val="0"/>
          <c:order val="0"/>
          <c:tx>
            <c:strRef>
              <c:f>Лист1!$B$1</c:f>
              <c:strCache>
                <c:ptCount val="1"/>
                <c:pt idx="0">
                  <c:v>Budget of the National School of Judges of Ukraine for 2016</c:v>
                </c:pt>
              </c:strCache>
            </c:strRef>
          </c:tx>
          <c:explosion val="32"/>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1-6E91-C741-ABB1-C14B7ED77764}"/>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3-6E91-C741-ABB1-C14B7ED77764}"/>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5-6E91-C741-ABB1-C14B7ED77764}"/>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7-6E91-C741-ABB1-C14B7ED77764}"/>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9-6E91-C741-ABB1-C14B7ED77764}"/>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B-6E91-C741-ABB1-C14B7ED77764}"/>
              </c:ext>
            </c:extLst>
          </c:dPt>
          <c:dLbls>
            <c:dLbl>
              <c:idx val="0"/>
              <c:layout>
                <c:manualLayout>
                  <c:x val="-5.7339912802870444E-3"/>
                  <c:y val="-0.23009029059203021"/>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baseline="0">
                        <a:solidFill>
                          <a:sysClr val="windowText" lastClr="000000"/>
                        </a:solidFill>
                        <a:latin typeface="Times New Roman" panose="02020603050405020304" pitchFamily="18" charset="0"/>
                        <a:ea typeface="+mn-ea"/>
                        <a:cs typeface="Times New Roman" panose="02020603050405020304" pitchFamily="18" charset="0"/>
                      </a:rPr>
                      <a:t>95,9%</a:t>
                    </a:r>
                  </a:p>
                  <a:p>
                    <a:pPr>
                      <a:defRPr>
                        <a:solidFill>
                          <a:sysClr val="windowText" lastClr="000000"/>
                        </a:solidFill>
                        <a:latin typeface="Times New Roman" panose="02020603050405020304" pitchFamily="18" charset="0"/>
                        <a:cs typeface="Times New Roman" panose="02020603050405020304" pitchFamily="18" charset="0"/>
                      </a:defRPr>
                    </a:pPr>
                    <a:endParaRPr lang="en-US" baseline="0">
                      <a:solidFill>
                        <a:sysClr val="windowText" lastClr="000000"/>
                      </a:solidFill>
                      <a:latin typeface="Times New Roman" panose="02020603050405020304" pitchFamily="18" charset="0"/>
                      <a:cs typeface="Times New Roman" panose="02020603050405020304" pitchFamily="18" charset="0"/>
                    </a:endParaRPr>
                  </a:p>
                </c:rich>
              </c:tx>
              <c:spPr>
                <a:noFill/>
                <a:ln w="25400" cap="flat" cmpd="sng" algn="ctr">
                  <a:noFill/>
                  <a:prstDash val="solid"/>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1-6E91-C741-ABB1-C14B7ED77764}"/>
                </c:ext>
              </c:extLst>
            </c:dLbl>
            <c:dLbl>
              <c:idx val="1"/>
              <c:layout>
                <c:manualLayout>
                  <c:x val="-4.33813109127782E-2"/>
                  <c:y val="7.2202865098758007E-3"/>
                </c:manualLayout>
              </c:layout>
              <c:tx>
                <c:rich>
                  <a:bodyPr/>
                  <a:lstStyle/>
                  <a:p>
                    <a:r>
                      <a:rPr lang="en-US"/>
                      <a:t>3,4 %</a:t>
                    </a:r>
                  </a:p>
                  <a:p>
                    <a:endParaRPr lang="en-US"/>
                  </a:p>
                  <a:p>
                    <a:endParaRPr lang="en-US"/>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3-6E91-C741-ABB1-C14B7ED77764}"/>
                </c:ext>
              </c:extLst>
            </c:dLbl>
            <c:dLbl>
              <c:idx val="2"/>
              <c:layout>
                <c:manualLayout>
                  <c:x val="-1.4346308901168376E-2"/>
                  <c:y val="-5.5884382967334806E-2"/>
                </c:manualLayout>
              </c:layout>
              <c:tx>
                <c:rich>
                  <a:bodyPr/>
                  <a:lstStyle/>
                  <a:p>
                    <a:r>
                      <a:rPr lang="en-US" sz="989" baseline="0">
                        <a:latin typeface="Times New Roman" pitchFamily="18" charset="0"/>
                      </a:rPr>
                      <a:t>0,1 %</a:t>
                    </a:r>
                    <a:endParaRPr lang="en-US" baseline="0">
                      <a:latin typeface="Times New Roman" pitchFamily="18" charset="0"/>
                    </a:endParaRPr>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5-6E91-C741-ABB1-C14B7ED77764}"/>
                </c:ext>
              </c:extLst>
            </c:dLbl>
            <c:dLbl>
              <c:idx val="3"/>
              <c:layout>
                <c:manualLayout>
                  <c:x val="5.4030855632097086E-2"/>
                  <c:y val="-4.6216950966996746E-2"/>
                </c:manualLayout>
              </c:layout>
              <c:tx>
                <c:rich>
                  <a:bodyPr/>
                  <a:lstStyle/>
                  <a:p>
                    <a:r>
                      <a:rPr lang="en-US" sz="989" baseline="0">
                        <a:latin typeface="Times New Roman" pitchFamily="18" charset="0"/>
                      </a:rPr>
                      <a:t>0,03 %</a:t>
                    </a:r>
                    <a:endParaRPr lang="en-US" baseline="0">
                      <a:latin typeface="Times New Roman" pitchFamily="18" charset="0"/>
                    </a:endParaRPr>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7-6E91-C741-ABB1-C14B7ED77764}"/>
                </c:ext>
              </c:extLst>
            </c:dLbl>
            <c:dLbl>
              <c:idx val="4"/>
              <c:layout>
                <c:manualLayout>
                  <c:x val="0.12351637614641235"/>
                  <c:y val="-1.7944867803867986E-2"/>
                </c:manualLayout>
              </c:layout>
              <c:tx>
                <c:rich>
                  <a:bodyPr/>
                  <a:lstStyle/>
                  <a:p>
                    <a:r>
                      <a:rPr lang="en-US" sz="989" baseline="0">
                        <a:latin typeface="Times New Roman" pitchFamily="18" charset="0"/>
                      </a:rPr>
                      <a:t>0,6 %</a:t>
                    </a:r>
                    <a:endParaRPr lang="en-US" baseline="0">
                      <a:latin typeface="Times New Roman" pitchFamily="18" charset="0"/>
                    </a:endParaRPr>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9-6E91-C741-ABB1-C14B7ED77764}"/>
                </c:ext>
              </c:extLst>
            </c:dLbl>
            <c:dLbl>
              <c:idx val="5"/>
              <c:tx>
                <c:rich>
                  <a:bodyPr/>
                  <a:lstStyle/>
                  <a:p>
                    <a:r>
                      <a:rPr lang="en-US" sz="989"/>
                      <a:t>1,8%</a:t>
                    </a:r>
                    <a:endParaRPr lang="en-US"/>
                  </a:p>
                </c:rich>
              </c:tx>
              <c:showLegendKey val="0"/>
              <c:showVal val="0"/>
              <c:showCatName val="0"/>
              <c:showSerName val="0"/>
              <c:showPercent val="0"/>
              <c:showBubbleSize val="0"/>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 xmlns:c16="http://schemas.microsoft.com/office/drawing/2014/chart" uri="{C3380CC4-5D6E-409C-BE32-E72D297353CC}">
                  <c16:uniqueId val="{0000000B-6E91-C741-ABB1-C14B7ED7776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xmlns:mc="http://schemas.openxmlformats.org/markup-compatibility/2006" xmlns:c14="http://schemas.microsoft.com/office/drawing/2007/8/2/chart" xmlns:c16="http://schemas.microsoft.com/office/drawing/2014/chart" xmlns:c15="http://schemas.microsoft.com/office/drawing/2012/chart">
              <c:ext xmlns:c15="http://schemas.microsoft.com/office/drawing/2012/chart" uri="{CE6537A1-D6FC-4f65-9D91-7224C49458BB}"/>
            </c:extLst>
          </c:dLbls>
          <c:cat>
            <c:strRef>
              <c:f>Лист1!$A$2:$A$6</c:f>
              <c:strCache>
                <c:ptCount val="5"/>
                <c:pt idx="0">
                  <c:v>Remuneration with accruals 95.9% of the time</c:v>
                </c:pt>
                <c:pt idx="1">
                  <c:v>Expenditures on goods and services 3.4%.</c:v>
                </c:pt>
                <c:pt idx="2">
                  <c:v>Business trip expenses 0.1%.</c:v>
                </c:pt>
                <c:pt idx="3">
                  <c:v>Utilities 0.6% 0.6%</c:v>
                </c:pt>
                <c:pt idx="4">
                  <c:v>Capital expenditures 0.03%.</c:v>
                </c:pt>
              </c:strCache>
            </c:strRef>
          </c:cat>
          <c:val>
            <c:numRef>
              <c:f>Лист1!$B$2:$B$6</c:f>
              <c:numCache>
                <c:formatCode>#,##0.00</c:formatCode>
                <c:ptCount val="5"/>
                <c:pt idx="0">
                  <c:v>112198700</c:v>
                </c:pt>
                <c:pt idx="1">
                  <c:v>3967100</c:v>
                </c:pt>
                <c:pt idx="2">
                  <c:v>157200</c:v>
                </c:pt>
                <c:pt idx="3">
                  <c:v>692000</c:v>
                </c:pt>
                <c:pt idx="4">
                  <c:v>40000</c:v>
                </c:pt>
              </c:numCache>
            </c:numRef>
          </c:val>
          <c:extLst xmlns:mc="http://schemas.openxmlformats.org/markup-compatibility/2006" xmlns:c14="http://schemas.microsoft.com/office/drawing/2007/8/2/chart" xmlns:c16="http://schemas.microsoft.com/office/drawing/2014/chart" xmlns:c15="http://schemas.microsoft.com/office/drawing/2012/chart">
            <c:ext xmlns:c16="http://schemas.microsoft.com/office/drawing/2014/chart" uri="{C3380CC4-5D6E-409C-BE32-E72D297353CC}">
              <c16:uniqueId val="{0000000C-6E91-C741-ABB1-C14B7ED77764}"/>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uk-UA"/>
        </a:p>
      </c:txPr>
    </c:legend>
    <c:plotVisOnly val="1"/>
    <c:dispBlanksAs val="zero"/>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1"/>
            </a:pPr>
            <a:r>
              <a:rPr lang="en-GB" sz="1200" b="1" i="0" u="none" strike="noStrike">
                <a:effectLst/>
              </a:rPr>
              <a:t>Training to maintain qualifications and periodic trainings of judges to improve the skills, including those elected to administrative positions in courts (persons)</a:t>
            </a:r>
            <a:endParaRPr lang="en-GB" sz="1200" b="0" i="0" u="none" strike="noStrike">
              <a:effectLst/>
            </a:endParaRPr>
          </a:p>
        </c:rich>
      </c:tx>
      <c:layout>
        <c:manualLayout>
          <c:xMode val="edge"/>
          <c:yMode val="edge"/>
          <c:x val="0.11958917457592683"/>
          <c:y val="0"/>
        </c:manualLayout>
      </c:layout>
      <c:overlay val="0"/>
      <c:spPr>
        <a:noFill/>
        <a:ln w="25406">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0584475716049737E-2"/>
          <c:y val="0.12360051234532224"/>
          <c:w val="0.83991367948043794"/>
          <c:h val="0.81881194337887375"/>
        </c:manualLayout>
      </c:layout>
      <c:bar3DChart>
        <c:barDir val="col"/>
        <c:grouping val="stacked"/>
        <c:varyColors val="0"/>
        <c:ser>
          <c:idx val="0"/>
          <c:order val="0"/>
          <c:tx>
            <c:strRef>
              <c:f>Лист1!$B$1</c:f>
              <c:strCache>
                <c:ptCount val="1"/>
                <c:pt idx="0">
                  <c:v>Підготовка та періодчине навчання суддів з метою підвищення рівня їхньої кваліфікації, у тому числі обраних на адміністративні посади в судах (осіб)</c:v>
                </c:pt>
              </c:strCache>
            </c:strRef>
          </c:tx>
          <c:invertIfNegative val="0"/>
          <c:dLbls>
            <c:numFmt formatCode="General" sourceLinked="0"/>
            <c:spPr>
              <a:effectLst>
                <a:outerShdw blurRad="50800" dist="50800" dir="5400000" algn="ctr" rotWithShape="0">
                  <a:schemeClr val="accent1"/>
                </a:outerShdw>
              </a:effectLst>
            </c:spPr>
            <c:txPr>
              <a:bodyPr/>
              <a:lstStyle/>
              <a:p>
                <a:pPr>
                  <a:defRPr sz="1400" b="1">
                    <a:solidFill>
                      <a:schemeClr val="bg1"/>
                    </a:solidFill>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 2020 рік</c:v>
                </c:pt>
                <c:pt idx="1">
                  <c:v> 2019 рік</c:v>
                </c:pt>
              </c:strCache>
            </c:strRef>
          </c:cat>
          <c:val>
            <c:numRef>
              <c:f>Лист1!$B$2:$B$3</c:f>
              <c:numCache>
                <c:formatCode>General</c:formatCode>
                <c:ptCount val="2"/>
                <c:pt idx="0">
                  <c:v>6818</c:v>
                </c:pt>
                <c:pt idx="1">
                  <c:v>8083</c:v>
                </c:pt>
              </c:numCache>
            </c:numRef>
          </c:val>
          <c:extLst>
            <c:ext xmlns:c16="http://schemas.microsoft.com/office/drawing/2014/chart" uri="{C3380CC4-5D6E-409C-BE32-E72D297353CC}">
              <c16:uniqueId val="{00000004-17AB-4284-918D-C03740B7897F}"/>
            </c:ext>
          </c:extLst>
        </c:ser>
        <c:dLbls>
          <c:showLegendKey val="0"/>
          <c:showVal val="0"/>
          <c:showCatName val="0"/>
          <c:showSerName val="0"/>
          <c:showPercent val="0"/>
          <c:showBubbleSize val="0"/>
        </c:dLbls>
        <c:gapWidth val="150"/>
        <c:shape val="box"/>
        <c:axId val="190926848"/>
        <c:axId val="137753088"/>
        <c:axId val="0"/>
      </c:bar3DChart>
      <c:catAx>
        <c:axId val="190926848"/>
        <c:scaling>
          <c:orientation val="minMax"/>
        </c:scaling>
        <c:delete val="0"/>
        <c:axPos val="b"/>
        <c:numFmt formatCode="General" sourceLinked="1"/>
        <c:majorTickMark val="out"/>
        <c:minorTickMark val="none"/>
        <c:tickLblPos val="nextTo"/>
        <c:txPr>
          <a:bodyPr/>
          <a:lstStyle/>
          <a:p>
            <a:pPr>
              <a:defRPr sz="1100"/>
            </a:pPr>
            <a:endParaRPr lang="uk-UA"/>
          </a:p>
        </c:txPr>
        <c:crossAx val="137753088"/>
        <c:crosses val="autoZero"/>
        <c:auto val="1"/>
        <c:lblAlgn val="ctr"/>
        <c:lblOffset val="100"/>
        <c:noMultiLvlLbl val="0"/>
      </c:catAx>
      <c:valAx>
        <c:axId val="137753088"/>
        <c:scaling>
          <c:orientation val="minMax"/>
          <c:max val="9000"/>
          <c:min val="0"/>
        </c:scaling>
        <c:delete val="0"/>
        <c:axPos val="l"/>
        <c:numFmt formatCode="General" sourceLinked="1"/>
        <c:majorTickMark val="out"/>
        <c:minorTickMark val="none"/>
        <c:tickLblPos val="nextTo"/>
        <c:crossAx val="190926848"/>
        <c:crosses val="autoZero"/>
        <c:crossBetween val="between"/>
        <c:majorUnit val="1000"/>
      </c:valAx>
      <c:spPr>
        <a:noFill/>
        <a:ln w="25406">
          <a:noFill/>
        </a:ln>
      </c:spPr>
    </c:plotArea>
    <c:plotVisOnly val="1"/>
    <c:dispBlanksAs val="gap"/>
    <c:showDLblsOverMax val="0"/>
  </c:chart>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399">
                <a:latin typeface="Times New Roman" pitchFamily="18" charset="0"/>
                <a:cs typeface="Times New Roman" pitchFamily="18" charset="0"/>
              </a:defRPr>
            </a:pPr>
            <a:r>
              <a:rPr lang="en-GB" sz="1400" b="1" i="0" u="none" strike="noStrike">
                <a:effectLst/>
              </a:rPr>
              <a:t>Participation of structural units in training judges to maintain their qualification, including those elected to administrative positions,</a:t>
            </a:r>
            <a:r>
              <a:rPr lang="en-GB" sz="1400" b="1" i="0" u="none" strike="noStrike" baseline="0">
                <a:effectLst/>
              </a:rPr>
              <a:t> </a:t>
            </a:r>
            <a:r>
              <a:rPr lang="en-GB" sz="1400" b="1" i="0" u="none" strike="noStrike">
                <a:effectLst/>
              </a:rPr>
              <a:t>in 2020</a:t>
            </a:r>
            <a:endParaRPr lang="en-GB" sz="1400" b="0" i="0" u="none" strike="noStrike">
              <a:effectLst/>
            </a:endParaRPr>
          </a:p>
        </c:rich>
      </c:tx>
      <c:layout>
        <c:manualLayout>
          <c:xMode val="edge"/>
          <c:yMode val="edge"/>
          <c:x val="0.13870176180584062"/>
          <c:y val="0"/>
        </c:manualLayout>
      </c:layout>
      <c:overlay val="0"/>
      <c:spPr>
        <a:solidFill>
          <a:schemeClr val="bg1"/>
        </a:solidFill>
      </c:spPr>
    </c:title>
    <c:autoTitleDeleted val="0"/>
    <c:plotArea>
      <c:layout/>
      <c:pieChart>
        <c:varyColors val="1"/>
        <c:ser>
          <c:idx val="0"/>
          <c:order val="0"/>
          <c:tx>
            <c:strRef>
              <c:f>Лист1!$B$1</c:f>
              <c:strCache>
                <c:ptCount val="1"/>
                <c:pt idx="0">
                  <c:v>СУДДІ ПРИЗНАЧЕНІ</c:v>
                </c:pt>
              </c:strCache>
            </c:strRef>
          </c:tx>
          <c:dPt>
            <c:idx val="0"/>
            <c:bubble3D val="0"/>
            <c:extLst>
              <c:ext xmlns:c16="http://schemas.microsoft.com/office/drawing/2014/chart" uri="{C3380CC4-5D6E-409C-BE32-E72D297353CC}">
                <c16:uniqueId val="{00000000-BB67-477C-B96B-EBA6B8D0B453}"/>
              </c:ext>
            </c:extLst>
          </c:dPt>
          <c:dPt>
            <c:idx val="1"/>
            <c:bubble3D val="0"/>
            <c:extLst>
              <c:ext xmlns:c16="http://schemas.microsoft.com/office/drawing/2014/chart" uri="{C3380CC4-5D6E-409C-BE32-E72D297353CC}">
                <c16:uniqueId val="{00000001-BB67-477C-B96B-EBA6B8D0B453}"/>
              </c:ext>
            </c:extLst>
          </c:dPt>
          <c:dPt>
            <c:idx val="2"/>
            <c:bubble3D val="0"/>
            <c:extLst>
              <c:ext xmlns:c16="http://schemas.microsoft.com/office/drawing/2014/chart" uri="{C3380CC4-5D6E-409C-BE32-E72D297353CC}">
                <c16:uniqueId val="{00000002-BB67-477C-B96B-EBA6B8D0B453}"/>
              </c:ext>
            </c:extLst>
          </c:dPt>
          <c:dPt>
            <c:idx val="3"/>
            <c:bubble3D val="0"/>
            <c:extLst>
              <c:ext xmlns:c16="http://schemas.microsoft.com/office/drawing/2014/chart" uri="{C3380CC4-5D6E-409C-BE32-E72D297353CC}">
                <c16:uniqueId val="{00000003-BB67-477C-B96B-EBA6B8D0B453}"/>
              </c:ext>
            </c:extLst>
          </c:dPt>
          <c:dPt>
            <c:idx val="4"/>
            <c:bubble3D val="0"/>
            <c:extLst>
              <c:ext xmlns:c16="http://schemas.microsoft.com/office/drawing/2014/chart" uri="{C3380CC4-5D6E-409C-BE32-E72D297353CC}">
                <c16:uniqueId val="{00000004-BB67-477C-B96B-EBA6B8D0B453}"/>
              </c:ext>
            </c:extLst>
          </c:dPt>
          <c:dPt>
            <c:idx val="5"/>
            <c:bubble3D val="0"/>
            <c:extLst>
              <c:ext xmlns:c16="http://schemas.microsoft.com/office/drawing/2014/chart" uri="{C3380CC4-5D6E-409C-BE32-E72D297353CC}">
                <c16:uniqueId val="{00000005-BB67-477C-B96B-EBA6B8D0B453}"/>
              </c:ext>
            </c:extLst>
          </c:dPt>
          <c:dLbls>
            <c:dLbl>
              <c:idx val="0"/>
              <c:tx>
                <c:rich>
                  <a:bodyPr/>
                  <a:lstStyle/>
                  <a:p>
                    <a:r>
                      <a:rPr lang="en-US"/>
                      <a:t>54,07%</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67-477C-B96B-EBA6B8D0B453}"/>
                </c:ext>
              </c:extLst>
            </c:dLbl>
            <c:dLbl>
              <c:idx val="1"/>
              <c:layout>
                <c:manualLayout>
                  <c:x val="-2.2551444071218271E-2"/>
                  <c:y val="-5.2679130793822207E-2"/>
                </c:manualLayout>
              </c:layout>
              <c:tx>
                <c:rich>
                  <a:bodyPr/>
                  <a:lstStyle/>
                  <a:p>
                    <a:endParaRPr lang="en-US"/>
                  </a:p>
                  <a:p>
                    <a:r>
                      <a:rPr lang="en-US"/>
                      <a:t>10,14 %</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B67-477C-B96B-EBA6B8D0B453}"/>
                </c:ext>
              </c:extLst>
            </c:dLbl>
            <c:dLbl>
              <c:idx val="2"/>
              <c:layout>
                <c:manualLayout>
                  <c:x val="-1.1699955826697341E-3"/>
                  <c:y val="-2.0367521205395013E-2"/>
                </c:manualLayout>
              </c:layout>
              <c:tx>
                <c:rich>
                  <a:bodyPr/>
                  <a:lstStyle/>
                  <a:p>
                    <a:r>
                      <a:rPr lang="en-US"/>
                      <a:t>13,00 %</a:t>
                    </a:r>
                  </a:p>
                  <a:p>
                    <a:endParaRPr lang="en-US"/>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67-477C-B96B-EBA6B8D0B453}"/>
                </c:ext>
              </c:extLst>
            </c:dLbl>
            <c:dLbl>
              <c:idx val="3"/>
              <c:layout>
                <c:manualLayout>
                  <c:x val="2.6182126477601878E-2"/>
                  <c:y val="-1.8111277037317287E-2"/>
                </c:manualLayout>
              </c:layout>
              <c:tx>
                <c:rich>
                  <a:bodyPr/>
                  <a:lstStyle/>
                  <a:p>
                    <a:r>
                      <a:rPr lang="en-US"/>
                      <a:t>7,08%</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B67-477C-B96B-EBA6B8D0B453}"/>
                </c:ext>
              </c:extLst>
            </c:dLbl>
            <c:dLbl>
              <c:idx val="4"/>
              <c:layout>
                <c:manualLayout>
                  <c:x val="1.5302017988886514E-2"/>
                  <c:y val="9.5394720601720238E-3"/>
                </c:manualLayout>
              </c:layout>
              <c:tx>
                <c:rich>
                  <a:bodyPr/>
                  <a:lstStyle/>
                  <a:p>
                    <a:r>
                      <a:rPr lang="en-US"/>
                      <a:t>10,1%</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B67-477C-B96B-EBA6B8D0B453}"/>
                </c:ext>
              </c:extLst>
            </c:dLbl>
            <c:dLbl>
              <c:idx val="5"/>
              <c:layout>
                <c:manualLayout>
                  <c:x val="1.9355899133441219E-2"/>
                  <c:y val="1.5703853849951925E-2"/>
                </c:manualLayout>
              </c:layout>
              <c:tx>
                <c:rich>
                  <a:bodyPr/>
                  <a:lstStyle/>
                  <a:p>
                    <a:r>
                      <a:rPr lang="en-US"/>
                      <a:t>5,61%</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B67-477C-B96B-EBA6B8D0B453}"/>
                </c:ext>
              </c:extLst>
            </c:dLbl>
            <c:spPr>
              <a:noFill/>
              <a:ln w="25406">
                <a:noFill/>
              </a:ln>
            </c:spPr>
            <c:txPr>
              <a:bodyPr/>
              <a:lstStyle/>
              <a:p>
                <a:pPr>
                  <a:defRPr sz="1196" b="1">
                    <a:latin typeface="Times New Roman" pitchFamily="18" charset="0"/>
                    <a:cs typeface="Times New Roman" pitchFamily="18" charset="0"/>
                  </a:defRPr>
                </a:pPr>
                <a:endParaRPr lang="uk-UA"/>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Лист1!$A$2:$A$7</c:f>
              <c:strCache>
                <c:ptCount val="6"/>
                <c:pt idx="0">
                  <c:v>Відділ підготовки суддів                      (м. Київ) 1077</c:v>
                </c:pt>
                <c:pt idx="1">
                  <c:v>Дніпровське регіональне відділення 202</c:v>
                </c:pt>
                <c:pt idx="2">
                  <c:v>Львівське регіональне відділення 259</c:v>
                </c:pt>
                <c:pt idx="3">
                  <c:v>Одеське регіональне відділення 141</c:v>
                </c:pt>
                <c:pt idx="4">
                  <c:v>Харківське регіональне відділення 201</c:v>
                </c:pt>
                <c:pt idx="5">
                  <c:v>Чернівецьке регіональне відділення 112</c:v>
                </c:pt>
              </c:strCache>
            </c:strRef>
          </c:cat>
          <c:val>
            <c:numRef>
              <c:f>Лист1!$B$2:$B$7</c:f>
              <c:numCache>
                <c:formatCode>General</c:formatCode>
                <c:ptCount val="6"/>
                <c:pt idx="0">
                  <c:v>1077</c:v>
                </c:pt>
                <c:pt idx="1">
                  <c:v>202</c:v>
                </c:pt>
                <c:pt idx="2">
                  <c:v>259</c:v>
                </c:pt>
                <c:pt idx="3">
                  <c:v>141</c:v>
                </c:pt>
                <c:pt idx="4">
                  <c:v>201</c:v>
                </c:pt>
                <c:pt idx="5">
                  <c:v>112</c:v>
                </c:pt>
              </c:numCache>
            </c:numRef>
          </c:val>
          <c:extLst>
            <c:ext xmlns:c16="http://schemas.microsoft.com/office/drawing/2014/chart" uri="{C3380CC4-5D6E-409C-BE32-E72D297353CC}">
              <c16:uniqueId val="{00000006-BB67-477C-B96B-EBA6B8D0B453}"/>
            </c:ext>
          </c:extLst>
        </c:ser>
        <c:ser>
          <c:idx val="1"/>
          <c:order val="1"/>
          <c:tx>
            <c:strRef>
              <c:f>Лист1!$C$1</c:f>
              <c:strCache>
                <c:ptCount val="1"/>
                <c:pt idx="0">
                  <c:v>Столбец1</c:v>
                </c:pt>
              </c:strCache>
            </c:strRef>
          </c:tx>
          <c:cat>
            <c:strRef>
              <c:f>Лист1!$A$2:$A$7</c:f>
              <c:strCache>
                <c:ptCount val="6"/>
                <c:pt idx="0">
                  <c:v>Відділ підготовки суддів                      (м. Київ) 1077</c:v>
                </c:pt>
                <c:pt idx="1">
                  <c:v>Дніпровське регіональне відділення 202</c:v>
                </c:pt>
                <c:pt idx="2">
                  <c:v>Львівське регіональне відділення 259</c:v>
                </c:pt>
                <c:pt idx="3">
                  <c:v>Одеське регіональне відділення 141</c:v>
                </c:pt>
                <c:pt idx="4">
                  <c:v>Харківське регіональне відділення 201</c:v>
                </c:pt>
                <c:pt idx="5">
                  <c:v>Чернівецьке регіональне відділення 112</c:v>
                </c:pt>
              </c:strCache>
            </c:strRef>
          </c:cat>
          <c:val>
            <c:numRef>
              <c:f>Лист1!$C$2:$C$7</c:f>
              <c:numCache>
                <c:formatCode>General</c:formatCode>
                <c:ptCount val="6"/>
              </c:numCache>
            </c:numRef>
          </c:val>
          <c:extLst>
            <c:ext xmlns:c16="http://schemas.microsoft.com/office/drawing/2014/chart" uri="{C3380CC4-5D6E-409C-BE32-E72D297353CC}">
              <c16:uniqueId val="{00000007-BB67-477C-B96B-EBA6B8D0B453}"/>
            </c:ext>
          </c:extLst>
        </c:ser>
        <c:dLbls>
          <c:showLegendKey val="0"/>
          <c:showVal val="0"/>
          <c:showCatName val="0"/>
          <c:showSerName val="0"/>
          <c:showPercent val="0"/>
          <c:showBubbleSize val="0"/>
          <c:showLeaderLines val="1"/>
        </c:dLbls>
        <c:firstSliceAng val="0"/>
      </c:pieChart>
      <c:spPr>
        <a:noFill/>
        <a:ln w="25406">
          <a:noFill/>
        </a:ln>
      </c:spPr>
    </c:plotArea>
    <c:legend>
      <c:legendPos val="r"/>
      <c:layout>
        <c:manualLayout>
          <c:xMode val="edge"/>
          <c:yMode val="edge"/>
          <c:x val="0.62469546756892358"/>
          <c:y val="0.22758790052233571"/>
          <c:w val="0.35236701521634556"/>
          <c:h val="0.63811959148670772"/>
        </c:manualLayout>
      </c:layout>
      <c:overlay val="0"/>
      <c:txPr>
        <a:bodyPr/>
        <a:lstStyle/>
        <a:p>
          <a:pPr rtl="0">
            <a:defRPr sz="1196" b="0" baseline="0">
              <a:latin typeface="Times New Roman" pitchFamily="18" charset="0"/>
              <a:cs typeface="Times New Roman" pitchFamily="18" charset="0"/>
            </a:defRPr>
          </a:pPr>
          <a:endParaRPr lang="uk-UA"/>
        </a:p>
      </c:txPr>
    </c:legend>
    <c:plotVisOnly val="1"/>
    <c:dispBlanksAs val="zero"/>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8"/>
            </a:pPr>
            <a:r>
              <a:rPr lang="en-GB" sz="1400" b="1" i="0" u="none" strike="noStrike">
                <a:effectLst/>
              </a:rPr>
              <a:t>Periodic trainings for judges to improve their qualification</a:t>
            </a:r>
            <a:endParaRPr lang="en-GB" sz="1400" b="0" i="0" u="none" strike="noStrike">
              <a:effectLst/>
            </a:endParaRPr>
          </a:p>
        </c:rich>
      </c:tx>
      <c:layout>
        <c:manualLayout>
          <c:xMode val="edge"/>
          <c:yMode val="edge"/>
          <c:x val="0.1584218210665789"/>
          <c:y val="2.0779214524789903E-2"/>
        </c:manualLayout>
      </c:layout>
      <c:overlay val="0"/>
      <c:spPr>
        <a:noFill/>
        <a:ln w="25388">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509328487365925"/>
          <c:y val="0.1816803241482679"/>
          <c:w val="0.8480531888220223"/>
          <c:h val="0.69137515605493161"/>
        </c:manualLayout>
      </c:layout>
      <c:bar3DChart>
        <c:barDir val="col"/>
        <c:grouping val="stacked"/>
        <c:varyColors val="0"/>
        <c:ser>
          <c:idx val="0"/>
          <c:order val="0"/>
          <c:tx>
            <c:strRef>
              <c:f>Лист1!$B$1</c:f>
              <c:strCache>
                <c:ptCount val="1"/>
                <c:pt idx="0">
                  <c:v>ПЕРІОДИЧНЕ НАВЧАННЯ</c:v>
                </c:pt>
              </c:strCache>
            </c:strRef>
          </c:tx>
          <c:invertIfNegative val="0"/>
          <c:dLbls>
            <c:dLbl>
              <c:idx val="0"/>
              <c:spPr>
                <a:noFill/>
                <a:ln w="25388">
                  <a:noFill/>
                </a:ln>
              </c:spPr>
              <c:txPr>
                <a:bodyPr/>
                <a:lstStyle/>
                <a:p>
                  <a:pPr>
                    <a:defRPr sz="1400" b="1">
                      <a:solidFill>
                        <a:schemeClr val="bg1"/>
                      </a:solidFill>
                    </a:defRPr>
                  </a:pPr>
                  <a:endParaRPr lang="uk-UA"/>
                </a:p>
              </c:txPr>
              <c:showLegendKey val="0"/>
              <c:showVal val="1"/>
              <c:showCatName val="0"/>
              <c:showSerName val="0"/>
              <c:showPercent val="0"/>
              <c:showBubbleSize val="0"/>
              <c:extLst>
                <c:ext xmlns:c16="http://schemas.microsoft.com/office/drawing/2014/chart" uri="{C3380CC4-5D6E-409C-BE32-E72D297353CC}">
                  <c16:uniqueId val="{00000005-6524-4C6B-9771-8B9382B2E708}"/>
                </c:ext>
              </c:extLst>
            </c:dLbl>
            <c:dLbl>
              <c:idx val="1"/>
              <c:tx>
                <c:rich>
                  <a:bodyPr/>
                  <a:lstStyle/>
                  <a:p>
                    <a:pPr>
                      <a:defRPr sz="1400" b="1">
                        <a:solidFill>
                          <a:schemeClr val="bg1"/>
                        </a:solidFill>
                      </a:defRPr>
                    </a:pPr>
                    <a:r>
                      <a:rPr lang="en-US" sz="1400" b="1">
                        <a:solidFill>
                          <a:schemeClr val="bg1"/>
                        </a:solidFill>
                      </a:rPr>
                      <a:t>6154</a:t>
                    </a:r>
                  </a:p>
                </c:rich>
              </c:tx>
              <c:spPr>
                <a:noFill/>
                <a:ln w="25388">
                  <a:noFill/>
                </a:ln>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24-4C6B-9771-8B9382B2E708}"/>
                </c:ext>
              </c:extLst>
            </c:dLbl>
            <c:dLbl>
              <c:idx val="3"/>
              <c:tx>
                <c:rich>
                  <a:bodyPr/>
                  <a:lstStyle/>
                  <a:p>
                    <a:r>
                      <a:rPr lang="en-US" sz="1800">
                        <a:solidFill>
                          <a:srgbClr val="FF0000"/>
                        </a:solidFill>
                      </a:rPr>
                      <a:t>6085</a:t>
                    </a:r>
                    <a:endParaRPr lang="en-US" sz="1200"/>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24-4C6B-9771-8B9382B2E708}"/>
                </c:ext>
              </c:extLst>
            </c:dLbl>
            <c:dLbl>
              <c:idx val="4"/>
              <c:tx>
                <c:rich>
                  <a:bodyPr/>
                  <a:lstStyle/>
                  <a:p>
                    <a:r>
                      <a:rPr lang="uk-UA" sz="1800">
                        <a:solidFill>
                          <a:srgbClr val="FF0000"/>
                        </a:solidFill>
                      </a:rPr>
                      <a:t>4031</a:t>
                    </a:r>
                    <a:endParaRPr lang="en-US" sz="1200"/>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24-4C6B-9771-8B9382B2E708}"/>
                </c:ext>
              </c:extLst>
            </c:dLbl>
            <c:dLbl>
              <c:idx val="5"/>
              <c:tx>
                <c:rich>
                  <a:bodyPr/>
                  <a:lstStyle/>
                  <a:p>
                    <a:r>
                      <a:rPr lang="en-US" sz="1800">
                        <a:solidFill>
                          <a:srgbClr val="FF0000"/>
                        </a:solidFill>
                      </a:rPr>
                      <a:t>4</a:t>
                    </a:r>
                    <a:r>
                      <a:rPr lang="uk-UA" sz="1800">
                        <a:solidFill>
                          <a:srgbClr val="FF0000"/>
                        </a:solidFill>
                      </a:rPr>
                      <a:t>318</a:t>
                    </a:r>
                    <a:endParaRPr lang="en-US"/>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24-4C6B-9771-8B9382B2E708}"/>
                </c:ext>
              </c:extLst>
            </c:dLbl>
            <c:spPr>
              <a:noFill/>
              <a:ln w="25388">
                <a:noFill/>
              </a:ln>
            </c:spPr>
            <c:txPr>
              <a:bodyPr/>
              <a:lstStyle/>
              <a:p>
                <a:pPr>
                  <a:defRPr sz="1400" b="1">
                    <a:solidFill>
                      <a:srgbClr val="FF0000"/>
                    </a:solidFill>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 2020 рік</c:v>
                </c:pt>
                <c:pt idx="1">
                  <c:v> 2019 рік</c:v>
                </c:pt>
              </c:strCache>
            </c:strRef>
          </c:cat>
          <c:val>
            <c:numRef>
              <c:f>Лист1!$B$2:$B$3</c:f>
              <c:numCache>
                <c:formatCode>General</c:formatCode>
                <c:ptCount val="2"/>
                <c:pt idx="0">
                  <c:v>4822</c:v>
                </c:pt>
                <c:pt idx="1">
                  <c:v>6154</c:v>
                </c:pt>
              </c:numCache>
            </c:numRef>
          </c:val>
          <c:extLst>
            <c:ext xmlns:c16="http://schemas.microsoft.com/office/drawing/2014/chart" uri="{C3380CC4-5D6E-409C-BE32-E72D297353CC}">
              <c16:uniqueId val="{00000004-6524-4C6B-9771-8B9382B2E708}"/>
            </c:ext>
          </c:extLst>
        </c:ser>
        <c:dLbls>
          <c:showLegendKey val="0"/>
          <c:showVal val="0"/>
          <c:showCatName val="0"/>
          <c:showSerName val="0"/>
          <c:showPercent val="0"/>
          <c:showBubbleSize val="0"/>
        </c:dLbls>
        <c:gapWidth val="150"/>
        <c:shape val="box"/>
        <c:axId val="316120448"/>
        <c:axId val="316142720"/>
        <c:axId val="0"/>
      </c:bar3DChart>
      <c:catAx>
        <c:axId val="316120448"/>
        <c:scaling>
          <c:orientation val="minMax"/>
        </c:scaling>
        <c:delete val="0"/>
        <c:axPos val="b"/>
        <c:numFmt formatCode="General" sourceLinked="1"/>
        <c:majorTickMark val="out"/>
        <c:minorTickMark val="none"/>
        <c:tickLblPos val="nextTo"/>
        <c:txPr>
          <a:bodyPr/>
          <a:lstStyle/>
          <a:p>
            <a:pPr>
              <a:defRPr sz="1199"/>
            </a:pPr>
            <a:endParaRPr lang="uk-UA"/>
          </a:p>
        </c:txPr>
        <c:crossAx val="316142720"/>
        <c:crosses val="autoZero"/>
        <c:auto val="1"/>
        <c:lblAlgn val="ctr"/>
        <c:lblOffset val="100"/>
        <c:noMultiLvlLbl val="0"/>
      </c:catAx>
      <c:valAx>
        <c:axId val="316142720"/>
        <c:scaling>
          <c:orientation val="minMax"/>
          <c:max val="7000"/>
          <c:min val="0"/>
        </c:scaling>
        <c:delete val="0"/>
        <c:axPos val="l"/>
        <c:majorGridlines/>
        <c:numFmt formatCode="General" sourceLinked="1"/>
        <c:majorTickMark val="out"/>
        <c:minorTickMark val="none"/>
        <c:tickLblPos val="nextTo"/>
        <c:txPr>
          <a:bodyPr/>
          <a:lstStyle/>
          <a:p>
            <a:pPr>
              <a:defRPr sz="1199"/>
            </a:pPr>
            <a:endParaRPr lang="uk-UA"/>
          </a:p>
        </c:txPr>
        <c:crossAx val="316120448"/>
        <c:crosses val="autoZero"/>
        <c:crossBetween val="between"/>
        <c:majorUnit val="1000"/>
        <c:minorUnit val="0.1"/>
      </c:valAx>
      <c:spPr>
        <a:noFill/>
        <a:ln w="25388">
          <a:noFill/>
        </a:ln>
      </c:spPr>
    </c:plotArea>
    <c:plotVisOnly val="1"/>
    <c:dispBlanksAs val="gap"/>
    <c:showDLblsOverMax val="0"/>
  </c:chart>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82">
                <a:solidFill>
                  <a:sysClr val="windowText" lastClr="000000"/>
                </a:solidFill>
                <a:latin typeface="Times New Roman" pitchFamily="18" charset="0"/>
                <a:cs typeface="Times New Roman" pitchFamily="18" charset="0"/>
              </a:defRPr>
            </a:pPr>
            <a:r>
              <a:rPr lang="en-GB" sz="1400" b="1" i="0" u="none" strike="noStrike">
                <a:effectLst/>
              </a:rPr>
              <a:t>Participation of structural units of the NSJU in periodic trainings for judges to improve their qualification in 2020</a:t>
            </a:r>
            <a:endParaRPr lang="en-GB" sz="1400" b="0" i="0" u="none" strike="noStrike">
              <a:effectLst/>
            </a:endParaRPr>
          </a:p>
        </c:rich>
      </c:tx>
      <c:layout>
        <c:manualLayout>
          <c:xMode val="edge"/>
          <c:yMode val="edge"/>
          <c:x val="0.12658281133388677"/>
          <c:y val="2.7280627926259814E-2"/>
        </c:manualLayout>
      </c:layout>
      <c:overlay val="0"/>
      <c:spPr>
        <a:noFill/>
        <a:ln w="25128">
          <a:noFill/>
        </a:ln>
      </c:spPr>
    </c:title>
    <c:autoTitleDeleted val="0"/>
    <c:plotArea>
      <c:layout/>
      <c:pieChart>
        <c:varyColors val="1"/>
        <c:ser>
          <c:idx val="0"/>
          <c:order val="0"/>
          <c:tx>
            <c:strRef>
              <c:f>Лист1!$B$1</c:f>
              <c:strCache>
                <c:ptCount val="1"/>
                <c:pt idx="0">
                  <c:v>ПЕРІОДИЧНЕ НАВЧАННЯ</c:v>
                </c:pt>
              </c:strCache>
            </c:strRef>
          </c:tx>
          <c:dPt>
            <c:idx val="0"/>
            <c:bubble3D val="0"/>
            <c:extLst>
              <c:ext xmlns:c16="http://schemas.microsoft.com/office/drawing/2014/chart" uri="{C3380CC4-5D6E-409C-BE32-E72D297353CC}">
                <c16:uniqueId val="{00000000-BA1F-4264-A1D1-C54DE3425524}"/>
              </c:ext>
            </c:extLst>
          </c:dPt>
          <c:dPt>
            <c:idx val="1"/>
            <c:bubble3D val="0"/>
            <c:extLst>
              <c:ext xmlns:c16="http://schemas.microsoft.com/office/drawing/2014/chart" uri="{C3380CC4-5D6E-409C-BE32-E72D297353CC}">
                <c16:uniqueId val="{00000001-BA1F-4264-A1D1-C54DE3425524}"/>
              </c:ext>
            </c:extLst>
          </c:dPt>
          <c:dPt>
            <c:idx val="2"/>
            <c:bubble3D val="0"/>
            <c:extLst>
              <c:ext xmlns:c16="http://schemas.microsoft.com/office/drawing/2014/chart" uri="{C3380CC4-5D6E-409C-BE32-E72D297353CC}">
                <c16:uniqueId val="{00000002-BA1F-4264-A1D1-C54DE3425524}"/>
              </c:ext>
            </c:extLst>
          </c:dPt>
          <c:dPt>
            <c:idx val="3"/>
            <c:bubble3D val="0"/>
            <c:extLst>
              <c:ext xmlns:c16="http://schemas.microsoft.com/office/drawing/2014/chart" uri="{C3380CC4-5D6E-409C-BE32-E72D297353CC}">
                <c16:uniqueId val="{00000003-BA1F-4264-A1D1-C54DE3425524}"/>
              </c:ext>
            </c:extLst>
          </c:dPt>
          <c:dPt>
            <c:idx val="4"/>
            <c:bubble3D val="0"/>
            <c:extLst>
              <c:ext xmlns:c16="http://schemas.microsoft.com/office/drawing/2014/chart" uri="{C3380CC4-5D6E-409C-BE32-E72D297353CC}">
                <c16:uniqueId val="{00000004-BA1F-4264-A1D1-C54DE3425524}"/>
              </c:ext>
            </c:extLst>
          </c:dPt>
          <c:dPt>
            <c:idx val="5"/>
            <c:bubble3D val="0"/>
            <c:extLst>
              <c:ext xmlns:c16="http://schemas.microsoft.com/office/drawing/2014/chart" uri="{C3380CC4-5D6E-409C-BE32-E72D297353CC}">
                <c16:uniqueId val="{00000005-BA1F-4264-A1D1-C54DE3425524}"/>
              </c:ext>
            </c:extLst>
          </c:dPt>
          <c:dLbls>
            <c:dLbl>
              <c:idx val="0"/>
              <c:tx>
                <c:rich>
                  <a:bodyPr/>
                  <a:lstStyle/>
                  <a:p>
                    <a:r>
                      <a:rPr lang="en-US" sz="1183">
                        <a:latin typeface="Times New Roman" pitchFamily="18" charset="0"/>
                        <a:cs typeface="Times New Roman" pitchFamily="18" charset="0"/>
                      </a:rPr>
                      <a:t>38,12%</a:t>
                    </a:r>
                    <a:endParaRPr lang="en-US" sz="1200">
                      <a:latin typeface="Times New Roman" pitchFamily="18" charset="0"/>
                      <a:cs typeface="Times New Roman" pitchFamily="18" charset="0"/>
                    </a:endParaRP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A1F-4264-A1D1-C54DE3425524}"/>
                </c:ext>
              </c:extLst>
            </c:dLbl>
            <c:dLbl>
              <c:idx val="1"/>
              <c:layout>
                <c:manualLayout>
                  <c:x val="-4.0494481459048388E-2"/>
                  <c:y val="-0.14063499242751326"/>
                </c:manualLayout>
              </c:layout>
              <c:tx>
                <c:rich>
                  <a:bodyPr/>
                  <a:lstStyle/>
                  <a:p>
                    <a:r>
                      <a:rPr lang="en-US"/>
                      <a:t>20,97%</a:t>
                    </a:r>
                  </a:p>
                </c:rich>
              </c:tx>
              <c:dLblPos val="bestFit"/>
              <c:showLegendKey val="0"/>
              <c:showVal val="0"/>
              <c:showCatName val="0"/>
              <c:showSerName val="0"/>
              <c:showPercent val="0"/>
              <c:showBubbleSize val="0"/>
              <c:extLst>
                <c:ext xmlns:c15="http://schemas.microsoft.com/office/drawing/2012/chart" uri="{CE6537A1-D6FC-4f65-9D91-7224C49458BB}">
                  <c15:layout>
                    <c:manualLayout>
                      <c:w val="0.10571589608991183"/>
                      <c:h val="4.7363061340570028E-2"/>
                    </c:manualLayout>
                  </c15:layout>
                </c:ext>
                <c:ext xmlns:c16="http://schemas.microsoft.com/office/drawing/2014/chart" uri="{C3380CC4-5D6E-409C-BE32-E72D297353CC}">
                  <c16:uniqueId val="{00000001-BA1F-4264-A1D1-C54DE3425524}"/>
                </c:ext>
              </c:extLst>
            </c:dLbl>
            <c:dLbl>
              <c:idx val="2"/>
              <c:layout>
                <c:manualLayout>
                  <c:x val="7.7748334342822537E-2"/>
                  <c:y val="-9.9525092000575771E-2"/>
                </c:manualLayout>
              </c:layout>
              <c:tx>
                <c:rich>
                  <a:bodyPr/>
                  <a:lstStyle/>
                  <a:p>
                    <a:r>
                      <a:rPr lang="en-US"/>
                      <a:t>8,87%</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1F-4264-A1D1-C54DE3425524}"/>
                </c:ext>
              </c:extLst>
            </c:dLbl>
            <c:dLbl>
              <c:idx val="3"/>
              <c:tx>
                <c:rich>
                  <a:bodyPr/>
                  <a:lstStyle/>
                  <a:p>
                    <a:r>
                      <a:rPr lang="en-US"/>
                      <a:t>8,30%</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1F-4264-A1D1-C54DE3425524}"/>
                </c:ext>
              </c:extLst>
            </c:dLbl>
            <c:dLbl>
              <c:idx val="4"/>
              <c:tx>
                <c:rich>
                  <a:bodyPr/>
                  <a:lstStyle/>
                  <a:p>
                    <a:r>
                      <a:rPr lang="en-US"/>
                      <a:t>9,91%</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1F-4264-A1D1-C54DE3425524}"/>
                </c:ext>
              </c:extLst>
            </c:dLbl>
            <c:dLbl>
              <c:idx val="5"/>
              <c:tx>
                <c:rich>
                  <a:bodyPr/>
                  <a:lstStyle/>
                  <a:p>
                    <a:pPr>
                      <a:defRPr sz="1170" b="1">
                        <a:solidFill>
                          <a:schemeClr val="bg1"/>
                        </a:solidFill>
                        <a:latin typeface="Times New Roman" pitchFamily="18" charset="0"/>
                        <a:cs typeface="Times New Roman" pitchFamily="18" charset="0"/>
                      </a:defRPr>
                    </a:pPr>
                    <a:r>
                      <a:rPr lang="en-US" b="1">
                        <a:solidFill>
                          <a:schemeClr val="bg1"/>
                        </a:solidFill>
                      </a:rPr>
                      <a:t>13,83%</a:t>
                    </a:r>
                  </a:p>
                </c:rich>
              </c:tx>
              <c:spPr>
                <a:noFill/>
                <a:ln w="25128">
                  <a:noFill/>
                </a:ln>
              </c:spPr>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1F-4264-A1D1-C54DE3425524}"/>
                </c:ext>
              </c:extLst>
            </c:dLbl>
            <c:spPr>
              <a:noFill/>
              <a:ln w="25128">
                <a:noFill/>
              </a:ln>
            </c:spPr>
            <c:txPr>
              <a:bodyPr/>
              <a:lstStyle/>
              <a:p>
                <a:pPr>
                  <a:defRPr sz="1183" b="1">
                    <a:solidFill>
                      <a:schemeClr val="bg1"/>
                    </a:solidFill>
                    <a:latin typeface="Times New Roman" pitchFamily="18" charset="0"/>
                    <a:cs typeface="Times New Roman" pitchFamily="18" charset="0"/>
                  </a:defRPr>
                </a:pPr>
                <a:endParaRPr lang="uk-UA"/>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Лист1!$A$2:$A$7</c:f>
              <c:strCache>
                <c:ptCount val="6"/>
                <c:pt idx="0">
                  <c:v>Відділ підготовки суддів        (м. Київ) 1838</c:v>
                </c:pt>
                <c:pt idx="1">
                  <c:v>Дніпровське регіональне відділення 1011</c:v>
                </c:pt>
                <c:pt idx="2">
                  <c:v>Львівське регіональне відділення 428</c:v>
                </c:pt>
                <c:pt idx="3">
                  <c:v>Одеське регіональне відділення 400</c:v>
                </c:pt>
                <c:pt idx="4">
                  <c:v>Харківське регіональне відділення 478</c:v>
                </c:pt>
                <c:pt idx="5">
                  <c:v>Чернівецьке регіональне відділення 667</c:v>
                </c:pt>
              </c:strCache>
            </c:strRef>
          </c:cat>
          <c:val>
            <c:numRef>
              <c:f>Лист1!$B$2:$B$7</c:f>
              <c:numCache>
                <c:formatCode>General</c:formatCode>
                <c:ptCount val="6"/>
                <c:pt idx="0">
                  <c:v>1838</c:v>
                </c:pt>
                <c:pt idx="1">
                  <c:v>1011</c:v>
                </c:pt>
                <c:pt idx="2">
                  <c:v>428</c:v>
                </c:pt>
                <c:pt idx="3">
                  <c:v>400</c:v>
                </c:pt>
                <c:pt idx="4">
                  <c:v>478</c:v>
                </c:pt>
                <c:pt idx="5">
                  <c:v>667</c:v>
                </c:pt>
              </c:numCache>
            </c:numRef>
          </c:val>
          <c:extLst>
            <c:ext xmlns:c16="http://schemas.microsoft.com/office/drawing/2014/chart" uri="{C3380CC4-5D6E-409C-BE32-E72D297353CC}">
              <c16:uniqueId val="{00000006-BA1F-4264-A1D1-C54DE3425524}"/>
            </c:ext>
          </c:extLst>
        </c:ser>
        <c:dLbls>
          <c:showLegendKey val="0"/>
          <c:showVal val="0"/>
          <c:showCatName val="0"/>
          <c:showSerName val="0"/>
          <c:showPercent val="0"/>
          <c:showBubbleSize val="0"/>
          <c:showLeaderLines val="1"/>
        </c:dLbls>
        <c:firstSliceAng val="0"/>
      </c:pieChart>
      <c:spPr>
        <a:noFill/>
        <a:ln w="25128">
          <a:noFill/>
        </a:ln>
      </c:spPr>
    </c:plotArea>
    <c:legend>
      <c:legendPos val="r"/>
      <c:layout>
        <c:manualLayout>
          <c:xMode val="edge"/>
          <c:yMode val="edge"/>
          <c:x val="0.60402958416140473"/>
          <c:y val="0.26010910156420475"/>
          <c:w val="0.35238551818217378"/>
          <c:h val="0.66856989669640465"/>
        </c:manualLayout>
      </c:layout>
      <c:overlay val="0"/>
      <c:txPr>
        <a:bodyPr/>
        <a:lstStyle/>
        <a:p>
          <a:pPr>
            <a:defRPr sz="1183">
              <a:latin typeface="Times New Roman" pitchFamily="18" charset="0"/>
              <a:cs typeface="Times New Roman" pitchFamily="18" charset="0"/>
            </a:defRPr>
          </a:pPr>
          <a:endParaRPr lang="uk-UA"/>
        </a:p>
      </c:txPr>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39">
                <a:latin typeface="Times New Roman" pitchFamily="18" charset="0"/>
                <a:cs typeface="Times New Roman" pitchFamily="18" charset="0"/>
              </a:defRPr>
            </a:pPr>
            <a:r>
              <a:rPr lang="uk-UA" sz="1339">
                <a:latin typeface="Times New Roman" pitchFamily="18" charset="0"/>
                <a:cs typeface="Times New Roman" pitchFamily="18" charset="0"/>
              </a:rPr>
              <a:t>Generalized data from the survey of judges</a:t>
            </a:r>
            <a:endParaRPr lang="ru-RU" sz="1400">
              <a:latin typeface="Times New Roman" pitchFamily="18" charset="0"/>
              <a:cs typeface="Times New Roman" pitchFamily="18" charset="0"/>
            </a:endParaRPr>
          </a:p>
        </c:rich>
      </c:tx>
      <c:overlay val="0"/>
      <c:spPr>
        <a:noFill/>
        <a:ln w="25364">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0065025655576835E-2"/>
          <c:y val="8.3577424722736104E-2"/>
          <c:w val="0.76304304304304305"/>
          <c:h val="0.78355381197185059"/>
        </c:manualLayout>
      </c:layout>
      <c:bar3DChart>
        <c:barDir val="col"/>
        <c:grouping val="stacked"/>
        <c:varyColors val="0"/>
        <c:ser>
          <c:idx val="1"/>
          <c:order val="0"/>
          <c:tx>
            <c:strRef>
              <c:f>Лист1!$C$1</c:f>
              <c:strCache>
                <c:ptCount val="1"/>
                <c:pt idx="0">
                  <c:v>2020</c:v>
                </c:pt>
              </c:strCache>
            </c:strRef>
          </c:tx>
          <c:invertIfNegative val="0"/>
          <c:dLbls>
            <c:dLbl>
              <c:idx val="0"/>
              <c:layout>
                <c:manualLayout>
                  <c:x val="1.245071591616518E-2"/>
                  <c:y val="-9.7907232896830478E-3"/>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26AC-C444-B13A-7B160801C627}"/>
                </c:ext>
              </c:extLst>
            </c:dLbl>
            <c:dLbl>
              <c:idx val="1"/>
              <c:layout>
                <c:manualLayout>
                  <c:x val="1.245071591616518E-2"/>
                  <c:y val="-1.2238404112103826E-2"/>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1-26AC-C444-B13A-7B160801C627}"/>
                </c:ext>
              </c:extLst>
            </c:dLbl>
            <c:dLbl>
              <c:idx val="2"/>
              <c:layout>
                <c:manualLayout>
                  <c:x val="1.245071591616518E-2"/>
                  <c:y val="-1.9581446579366051E-2"/>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26AC-C444-B13A-7B160801C627}"/>
                </c:ext>
              </c:extLst>
            </c:dLbl>
            <c:dLbl>
              <c:idx val="3"/>
              <c:layout>
                <c:manualLayout>
                  <c:x val="1.245071591616518E-2"/>
                  <c:y val="-1.7133765756945293E-2"/>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3-26AC-C444-B13A-7B160801C627}"/>
                </c:ext>
              </c:extLst>
            </c:dLbl>
            <c:spPr>
              <a:noFill/>
              <a:ln>
                <a:noFill/>
              </a:ln>
              <a:effectLst/>
            </c:spPr>
            <c:txPr>
              <a:bodyPr wrap="square" lIns="38100" tIns="19050" rIns="38100" bIns="19050" anchor="ctr">
                <a:spAutoFit/>
              </a:bodyPr>
              <a:lstStyle/>
              <a:p>
                <a:pPr>
                  <a:defRPr>
                    <a:solidFill>
                      <a:schemeClr val="bg1"/>
                    </a:solidFill>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1"/>
              </c:ext>
            </c:extLst>
          </c:dLbls>
          <c:cat>
            <c:strRef>
              <c:f>Лист1!$A$2:$A$5</c:f>
              <c:strCache>
                <c:ptCount val="4"/>
                <c:pt idx="0">
                  <c:v>Planned training goals achieved</c:v>
                </c:pt>
                <c:pt idx="1">
                  <c:v>The effectiveness of interactive lectures as a form of learning</c:v>
                </c:pt>
                <c:pt idx="2">
                  <c:v>Effectiveness of training as a form of education</c:v>
                </c:pt>
                <c:pt idx="3">
                  <c:v>Effectiveness of seminars as a form of training</c:v>
                </c:pt>
              </c:strCache>
            </c:strRef>
          </c:cat>
          <c:val>
            <c:numRef>
              <c:f>Лист1!$B$2:$B$5</c:f>
              <c:numCache>
                <c:formatCode>0%</c:formatCode>
                <c:ptCount val="4"/>
                <c:pt idx="0">
                  <c:v>0.92</c:v>
                </c:pt>
                <c:pt idx="1">
                  <c:v>0.86</c:v>
                </c:pt>
                <c:pt idx="2">
                  <c:v>0.85</c:v>
                </c:pt>
                <c:pt idx="3">
                  <c:v>0.89</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4-26AC-C444-B13A-7B160801C627}"/>
            </c:ext>
          </c:extLst>
        </c:ser>
        <c:dLbls>
          <c:showLegendKey val="0"/>
          <c:showVal val="1"/>
          <c:showCatName val="0"/>
          <c:showSerName val="0"/>
          <c:showPercent val="0"/>
          <c:showBubbleSize val="0"/>
        </c:dLbls>
        <c:gapWidth val="150"/>
        <c:shape val="box"/>
        <c:axId val="324936448"/>
        <c:axId val="324937984"/>
        <c:axId val="0"/>
      </c:bar3DChart>
      <c:catAx>
        <c:axId val="324936448"/>
        <c:scaling>
          <c:orientation val="minMax"/>
        </c:scaling>
        <c:delete val="0"/>
        <c:axPos val="b"/>
        <c:numFmt formatCode="General" sourceLinked="1"/>
        <c:majorTickMark val="none"/>
        <c:minorTickMark val="none"/>
        <c:tickLblPos val="nextTo"/>
        <c:txPr>
          <a:bodyPr/>
          <a:lstStyle/>
          <a:p>
            <a:pPr>
              <a:defRPr sz="766" b="1">
                <a:latin typeface="Times New Roman" pitchFamily="18" charset="0"/>
                <a:cs typeface="Times New Roman" pitchFamily="18" charset="0"/>
              </a:defRPr>
            </a:pPr>
            <a:endParaRPr lang="uk-UA"/>
          </a:p>
        </c:txPr>
        <c:crossAx val="324937984"/>
        <c:crosses val="autoZero"/>
        <c:auto val="1"/>
        <c:lblAlgn val="ctr"/>
        <c:lblOffset val="100"/>
        <c:noMultiLvlLbl val="0"/>
      </c:catAx>
      <c:valAx>
        <c:axId val="324937984"/>
        <c:scaling>
          <c:orientation val="minMax"/>
          <c:max val="1"/>
          <c:min val="0"/>
        </c:scaling>
        <c:delete val="0"/>
        <c:axPos val="l"/>
        <c:majorGridlines/>
        <c:numFmt formatCode="0%" sourceLinked="1"/>
        <c:majorTickMark val="none"/>
        <c:minorTickMark val="none"/>
        <c:tickLblPos val="nextTo"/>
        <c:txPr>
          <a:bodyPr/>
          <a:lstStyle/>
          <a:p>
            <a:pPr>
              <a:defRPr b="1">
                <a:solidFill>
                  <a:sysClr val="windowText" lastClr="000000"/>
                </a:solidFill>
                <a:latin typeface="Times New Roman" pitchFamily="18" charset="0"/>
                <a:cs typeface="Times New Roman" pitchFamily="18" charset="0"/>
              </a:defRPr>
            </a:pPr>
            <a:endParaRPr lang="uk-UA"/>
          </a:p>
        </c:txPr>
        <c:crossAx val="324936448"/>
        <c:crosses val="autoZero"/>
        <c:crossBetween val="between"/>
        <c:majorUnit val="1"/>
      </c:valAx>
      <c:spPr>
        <a:noFill/>
        <a:ln w="25364">
          <a:noFill/>
        </a:ln>
      </c:spPr>
    </c:plotArea>
    <c:legend>
      <c:legendPos val="r"/>
      <c:layout>
        <c:manualLayout>
          <c:xMode val="edge"/>
          <c:yMode val="edge"/>
          <c:x val="0.84020477170083474"/>
          <c:y val="0.49328538806295424"/>
          <c:w val="9.6845516357699377E-2"/>
          <c:h val="7.2359655830422767E-2"/>
        </c:manualLayout>
      </c:layout>
      <c:overlay val="0"/>
      <c:txPr>
        <a:bodyPr/>
        <a:lstStyle/>
        <a:p>
          <a:pPr>
            <a:defRPr sz="1339" b="1">
              <a:latin typeface="Times New Roman" pitchFamily="18" charset="0"/>
              <a:cs typeface="Times New Roman" pitchFamily="18" charset="0"/>
            </a:defRPr>
          </a:pPr>
          <a:endParaRPr lang="uk-UA"/>
        </a:p>
      </c:txPr>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300" baseline="0">
                <a:latin typeface="Times New Roman" pitchFamily="18" charset="0"/>
              </a:rPr>
              <a:t>Training of court staff by the National School of Judges of Ukraine in 2018-2020</a:t>
            </a:r>
          </a:p>
        </c:rich>
      </c:tx>
      <c:overlay val="0"/>
    </c:title>
    <c:autoTitleDeleted val="0"/>
    <c:view3D>
      <c:rotX val="15"/>
      <c:rotY val="10"/>
      <c:rAngAx val="1"/>
    </c:view3D>
    <c:floor>
      <c:thickness val="0"/>
      <c:spPr>
        <a:gradFill>
          <a:gsLst>
            <a:gs pos="0">
              <a:srgbClr val="000082"/>
            </a:gs>
            <a:gs pos="30000">
              <a:srgbClr val="66008F"/>
            </a:gs>
            <a:gs pos="64999">
              <a:srgbClr val="BA0066"/>
            </a:gs>
            <a:gs pos="89999">
              <a:srgbClr val="FF0000"/>
            </a:gs>
            <a:gs pos="100000">
              <a:srgbClr val="FF8200"/>
            </a:gs>
          </a:gsLst>
          <a:lin ang="5400000" scaled="0"/>
        </a:gradFill>
      </c:spPr>
    </c:floor>
    <c:sideWall>
      <c:thickness val="0"/>
      <c:spPr>
        <a:blipFill>
          <a:blip xmlns:r="http://schemas.openxmlformats.org/officeDocument/2006/relationships" r:embed="rId1"/>
          <a:tile tx="0" ty="0" sx="100000" sy="100000" flip="none" algn="tl"/>
        </a:blipFill>
      </c:spPr>
    </c:sideWall>
    <c:backWall>
      <c:thickness val="0"/>
      <c:spPr>
        <a:blipFill>
          <a:blip xmlns:r="http://schemas.openxmlformats.org/officeDocument/2006/relationships" r:embed="rId1"/>
          <a:tile tx="0" ty="0" sx="100000" sy="100000" flip="none" algn="tl"/>
        </a:blipFill>
      </c:spPr>
    </c:backWall>
    <c:plotArea>
      <c:layout>
        <c:manualLayout>
          <c:layoutTarget val="inner"/>
          <c:xMode val="edge"/>
          <c:yMode val="edge"/>
          <c:x val="6.1147747156605432E-2"/>
          <c:y val="0.16697444069491393"/>
          <c:w val="0.90413003062118924"/>
          <c:h val="0.69413740483890762"/>
        </c:manualLayout>
      </c:layout>
      <c:bar3DChart>
        <c:barDir val="col"/>
        <c:grouping val="stacked"/>
        <c:varyColors val="0"/>
        <c:ser>
          <c:idx val="0"/>
          <c:order val="0"/>
          <c:tx>
            <c:strRef>
              <c:f>Лист1!$B$1</c:f>
              <c:strCache>
                <c:ptCount val="1"/>
                <c:pt idx="0">
                  <c:v>Row 1</c:v>
                </c:pt>
              </c:strCache>
            </c:strRef>
          </c:tx>
          <c:invertIfNegative val="0"/>
          <c:dLbls>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 2020</c:v>
                </c:pt>
                <c:pt idx="1">
                  <c:v> 2019</c:v>
                </c:pt>
                <c:pt idx="2">
                  <c:v>2018</c:v>
                </c:pt>
              </c:strCache>
            </c:strRef>
          </c:cat>
          <c:val>
            <c:numRef>
              <c:f>Лист1!$B$2:$B$4</c:f>
              <c:numCache>
                <c:formatCode>General</c:formatCode>
                <c:ptCount val="3"/>
                <c:pt idx="0">
                  <c:v>14043</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0-20D1-C446-B308-AF3239DF7EA7}"/>
            </c:ext>
          </c:extLst>
        </c:ser>
        <c:ser>
          <c:idx val="1"/>
          <c:order val="1"/>
          <c:tx>
            <c:strRef>
              <c:f>Лист1!$C$1</c:f>
              <c:strCache>
                <c:ptCount val="1"/>
                <c:pt idx="0">
                  <c:v>Row 2</c:v>
                </c:pt>
              </c:strCache>
            </c:strRef>
          </c:tx>
          <c:invertIfNegative val="0"/>
          <c:dLbls>
            <c:dLbl>
              <c:idx val="0"/>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1-20D1-C446-B308-AF3239DF7EA7}"/>
                </c:ext>
              </c:extLst>
            </c:dLbl>
            <c:dLbl>
              <c:idx val="1"/>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20D1-C446-B308-AF3239DF7EA7}"/>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 2020</c:v>
                </c:pt>
                <c:pt idx="1">
                  <c:v> 2019</c:v>
                </c:pt>
                <c:pt idx="2">
                  <c:v>2018</c:v>
                </c:pt>
              </c:strCache>
            </c:strRef>
          </c:cat>
          <c:val>
            <c:numRef>
              <c:f>Лист1!$C$2:$C$4</c:f>
              <c:numCache>
                <c:formatCode>General</c:formatCode>
                <c:ptCount val="3"/>
                <c:pt idx="1">
                  <c:v>9847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3-20D1-C446-B308-AF3239DF7EA7}"/>
            </c:ext>
          </c:extLst>
        </c:ser>
        <c:ser>
          <c:idx val="2"/>
          <c:order val="2"/>
          <c:tx>
            <c:strRef>
              <c:f>Лист1!$D$1</c:f>
              <c:strCache>
                <c:ptCount val="1"/>
                <c:pt idx="0">
                  <c:v>Row 3</c:v>
                </c:pt>
              </c:strCache>
            </c:strRef>
          </c:tx>
          <c:invertIfNegative val="0"/>
          <c:dLbls>
            <c:dLbl>
              <c:idx val="2"/>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4-20D1-C446-B308-AF3239DF7EA7}"/>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Лист1!$A$2:$A$4</c:f>
              <c:strCache>
                <c:ptCount val="3"/>
                <c:pt idx="0">
                  <c:v> 2020</c:v>
                </c:pt>
                <c:pt idx="1">
                  <c:v> 2019</c:v>
                </c:pt>
                <c:pt idx="2">
                  <c:v>2018</c:v>
                </c:pt>
              </c:strCache>
            </c:strRef>
          </c:cat>
          <c:val>
            <c:numRef>
              <c:f>Лист1!$D$2:$D$4</c:f>
              <c:numCache>
                <c:formatCode>General</c:formatCode>
                <c:ptCount val="3"/>
                <c:pt idx="2">
                  <c:v>8307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5-20D1-C446-B308-AF3239DF7EA7}"/>
            </c:ext>
          </c:extLst>
        </c:ser>
        <c:dLbls>
          <c:showLegendKey val="0"/>
          <c:showVal val="0"/>
          <c:showCatName val="0"/>
          <c:showSerName val="0"/>
          <c:showPercent val="0"/>
          <c:showBubbleSize val="0"/>
        </c:dLbls>
        <c:gapWidth val="55"/>
        <c:gapDepth val="55"/>
        <c:shape val="box"/>
        <c:axId val="587401088"/>
        <c:axId val="587402624"/>
        <c:axId val="0"/>
      </c:bar3DChart>
      <c:catAx>
        <c:axId val="587401088"/>
        <c:scaling>
          <c:orientation val="minMax"/>
        </c:scaling>
        <c:delete val="0"/>
        <c:axPos val="b"/>
        <c:majorGridlines/>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uk-UA"/>
          </a:p>
        </c:txPr>
        <c:crossAx val="587402624"/>
        <c:crosses val="autoZero"/>
        <c:auto val="1"/>
        <c:lblAlgn val="ctr"/>
        <c:lblOffset val="100"/>
        <c:noMultiLvlLbl val="0"/>
      </c:catAx>
      <c:valAx>
        <c:axId val="587402624"/>
        <c:scaling>
          <c:orientation val="minMax"/>
        </c:scaling>
        <c:delete val="0"/>
        <c:axPos val="l"/>
        <c:majorGridlines/>
        <c:minorGridlines/>
        <c:numFmt formatCode="General" sourceLinked="1"/>
        <c:majorTickMark val="none"/>
        <c:minorTickMark val="none"/>
        <c:tickLblPos val="nextTo"/>
        <c:crossAx val="587401088"/>
        <c:crosses val="autoZero"/>
        <c:crossBetween val="between"/>
      </c:valAx>
      <c:spPr>
        <a:blipFill>
          <a:blip xmlns:r="http://schemas.openxmlformats.org/officeDocument/2006/relationships" r:embed="rId2"/>
          <a:tile tx="0" ty="0" sx="100000" sy="100000" flip="none" algn="tl"/>
        </a:blipFill>
        <a:effectLst/>
      </c:spPr>
    </c:plotArea>
    <c:plotVisOnly val="1"/>
    <c:dispBlanksAs val="gap"/>
    <c:showDLblsOverMax val="0"/>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a:scene3d>
      <a:camera prst="orthographicFront"/>
      <a:lightRig rig="threePt" dir="t"/>
    </a:scene3d>
    <a:sp3d>
      <a:bevelT w="0" h="0"/>
    </a:sp3d>
  </c:spPr>
  <c:txPr>
    <a:bodyPr/>
    <a:lstStyle/>
    <a:p>
      <a:pPr>
        <a:defRPr>
          <a:solidFill>
            <a:schemeClr val="dk1"/>
          </a:solidFill>
          <a:latin typeface="+mn-lt"/>
          <a:ea typeface="+mn-ea"/>
          <a:cs typeface="+mn-cs"/>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100" baseline="0">
                <a:latin typeface="Times New Roman" pitchFamily="18" charset="0"/>
              </a:rPr>
              <a:t>Training of court staff by the Training Department and regional branches of the National School of Judges in 2020 (persons)</a:t>
            </a:r>
          </a:p>
        </c:rich>
      </c:tx>
      <c:layout>
        <c:manualLayout>
          <c:xMode val="edge"/>
          <c:yMode val="edge"/>
          <c:x val="0.17553008014608906"/>
          <c:y val="1.9997500312460944E-2"/>
        </c:manualLayout>
      </c:layout>
      <c:overlay val="0"/>
    </c:title>
    <c:autoTitleDeleted val="0"/>
    <c:view3D>
      <c:rotX val="15"/>
      <c:rotY val="20"/>
      <c:depthPercent val="100"/>
      <c:rAngAx val="1"/>
    </c:view3D>
    <c:floor>
      <c:thickness val="0"/>
    </c:floor>
    <c:sideWall>
      <c:thickness val="0"/>
      <c:spPr>
        <a:blipFill>
          <a:blip xmlns:r="http://schemas.openxmlformats.org/officeDocument/2006/relationships" r:embed="rId2"/>
          <a:tile tx="0" ty="0" sx="100000" sy="100000" flip="none" algn="tl"/>
        </a:blipFill>
      </c:spPr>
    </c:sideWall>
    <c:backWall>
      <c:thickness val="0"/>
      <c:spPr>
        <a:blipFill>
          <a:blip xmlns:r="http://schemas.openxmlformats.org/officeDocument/2006/relationships" r:embed="rId2"/>
          <a:tile tx="0" ty="0" sx="100000" sy="100000" flip="none" algn="tl"/>
        </a:blipFill>
      </c:spPr>
    </c:backWall>
    <c:plotArea>
      <c:layout>
        <c:manualLayout>
          <c:layoutTarget val="inner"/>
          <c:xMode val="edge"/>
          <c:yMode val="edge"/>
          <c:x val="0.12633557510191007"/>
          <c:y val="0.11352561080221078"/>
          <c:w val="0.87366442489808993"/>
          <c:h val="0.68766598055485739"/>
        </c:manualLayout>
      </c:layout>
      <c:bar3DChart>
        <c:barDir val="col"/>
        <c:grouping val="clustered"/>
        <c:varyColors val="0"/>
        <c:ser>
          <c:idx val="0"/>
          <c:order val="0"/>
          <c:tx>
            <c:strRef>
              <c:f>Лист1!$B$1</c:f>
              <c:strCache>
                <c:ptCount val="1"/>
                <c:pt idx="0">
                  <c:v>2020</c:v>
                </c:pt>
              </c:strCache>
            </c:strRef>
          </c:tx>
          <c:invertIfNegative val="0"/>
          <c:dLbls>
            <c:dLbl>
              <c:idx val="0"/>
              <c:layout>
                <c:manualLayout>
                  <c:x val="6.040712903176846E-3"/>
                  <c:y val="0.54850318927754704"/>
                </c:manualLayout>
              </c:layout>
              <c:tx>
                <c:rich>
                  <a:bodyPr/>
                  <a:lstStyle/>
                  <a:p>
                    <a:fld id="{926E4C4E-5DBC-4696-9512-1876B92823B3}" type="VALUE">
                      <a:rPr lang="en-US">
                        <a:solidFill>
                          <a:srgbClr val="C00000"/>
                        </a:solidFill>
                      </a:rPr>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00-2C8B-F440-956C-6B098E8D7C68}"/>
                </c:ext>
              </c:extLst>
            </c:dLbl>
            <c:dLbl>
              <c:idx val="1"/>
              <c:layout>
                <c:manualLayout>
                  <c:x val="6.0870447397788378E-3"/>
                  <c:y val="0.29016090741229217"/>
                </c:manualLayout>
              </c:layout>
              <c:tx>
                <c:rich>
                  <a:bodyPr/>
                  <a:lstStyle/>
                  <a:p>
                    <a:fld id="{629F6112-6A4A-4BB7-9148-1152EBE1F03A}" type="VALUE">
                      <a:rPr lang="en-US">
                        <a:solidFill>
                          <a:srgbClr val="C00000"/>
                        </a:solidFill>
                      </a:rPr>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01-2C8B-F440-956C-6B098E8D7C68}"/>
                </c:ext>
              </c:extLst>
            </c:dLbl>
            <c:dLbl>
              <c:idx val="2"/>
              <c:layout>
                <c:manualLayout>
                  <c:x val="6.0870447397788378E-3"/>
                  <c:y val="0.29543656027433407"/>
                </c:manualLayout>
              </c:layout>
              <c:tx>
                <c:rich>
                  <a:bodyPr/>
                  <a:lstStyle/>
                  <a:p>
                    <a:fld id="{B921B1B9-0C15-45EB-B040-BFEA98F05B88}" type="VALUE">
                      <a:rPr lang="en-US">
                        <a:solidFill>
                          <a:srgbClr val="C00000"/>
                        </a:solidFill>
                      </a:rPr>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02-2C8B-F440-956C-6B098E8D7C68}"/>
                </c:ext>
              </c:extLst>
            </c:dLbl>
            <c:dLbl>
              <c:idx val="3"/>
              <c:layout>
                <c:manualLayout>
                  <c:x val="6.0870447397788378E-3"/>
                  <c:y val="0.25586916380902125"/>
                </c:manualLayout>
              </c:layout>
              <c:tx>
                <c:rich>
                  <a:bodyPr/>
                  <a:lstStyle/>
                  <a:p>
                    <a:fld id="{19590AD0-245C-4E9C-BEE1-9C165743C272}" type="VALUE">
                      <a:rPr lang="en-US">
                        <a:solidFill>
                          <a:srgbClr val="C00000"/>
                        </a:solidFill>
                      </a:rPr>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03-2C8B-F440-956C-6B098E8D7C68}"/>
                </c:ext>
              </c:extLst>
            </c:dLbl>
            <c:dLbl>
              <c:idx val="4"/>
              <c:layout>
                <c:manualLayout>
                  <c:x val="6.086725209871237E-3"/>
                  <c:y val="0.10078719387193466"/>
                </c:manualLayout>
              </c:layout>
              <c:tx>
                <c:rich>
                  <a:bodyPr/>
                  <a:lstStyle/>
                  <a:p>
                    <a:fld id="{4A76A61C-B33A-43A2-AE81-EC620A2F46AA}" type="VALUE">
                      <a:rPr lang="en-US">
                        <a:solidFill>
                          <a:srgbClr val="C00000"/>
                        </a:solidFill>
                      </a:rPr>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04-2C8B-F440-956C-6B098E8D7C68}"/>
                </c:ext>
              </c:extLst>
            </c:dLbl>
            <c:dLbl>
              <c:idx val="5"/>
              <c:layout>
                <c:manualLayout>
                  <c:x val="1.0145074566297914E-2"/>
                  <c:y val="0.1899235030335005"/>
                </c:manualLayout>
              </c:layout>
              <c:tx>
                <c:rich>
                  <a:bodyPr/>
                  <a:lstStyle/>
                  <a:p>
                    <a:fld id="{60B25A97-7C4C-4063-9A9D-6FE4AF36A9C7}" type="VALUE">
                      <a:rPr lang="en-US">
                        <a:solidFill>
                          <a:srgbClr val="C00000"/>
                        </a:solidFill>
                      </a:rPr>
                      <a:pPr/>
                      <a:t>[ЗНАЧЕНИЕ]</a:t>
                    </a:fld>
                    <a:endParaRPr lang="uk-UA"/>
                  </a:p>
                </c:rich>
              </c:tx>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dlblFieldTable/>
                  <c15:showDataLabelsRange val="0"/>
                </c:ext>
                <c:ext xmlns:c16="http://schemas.microsoft.com/office/drawing/2014/chart" uri="{C3380CC4-5D6E-409C-BE32-E72D297353CC}">
                  <c16:uniqueId val="{00000005-2C8B-F440-956C-6B098E8D7C68}"/>
                </c:ext>
              </c:extLst>
            </c:dLbl>
            <c:spPr>
              <a:solidFill>
                <a:srgbClr val="FFFF00"/>
              </a:solidFill>
              <a:ln>
                <a:noFill/>
              </a:ln>
              <a:effectLst/>
            </c:spPr>
            <c:txPr>
              <a:bodyPr wrap="square" lIns="38100" tIns="19050" rIns="38100" bIns="19050" anchor="ctr">
                <a:spAutoFit/>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strRef>
              <c:f>Лист1!$A$2:$A$7</c:f>
              <c:strCache>
                <c:ptCount val="6"/>
                <c:pt idx="0">
                  <c:v>Training department of the city of Kyiv. Kyiv</c:v>
                </c:pt>
                <c:pt idx="1">
                  <c:v>Dniprovsky District</c:v>
                </c:pt>
                <c:pt idx="2">
                  <c:v>Lviv regional office</c:v>
                </c:pt>
                <c:pt idx="3">
                  <c:v>Odesa regional office</c:v>
                </c:pt>
                <c:pt idx="4">
                  <c:v>Kharkiv regional office</c:v>
                </c:pt>
                <c:pt idx="5">
                  <c:v>Chernivtsi regional office</c:v>
                </c:pt>
              </c:strCache>
            </c:strRef>
          </c:cat>
          <c:val>
            <c:numRef>
              <c:f>Лист1!$B$2:$B$7</c:f>
              <c:numCache>
                <c:formatCode>General</c:formatCode>
                <c:ptCount val="6"/>
                <c:pt idx="0">
                  <c:v>4282</c:v>
                </c:pt>
                <c:pt idx="1">
                  <c:v>2410</c:v>
                </c:pt>
                <c:pt idx="2">
                  <c:v>2417</c:v>
                </c:pt>
                <c:pt idx="3">
                  <c:v>2129</c:v>
                </c:pt>
                <c:pt idx="4">
                  <c:v>1074</c:v>
                </c:pt>
                <c:pt idx="5">
                  <c:v>1731</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6-2C8B-F440-956C-6B098E8D7C68}"/>
            </c:ext>
          </c:extLst>
        </c:ser>
        <c:dLbls>
          <c:showLegendKey val="0"/>
          <c:showVal val="0"/>
          <c:showCatName val="0"/>
          <c:showSerName val="0"/>
          <c:showPercent val="0"/>
          <c:showBubbleSize val="0"/>
        </c:dLbls>
        <c:gapWidth val="150"/>
        <c:shape val="cylinder"/>
        <c:axId val="588686464"/>
        <c:axId val="588688000"/>
        <c:axId val="0"/>
      </c:bar3DChart>
      <c:catAx>
        <c:axId val="588686464"/>
        <c:scaling>
          <c:orientation val="minMax"/>
        </c:scaling>
        <c:delete val="0"/>
        <c:axPos val="b"/>
        <c:numFmt formatCode="General" sourceLinked="1"/>
        <c:majorTickMark val="out"/>
        <c:minorTickMark val="none"/>
        <c:tickLblPos val="nextTo"/>
        <c:spPr>
          <a:ln>
            <a:solidFill>
              <a:srgbClr val="5B9BD5"/>
            </a:solidFill>
          </a:ln>
        </c:spPr>
        <c:txPr>
          <a:bodyPr/>
          <a:lstStyle/>
          <a:p>
            <a:pPr>
              <a:defRPr b="1" i="0" baseline="0"/>
            </a:pPr>
            <a:endParaRPr lang="uk-UA"/>
          </a:p>
        </c:txPr>
        <c:crossAx val="588688000"/>
        <c:crosses val="autoZero"/>
        <c:auto val="1"/>
        <c:lblAlgn val="ctr"/>
        <c:lblOffset val="100"/>
        <c:noMultiLvlLbl val="0"/>
      </c:catAx>
      <c:valAx>
        <c:axId val="588688000"/>
        <c:scaling>
          <c:orientation val="minMax"/>
        </c:scaling>
        <c:delete val="0"/>
        <c:axPos val="l"/>
        <c:majorGridlines>
          <c:spPr>
            <a:ln>
              <a:solidFill>
                <a:srgbClr val="5B9BD5"/>
              </a:solidFill>
            </a:ln>
          </c:spPr>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uk-UA"/>
          </a:p>
        </c:txPr>
        <c:crossAx val="588686464"/>
        <c:crossesAt val="1"/>
        <c:crossBetween val="between"/>
      </c:valAx>
      <c:dTable>
        <c:showHorzBorder val="1"/>
        <c:showVertBorder val="1"/>
        <c:showOutline val="1"/>
        <c:showKeys val="1"/>
        <c:txPr>
          <a:bodyPr/>
          <a:lstStyle/>
          <a:p>
            <a:pPr rtl="0">
              <a:defRPr sz="900">
                <a:latin typeface="Times New Roman" panose="02020603050405020304" pitchFamily="18" charset="0"/>
                <a:cs typeface="Times New Roman" panose="02020603050405020304" pitchFamily="18" charset="0"/>
              </a:defRPr>
            </a:pPr>
            <a:endParaRPr lang="uk-UA"/>
          </a:p>
        </c:txPr>
      </c:dTable>
      <c:spPr>
        <a:noFill/>
        <a:ln w="25157">
          <a:noFill/>
        </a:ln>
      </c:spPr>
    </c:plotArea>
    <c:plotVisOnly val="1"/>
    <c:dispBlanksAs val="gap"/>
    <c:showDLblsOverMax val="0"/>
  </c:chart>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rotY val="0"/>
      <c:depthPercent val="20"/>
      <c:rAngAx val="1"/>
    </c:view3D>
    <c:floor>
      <c:thickness val="0"/>
      <c:spPr>
        <a:gradFill>
          <a:gsLst>
            <a:gs pos="0">
              <a:srgbClr val="FFEFD1"/>
            </a:gs>
            <a:gs pos="64999">
              <a:srgbClr val="F0EBD5"/>
            </a:gs>
            <a:gs pos="100000">
              <a:srgbClr val="D1C39F"/>
            </a:gs>
          </a:gsLst>
          <a:lin ang="5400000" scaled="0"/>
        </a:gradFill>
        <a:ln>
          <a:solidFill>
            <a:schemeClr val="tx1"/>
          </a:solidFill>
        </a:ln>
        <a:effectLst>
          <a:outerShdw blurRad="50800" dist="50800" dir="5400000" algn="ctr" rotWithShape="0">
            <a:srgbClr val="FF0000"/>
          </a:outerShdw>
        </a:effectLst>
      </c:spPr>
    </c:floor>
    <c:sideWall>
      <c:thickness val="0"/>
      <c:spPr>
        <a:blipFill dpi="0" rotWithShape="1">
          <a:blip xmlns:r="http://schemas.openxmlformats.org/officeDocument/2006/relationships" r:embed="rId1">
            <a:alphaModFix amt="74000"/>
          </a:blip>
          <a:srcRect/>
          <a:tile tx="0" ty="0" sx="100000" sy="100000" flip="xy" algn="tr"/>
        </a:blipFill>
        <a:ln w="12700" cmpd="sng"/>
        <a:scene3d>
          <a:camera prst="orthographicFront"/>
          <a:lightRig rig="threePt" dir="t"/>
        </a:scene3d>
        <a:sp3d>
          <a:bevelT w="114300"/>
        </a:sp3d>
      </c:spPr>
    </c:sideWall>
    <c:backWall>
      <c:thickness val="0"/>
      <c:spPr>
        <a:blipFill dpi="0" rotWithShape="1">
          <a:blip xmlns:r="http://schemas.openxmlformats.org/officeDocument/2006/relationships" r:embed="rId1">
            <a:alphaModFix amt="74000"/>
          </a:blip>
          <a:srcRect/>
          <a:tile tx="0" ty="0" sx="100000" sy="100000" flip="xy" algn="tr"/>
        </a:blipFill>
        <a:ln w="12700" cmpd="sng"/>
        <a:scene3d>
          <a:camera prst="orthographicFront"/>
          <a:lightRig rig="threePt" dir="t"/>
        </a:scene3d>
        <a:sp3d>
          <a:bevelT w="114300"/>
        </a:sp3d>
      </c:spPr>
    </c:backWall>
    <c:plotArea>
      <c:layout>
        <c:manualLayout>
          <c:layoutTarget val="inner"/>
          <c:xMode val="edge"/>
          <c:yMode val="edge"/>
          <c:x val="2.1916716477386002E-2"/>
          <c:y val="2.9654165825425835E-2"/>
          <c:w val="0.61108716013008835"/>
          <c:h val="0.88359138400969106"/>
        </c:manualLayout>
      </c:layout>
      <c:bar3DChart>
        <c:barDir val="col"/>
        <c:grouping val="standard"/>
        <c:varyColors val="0"/>
        <c:ser>
          <c:idx val="0"/>
          <c:order val="0"/>
          <c:tx>
            <c:strRef>
              <c:f>Лист1!$B$1</c:f>
              <c:strCache>
                <c:ptCount val="1"/>
                <c:pt idx="0">
                  <c:v>1. Employees of the Supreme Court apparatus </c:v>
                </c:pt>
              </c:strCache>
            </c:strRef>
          </c:tx>
          <c:invertIfNegative val="0"/>
          <c:dLbls>
            <c:dLbl>
              <c:idx val="0"/>
              <c:layout>
                <c:manualLayout>
                  <c:x val="-1.9924574614567257E-3"/>
                  <c:y val="-2.6254826903905739E-3"/>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0-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Лист1!$B$2:$B$9</c:f>
              <c:numCache>
                <c:formatCode>General</c:formatCode>
                <c:ptCount val="8"/>
                <c:pt idx="0">
                  <c:v>668</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1-4F0B-EB4D-9C44-72390500B52C}"/>
            </c:ext>
          </c:extLst>
        </c:ser>
        <c:ser>
          <c:idx val="1"/>
          <c:order val="1"/>
          <c:tx>
            <c:strRef>
              <c:f>Лист1!$C$1</c:f>
              <c:strCache>
                <c:ptCount val="1"/>
                <c:pt idx="0">
                  <c:v> 2. Employees of the High Anti-Corruption Court staff </c:v>
                </c:pt>
              </c:strCache>
            </c:strRef>
          </c:tx>
          <c:invertIfNegative val="0"/>
          <c:dLbls>
            <c:dLbl>
              <c:idx val="1"/>
              <c:layout>
                <c:manualLayout>
                  <c:x val="-1.3475989648381928E-3"/>
                  <c:y val="-2.3955900968827078E-5"/>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2-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Лист1!$C$2:$C$9</c:f>
              <c:numCache>
                <c:formatCode>General</c:formatCode>
                <c:ptCount val="8"/>
                <c:pt idx="1">
                  <c:v>382</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3-4F0B-EB4D-9C44-72390500B52C}"/>
            </c:ext>
          </c:extLst>
        </c:ser>
        <c:ser>
          <c:idx val="2"/>
          <c:order val="2"/>
          <c:tx>
            <c:strRef>
              <c:f>Лист1!$D$1</c:f>
              <c:strCache>
                <c:ptCount val="1"/>
                <c:pt idx="0">
                  <c:v> 3. Employees of local general courts</c:v>
                </c:pt>
              </c:strCache>
            </c:strRef>
          </c:tx>
          <c:invertIfNegative val="0"/>
          <c:dLbls>
            <c:dLbl>
              <c:idx val="2"/>
              <c:layout>
                <c:manualLayout>
                  <c:x val="-2.3148148148148147E-3"/>
                  <c:y val="4.8076923076923114E-2"/>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4-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Лист1!$D$2:$D$9</c:f>
              <c:numCache>
                <c:formatCode>General</c:formatCode>
                <c:ptCount val="8"/>
                <c:pt idx="2">
                  <c:v>7475</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5-4F0B-EB4D-9C44-72390500B52C}"/>
            </c:ext>
          </c:extLst>
        </c:ser>
        <c:ser>
          <c:idx val="3"/>
          <c:order val="3"/>
          <c:tx>
            <c:strRef>
              <c:f>Лист1!$E$1</c:f>
              <c:strCache>
                <c:ptCount val="1"/>
                <c:pt idx="0">
                  <c:v>4. Employees of appellate courts of general jurisdiction</c:v>
                </c:pt>
              </c:strCache>
            </c:strRef>
          </c:tx>
          <c:invertIfNegative val="0"/>
          <c:dLbls>
            <c:dLbl>
              <c:idx val="3"/>
              <c:layout>
                <c:manualLayout>
                  <c:x val="0"/>
                  <c:y val="1.0720475823032299E-2"/>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6-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Лист1!$E$2:$E$9</c:f>
              <c:numCache>
                <c:formatCode>General</c:formatCode>
                <c:ptCount val="8"/>
                <c:pt idx="3">
                  <c:v>1937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7-4F0B-EB4D-9C44-72390500B52C}"/>
            </c:ext>
          </c:extLst>
        </c:ser>
        <c:ser>
          <c:idx val="4"/>
          <c:order val="4"/>
          <c:tx>
            <c:strRef>
              <c:f>Лист1!$F$1</c:f>
              <c:strCache>
                <c:ptCount val="1"/>
                <c:pt idx="0">
                  <c:v> 5. Employees of the staffs of district administrative courts</c:v>
                </c:pt>
              </c:strCache>
            </c:strRef>
          </c:tx>
          <c:invertIfNegative val="0"/>
          <c:dLbls>
            <c:dLbl>
              <c:idx val="4"/>
              <c:layout>
                <c:manualLayout>
                  <c:x val="0"/>
                  <c:y val="1.0709758709440981E-2"/>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8-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Лист1!$F$2:$F$9</c:f>
              <c:numCache>
                <c:formatCode>General</c:formatCode>
                <c:ptCount val="8"/>
                <c:pt idx="4">
                  <c:v>1362</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9-4F0B-EB4D-9C44-72390500B52C}"/>
            </c:ext>
          </c:extLst>
        </c:ser>
        <c:ser>
          <c:idx val="5"/>
          <c:order val="5"/>
          <c:tx>
            <c:strRef>
              <c:f>Лист1!$G$1</c:f>
              <c:strCache>
                <c:ptCount val="1"/>
                <c:pt idx="0">
                  <c:v>6. Employees of administrative courts of appeal</c:v>
                </c:pt>
              </c:strCache>
            </c:strRef>
          </c:tx>
          <c:invertIfNegative val="0"/>
          <c:dLbls>
            <c:dLbl>
              <c:idx val="5"/>
              <c:layout>
                <c:manualLayout>
                  <c:x val="0"/>
                  <c:y val="8.038885890898944E-3"/>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A-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Лист1!$G$2:$G$9</c:f>
              <c:numCache>
                <c:formatCode>General</c:formatCode>
                <c:ptCount val="8"/>
                <c:pt idx="5">
                  <c:v>602</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B-4F0B-EB4D-9C44-72390500B52C}"/>
            </c:ext>
          </c:extLst>
        </c:ser>
        <c:ser>
          <c:idx val="6"/>
          <c:order val="6"/>
          <c:tx>
            <c:strRef>
              <c:f>Лист1!$H$1</c:f>
              <c:strCache>
                <c:ptCount val="1"/>
                <c:pt idx="0">
                  <c:v>7. Employees of local economic courts' staffs</c:v>
                </c:pt>
              </c:strCache>
            </c:strRef>
          </c:tx>
          <c:invertIfNegative val="0"/>
          <c:dLbls>
            <c:dLbl>
              <c:idx val="6"/>
              <c:layout>
                <c:manualLayout>
                  <c:x val="-3.2266454087675036E-4"/>
                  <c:y val="2.7292915945888248E-3"/>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C-4F0B-EB4D-9C44-72390500B52C}"/>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Лист1!$H$2:$H$9</c:f>
              <c:numCache>
                <c:formatCode>General</c:formatCode>
                <c:ptCount val="8"/>
                <c:pt idx="6">
                  <c:v>1177</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D-4F0B-EB4D-9C44-72390500B52C}"/>
            </c:ext>
          </c:extLst>
        </c:ser>
        <c:ser>
          <c:idx val="7"/>
          <c:order val="7"/>
          <c:tx>
            <c:strRef>
              <c:f>Лист1!$I$1</c:f>
              <c:strCache>
                <c:ptCount val="1"/>
                <c:pt idx="0">
                  <c:v>8.Employees of the appellate courts of economic courts of appeal </c:v>
                </c:pt>
              </c:strCache>
            </c:strRef>
          </c:tx>
          <c:invertIfNegative val="0"/>
          <c:dLbls>
            <c:dLbl>
              <c:idx val="7"/>
              <c:layout>
                <c:manualLayout>
                  <c:x val="1.9921437380334126E-3"/>
                  <c:y val="2.6687714237202086E-3"/>
                </c:manualLayout>
              </c:layout>
              <c:showLegendKey val="0"/>
              <c:showVal val="1"/>
              <c:showCatName val="0"/>
              <c:showSerName val="0"/>
              <c:showPercent val="0"/>
              <c:showBubbleSize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ext xmlns:c16="http://schemas.microsoft.com/office/drawing/2014/chart" uri="{C3380CC4-5D6E-409C-BE32-E72D297353CC}">
                  <c16:uniqueId val="{0000000E-4F0B-EB4D-9C44-72390500B52C}"/>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xmlns:mc="http://schemas.openxmlformats.org/markup-compatibility/2006" xmlns:c14="http://schemas.microsoft.com/office/drawing/2007/8/2/chart" xmlns:c15="http://schemas.microsoft.com/office/drawing/2012/chart" xmlns:c16="http://schemas.microsoft.com/office/drawing/2014/chart">
              <c:ext xmlns:c15="http://schemas.microsoft.com/office/drawing/2012/chart" uri="{CE6537A1-D6FC-4f65-9D91-7224C49458BB}">
                <c15:showLeaderLines val="0"/>
              </c:ext>
            </c:extLst>
          </c:dLbls>
          <c:cat>
            <c:numRef>
              <c:f>Лист1!$A$2:$A$9</c:f>
              <c:numCache>
                <c:formatCode>General</c:formatCode>
                <c:ptCount val="8"/>
                <c:pt idx="0">
                  <c:v>1</c:v>
                </c:pt>
                <c:pt idx="1">
                  <c:v>2</c:v>
                </c:pt>
                <c:pt idx="2">
                  <c:v>3</c:v>
                </c:pt>
                <c:pt idx="3">
                  <c:v>4</c:v>
                </c:pt>
                <c:pt idx="4">
                  <c:v>5</c:v>
                </c:pt>
                <c:pt idx="5">
                  <c:v>6</c:v>
                </c:pt>
                <c:pt idx="6">
                  <c:v>7</c:v>
                </c:pt>
                <c:pt idx="7">
                  <c:v>8</c:v>
                </c:pt>
              </c:numCache>
            </c:numRef>
          </c:cat>
          <c:val>
            <c:numRef>
              <c:f>Лист1!$I$2:$I$9</c:f>
              <c:numCache>
                <c:formatCode>General</c:formatCode>
                <c:ptCount val="8"/>
                <c:pt idx="7">
                  <c:v>440</c:v>
                </c:pt>
              </c:numCache>
            </c:numRef>
          </c:val>
          <c:extLst xmlns:mc="http://schemas.openxmlformats.org/markup-compatibility/2006" xmlns:c14="http://schemas.microsoft.com/office/drawing/2007/8/2/chart" xmlns:c15="http://schemas.microsoft.com/office/drawing/2012/chart" xmlns:c16="http://schemas.microsoft.com/office/drawing/2014/chart">
            <c:ext xmlns:c16="http://schemas.microsoft.com/office/drawing/2014/chart" uri="{C3380CC4-5D6E-409C-BE32-E72D297353CC}">
              <c16:uniqueId val="{0000000F-4F0B-EB4D-9C44-72390500B52C}"/>
            </c:ext>
          </c:extLst>
        </c:ser>
        <c:dLbls>
          <c:showLegendKey val="0"/>
          <c:showVal val="1"/>
          <c:showCatName val="0"/>
          <c:showSerName val="0"/>
          <c:showPercent val="0"/>
          <c:showBubbleSize val="0"/>
        </c:dLbls>
        <c:gapWidth val="32"/>
        <c:gapDepth val="100"/>
        <c:shape val="cylinder"/>
        <c:axId val="588541312"/>
        <c:axId val="588563584"/>
        <c:axId val="588523712"/>
      </c:bar3DChart>
      <c:dateAx>
        <c:axId val="588541312"/>
        <c:scaling>
          <c:orientation val="minMax"/>
        </c:scaling>
        <c:delete val="0"/>
        <c:axPos val="b"/>
        <c:majorGridlines>
          <c:spPr>
            <a:ln w="12700">
              <a:solidFill>
                <a:srgbClr val="FF0000"/>
              </a:solidFill>
            </a:ln>
          </c:spPr>
        </c:majorGridlines>
        <c:minorGridlines>
          <c:spPr>
            <a:ln w="12700"/>
          </c:spPr>
        </c:min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uk-UA"/>
          </a:p>
        </c:txPr>
        <c:crossAx val="588563584"/>
        <c:crosses val="autoZero"/>
        <c:auto val="0"/>
        <c:lblOffset val="100"/>
        <c:baseTimeUnit val="days"/>
      </c:dateAx>
      <c:valAx>
        <c:axId val="588563584"/>
        <c:scaling>
          <c:orientation val="minMax"/>
        </c:scaling>
        <c:delete val="0"/>
        <c:axPos val="r"/>
        <c:majorGridlines>
          <c:spPr>
            <a:ln>
              <a:solidFill>
                <a:srgbClr val="FF0000"/>
              </a:solidFill>
            </a:ln>
          </c:spPr>
        </c:majorGridlines>
        <c:numFmt formatCode="General" sourceLinked="1"/>
        <c:majorTickMark val="out"/>
        <c:minorTickMark val="in"/>
        <c:tickLblPos val="low"/>
        <c:crossAx val="588541312"/>
        <c:crosses val="max"/>
        <c:crossBetween val="between"/>
      </c:valAx>
      <c:serAx>
        <c:axId val="588523712"/>
        <c:scaling>
          <c:orientation val="minMax"/>
        </c:scaling>
        <c:delete val="1"/>
        <c:axPos val="b"/>
        <c:majorTickMark val="out"/>
        <c:minorTickMark val="none"/>
        <c:tickLblPos val="none"/>
        <c:crossAx val="588563584"/>
        <c:crosses val="autoZero"/>
      </c:serAx>
      <c:spPr>
        <a:ln>
          <a:solidFill>
            <a:srgbClr val="FF0000"/>
          </a:solidFill>
        </a:ln>
      </c:spPr>
    </c:plotArea>
    <c:legend>
      <c:legendPos val="r"/>
      <c:layout>
        <c:manualLayout>
          <c:xMode val="edge"/>
          <c:yMode val="edge"/>
          <c:x val="0.70968414513039424"/>
          <c:y val="1.7459115687462157E-2"/>
          <c:w val="0.29031585486960626"/>
          <c:h val="0.96725469412477361"/>
        </c:manualLayout>
      </c:layout>
      <c:overlay val="0"/>
      <c:txPr>
        <a:bodyPr/>
        <a:lstStyle/>
        <a:p>
          <a:pPr>
            <a:defRPr b="1" i="0" kern="700" baseline="0">
              <a:latin typeface="Times New Roman" pitchFamily="18" charset="0"/>
            </a:defRPr>
          </a:pPr>
          <a:endParaRPr lang="uk-UA"/>
        </a:p>
      </c:txPr>
    </c:legend>
    <c:plotVisOnly val="1"/>
    <c:dispBlanksAs val="gap"/>
    <c:showDLblsOverMax val="0"/>
  </c:chart>
  <c:spPr>
    <a:gradFill>
      <a:gsLst>
        <a:gs pos="0">
          <a:schemeClr val="accent5">
            <a:lumMod val="20000"/>
            <a:lumOff val="80000"/>
          </a:schemeClr>
        </a:gs>
        <a:gs pos="64999">
          <a:srgbClr val="F0EBD5"/>
        </a:gs>
        <a:gs pos="100000">
          <a:srgbClr val="D1C39F"/>
        </a:gs>
      </a:gsLst>
      <a:lin ang="5400000" scaled="0"/>
    </a:gradFill>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C0A2458-730C-4ADC-9597-A4DEA4B3D0B9}" type="doc">
      <dgm:prSet loTypeId="urn:microsoft.com/office/officeart/2005/8/layout/radial5" loCatId="cycle" qsTypeId="urn:microsoft.com/office/officeart/2005/8/quickstyle/simple1" qsCatId="simple" csTypeId="urn:microsoft.com/office/officeart/2005/8/colors/accent1_2" csCatId="accent1" phldr="1"/>
      <dgm:spPr/>
      <dgm:t>
        <a:bodyPr/>
        <a:lstStyle/>
        <a:p>
          <a:endParaRPr lang="ru-RU"/>
        </a:p>
      </dgm:t>
    </dgm:pt>
    <dgm:pt modelId="{E6E6E2F3-A0B6-42DF-B32E-329448454E03}">
      <dgm:prSet phldrT="[Текст]" custT="1"/>
      <dgm:spPr/>
      <dgm:t>
        <a:bodyPr/>
        <a:lstStyle/>
        <a:p>
          <a:r>
            <a:rPr lang="ru-RU" sz="1000">
              <a:latin typeface="Times New Roman" panose="02020603050405020304" pitchFamily="18" charset="0"/>
              <a:cs typeface="Times New Roman" panose="02020603050405020304" pitchFamily="18" charset="0"/>
            </a:rPr>
            <a:t>24 семі-нари</a:t>
          </a:r>
        </a:p>
      </dgm:t>
    </dgm:pt>
    <dgm:pt modelId="{42D96506-BDE6-4281-BA9A-E8E8C2094D77}" type="parTrans" cxnId="{64211127-1FCF-42CA-81DE-E2F1EE3CDDB6}">
      <dgm:prSet/>
      <dgm:spPr/>
      <dgm:t>
        <a:bodyPr/>
        <a:lstStyle/>
        <a:p>
          <a:endParaRPr lang="ru-RU" sz="1000">
            <a:latin typeface="Times New Roman" panose="02020603050405020304" pitchFamily="18" charset="0"/>
            <a:cs typeface="Times New Roman" panose="02020603050405020304" pitchFamily="18" charset="0"/>
          </a:endParaRPr>
        </a:p>
      </dgm:t>
    </dgm:pt>
    <dgm:pt modelId="{71B787DF-5C4A-43C9-901C-974266AE0B7A}" type="sibTrans" cxnId="{64211127-1FCF-42CA-81DE-E2F1EE3CDDB6}">
      <dgm:prSet/>
      <dgm:spPr/>
      <dgm:t>
        <a:bodyPr/>
        <a:lstStyle/>
        <a:p>
          <a:endParaRPr lang="ru-RU" sz="1000">
            <a:latin typeface="Times New Roman" panose="02020603050405020304" pitchFamily="18" charset="0"/>
            <a:cs typeface="Times New Roman" panose="02020603050405020304" pitchFamily="18" charset="0"/>
          </a:endParaRPr>
        </a:p>
      </dgm:t>
    </dgm:pt>
    <dgm:pt modelId="{86EDAC1A-3134-4CD4-9646-2FF36CE30D24}">
      <dgm:prSet phldrT="[Текст]" custT="1"/>
      <dgm:spPr/>
      <dgm:t>
        <a:bodyPr/>
        <a:lstStyle/>
        <a:p>
          <a:r>
            <a:rPr lang="ru-RU" sz="1000">
              <a:latin typeface="Times New Roman" panose="02020603050405020304" pitchFamily="18" charset="0"/>
              <a:cs typeface="Times New Roman" panose="02020603050405020304" pitchFamily="18" charset="0"/>
            </a:rPr>
            <a:t>4 </a:t>
          </a:r>
          <a:r>
            <a:rPr lang="en-US" sz="1000">
              <a:latin typeface="Times New Roman" panose="02020603050405020304" pitchFamily="18" charset="0"/>
              <a:cs typeface="Times New Roman" panose="02020603050405020304" pitchFamily="18" charset="0"/>
            </a:rPr>
            <a:t>seminars</a:t>
          </a:r>
          <a:endParaRPr lang="ru-RU" sz="1000">
            <a:latin typeface="Times New Roman" panose="02020603050405020304" pitchFamily="18" charset="0"/>
            <a:cs typeface="Times New Roman" panose="02020603050405020304" pitchFamily="18" charset="0"/>
          </a:endParaRPr>
        </a:p>
      </dgm:t>
    </dgm:pt>
    <dgm:pt modelId="{2D8F3055-7F33-42B2-9129-87C4DB65D8CF}" type="parTrans" cxnId="{A87ABC8C-86D6-431F-8721-35F24ADFE371}">
      <dgm:prSet custT="1"/>
      <dgm:spPr/>
      <dgm:t>
        <a:bodyPr/>
        <a:lstStyle/>
        <a:p>
          <a:endParaRPr lang="ru-RU" sz="1000">
            <a:latin typeface="Times New Roman" panose="02020603050405020304" pitchFamily="18" charset="0"/>
            <a:cs typeface="Times New Roman" panose="02020603050405020304" pitchFamily="18" charset="0"/>
          </a:endParaRPr>
        </a:p>
      </dgm:t>
    </dgm:pt>
    <dgm:pt modelId="{C04384DD-D048-4E1F-B9AF-C2AB7BB2CA23}" type="sibTrans" cxnId="{A87ABC8C-86D6-431F-8721-35F24ADFE371}">
      <dgm:prSet/>
      <dgm:spPr/>
      <dgm:t>
        <a:bodyPr/>
        <a:lstStyle/>
        <a:p>
          <a:endParaRPr lang="ru-RU" sz="1000">
            <a:latin typeface="Times New Roman" panose="02020603050405020304" pitchFamily="18" charset="0"/>
            <a:cs typeface="Times New Roman" panose="02020603050405020304" pitchFamily="18" charset="0"/>
          </a:endParaRPr>
        </a:p>
      </dgm:t>
    </dgm:pt>
    <dgm:pt modelId="{9C514B69-97B8-4E73-A7A1-EDE9F30301A1}">
      <dgm:prSet phldrT="[Текст]" custT="1"/>
      <dgm:spPr/>
      <dgm:t>
        <a:bodyPr/>
        <a:lstStyle/>
        <a:p>
          <a:r>
            <a:rPr lang="ru-RU" sz="1000">
              <a:latin typeface="Times New Roman" panose="02020603050405020304" pitchFamily="18" charset="0"/>
              <a:cs typeface="Times New Roman" panose="02020603050405020304" pitchFamily="18" charset="0"/>
            </a:rPr>
            <a:t>4 </a:t>
          </a:r>
          <a:r>
            <a:rPr lang="en-US" sz="1000">
              <a:latin typeface="Times New Roman" panose="02020603050405020304" pitchFamily="18" charset="0"/>
              <a:cs typeface="Times New Roman" panose="02020603050405020304" pitchFamily="18" charset="0"/>
            </a:rPr>
            <a:t>seminars</a:t>
          </a:r>
          <a:endParaRPr lang="ru-RU" sz="1000">
            <a:latin typeface="Times New Roman" panose="02020603050405020304" pitchFamily="18" charset="0"/>
            <a:cs typeface="Times New Roman" panose="02020603050405020304" pitchFamily="18" charset="0"/>
          </a:endParaRPr>
        </a:p>
      </dgm:t>
    </dgm:pt>
    <dgm:pt modelId="{DA789D30-174C-4C26-9DD8-0B8EE80E3704}" type="parTrans" cxnId="{73149AC3-4659-446F-A956-5CB14F001AA0}">
      <dgm:prSet custT="1"/>
      <dgm:spPr/>
      <dgm:t>
        <a:bodyPr/>
        <a:lstStyle/>
        <a:p>
          <a:endParaRPr lang="ru-RU" sz="1000">
            <a:latin typeface="Times New Roman" panose="02020603050405020304" pitchFamily="18" charset="0"/>
            <a:cs typeface="Times New Roman" panose="02020603050405020304" pitchFamily="18" charset="0"/>
          </a:endParaRPr>
        </a:p>
      </dgm:t>
    </dgm:pt>
    <dgm:pt modelId="{82631E05-4AEF-4240-A1C6-15D5DBB0D22E}" type="sibTrans" cxnId="{73149AC3-4659-446F-A956-5CB14F001AA0}">
      <dgm:prSet/>
      <dgm:spPr/>
      <dgm:t>
        <a:bodyPr/>
        <a:lstStyle/>
        <a:p>
          <a:endParaRPr lang="ru-RU" sz="1000">
            <a:latin typeface="Times New Roman" panose="02020603050405020304" pitchFamily="18" charset="0"/>
            <a:cs typeface="Times New Roman" panose="02020603050405020304" pitchFamily="18" charset="0"/>
          </a:endParaRPr>
        </a:p>
      </dgm:t>
    </dgm:pt>
    <dgm:pt modelId="{6EC13A78-48EB-4196-BF61-F19994FF86C8}">
      <dgm:prSet phldrT="[Текст]" custT="1"/>
      <dgm:spPr/>
      <dgm:t>
        <a:bodyPr/>
        <a:lstStyle/>
        <a:p>
          <a:r>
            <a:rPr lang="ru-RU" sz="1000">
              <a:latin typeface="Times New Roman" panose="02020603050405020304" pitchFamily="18" charset="0"/>
              <a:cs typeface="Times New Roman" panose="02020603050405020304" pitchFamily="18" charset="0"/>
            </a:rPr>
            <a:t>4 </a:t>
          </a:r>
          <a:r>
            <a:rPr lang="en-US" sz="1000">
              <a:latin typeface="Times New Roman" panose="02020603050405020304" pitchFamily="18" charset="0"/>
              <a:cs typeface="Times New Roman" panose="02020603050405020304" pitchFamily="18" charset="0"/>
            </a:rPr>
            <a:t>seminars</a:t>
          </a:r>
          <a:endParaRPr lang="ru-RU" sz="1000">
            <a:latin typeface="Times New Roman" panose="02020603050405020304" pitchFamily="18" charset="0"/>
            <a:cs typeface="Times New Roman" panose="02020603050405020304" pitchFamily="18" charset="0"/>
          </a:endParaRPr>
        </a:p>
      </dgm:t>
    </dgm:pt>
    <dgm:pt modelId="{7ABC3097-4BBE-47E7-A2E2-56D948CBAAEB}" type="parTrans" cxnId="{ECDA048A-728D-4D61-B2D8-8576037BEBF4}">
      <dgm:prSet custT="1"/>
      <dgm:spPr/>
      <dgm:t>
        <a:bodyPr/>
        <a:lstStyle/>
        <a:p>
          <a:endParaRPr lang="ru-RU" sz="1000">
            <a:latin typeface="Times New Roman" panose="02020603050405020304" pitchFamily="18" charset="0"/>
            <a:cs typeface="Times New Roman" panose="02020603050405020304" pitchFamily="18" charset="0"/>
          </a:endParaRPr>
        </a:p>
      </dgm:t>
    </dgm:pt>
    <dgm:pt modelId="{6B8F8050-690A-46B2-86A3-E5E1C8493A7A}" type="sibTrans" cxnId="{ECDA048A-728D-4D61-B2D8-8576037BEBF4}">
      <dgm:prSet/>
      <dgm:spPr/>
      <dgm:t>
        <a:bodyPr/>
        <a:lstStyle/>
        <a:p>
          <a:endParaRPr lang="ru-RU" sz="1000">
            <a:latin typeface="Times New Roman" panose="02020603050405020304" pitchFamily="18" charset="0"/>
            <a:cs typeface="Times New Roman" panose="02020603050405020304" pitchFamily="18" charset="0"/>
          </a:endParaRPr>
        </a:p>
      </dgm:t>
    </dgm:pt>
    <dgm:pt modelId="{B71FAF8D-721F-4679-AEBA-4741CE632617}">
      <dgm:prSet phldrT="[Текст]" custT="1"/>
      <dgm:spPr/>
      <dgm:t>
        <a:bodyPr/>
        <a:lstStyle/>
        <a:p>
          <a:r>
            <a:rPr lang="ru-RU" sz="1000">
              <a:latin typeface="Times New Roman" panose="02020603050405020304" pitchFamily="18" charset="0"/>
              <a:cs typeface="Times New Roman" panose="02020603050405020304" pitchFamily="18" charset="0"/>
            </a:rPr>
            <a:t>4 </a:t>
          </a:r>
          <a:r>
            <a:rPr lang="en-US" sz="1000">
              <a:latin typeface="Times New Roman" panose="02020603050405020304" pitchFamily="18" charset="0"/>
              <a:cs typeface="Times New Roman" panose="02020603050405020304" pitchFamily="18" charset="0"/>
            </a:rPr>
            <a:t>seminars</a:t>
          </a:r>
          <a:endParaRPr lang="ru-RU" sz="1000">
            <a:latin typeface="Times New Roman" panose="02020603050405020304" pitchFamily="18" charset="0"/>
            <a:cs typeface="Times New Roman" panose="02020603050405020304" pitchFamily="18" charset="0"/>
          </a:endParaRPr>
        </a:p>
      </dgm:t>
    </dgm:pt>
    <dgm:pt modelId="{082D8081-1390-4D98-98A4-CA0474335E7F}" type="parTrans" cxnId="{EA8B0D31-094D-4B3C-B02C-29CE1BAAE8C2}">
      <dgm:prSet custT="1"/>
      <dgm:spPr/>
      <dgm:t>
        <a:bodyPr/>
        <a:lstStyle/>
        <a:p>
          <a:endParaRPr lang="ru-RU" sz="1000">
            <a:latin typeface="Times New Roman" panose="02020603050405020304" pitchFamily="18" charset="0"/>
            <a:cs typeface="Times New Roman" panose="02020603050405020304" pitchFamily="18" charset="0"/>
          </a:endParaRPr>
        </a:p>
      </dgm:t>
    </dgm:pt>
    <dgm:pt modelId="{C287155C-1B6D-41C7-805E-C5C58DD8D19B}" type="sibTrans" cxnId="{EA8B0D31-094D-4B3C-B02C-29CE1BAAE8C2}">
      <dgm:prSet/>
      <dgm:spPr/>
      <dgm:t>
        <a:bodyPr/>
        <a:lstStyle/>
        <a:p>
          <a:endParaRPr lang="ru-RU" sz="1000">
            <a:latin typeface="Times New Roman" panose="02020603050405020304" pitchFamily="18" charset="0"/>
            <a:cs typeface="Times New Roman" panose="02020603050405020304" pitchFamily="18" charset="0"/>
          </a:endParaRPr>
        </a:p>
      </dgm:t>
    </dgm:pt>
    <dgm:pt modelId="{B776FEC1-CFE3-4208-A1F1-42DB476011B4}">
      <dgm:prSet phldrT="[Текст]" custT="1"/>
      <dgm:spPr/>
      <dgm:t>
        <a:bodyPr/>
        <a:lstStyle/>
        <a:p>
          <a:endParaRPr lang="ru-RU" sz="1000">
            <a:latin typeface="Times New Roman" panose="02020603050405020304" pitchFamily="18" charset="0"/>
            <a:cs typeface="Times New Roman" panose="02020603050405020304" pitchFamily="18" charset="0"/>
          </a:endParaRPr>
        </a:p>
      </dgm:t>
    </dgm:pt>
    <dgm:pt modelId="{8D0A5083-8381-4A14-AAF9-AC016B92DB40}" type="parTrans" cxnId="{6A995CEE-1AC3-4CEE-9AD8-B633E5D57E50}">
      <dgm:prSet/>
      <dgm:spPr/>
      <dgm:t>
        <a:bodyPr/>
        <a:lstStyle/>
        <a:p>
          <a:endParaRPr lang="ru-RU" sz="1000">
            <a:latin typeface="Times New Roman" panose="02020603050405020304" pitchFamily="18" charset="0"/>
            <a:cs typeface="Times New Roman" panose="02020603050405020304" pitchFamily="18" charset="0"/>
          </a:endParaRPr>
        </a:p>
      </dgm:t>
    </dgm:pt>
    <dgm:pt modelId="{53426FA5-F5DC-4580-9CA5-71A502A57167}" type="sibTrans" cxnId="{6A995CEE-1AC3-4CEE-9AD8-B633E5D57E50}">
      <dgm:prSet/>
      <dgm:spPr/>
      <dgm:t>
        <a:bodyPr/>
        <a:lstStyle/>
        <a:p>
          <a:endParaRPr lang="ru-RU" sz="1000">
            <a:latin typeface="Times New Roman" panose="02020603050405020304" pitchFamily="18" charset="0"/>
            <a:cs typeface="Times New Roman" panose="02020603050405020304" pitchFamily="18" charset="0"/>
          </a:endParaRPr>
        </a:p>
      </dgm:t>
    </dgm:pt>
    <dgm:pt modelId="{FF158453-2091-4EDA-A4A4-582EE5BB34E1}">
      <dgm:prSet phldrT="[Текст]" custT="1"/>
      <dgm:spPr/>
      <dgm:t>
        <a:bodyPr/>
        <a:lstStyle/>
        <a:p>
          <a:endParaRPr lang="ru-RU" sz="1000">
            <a:latin typeface="Times New Roman" panose="02020603050405020304" pitchFamily="18" charset="0"/>
            <a:cs typeface="Times New Roman" panose="02020603050405020304" pitchFamily="18" charset="0"/>
          </a:endParaRPr>
        </a:p>
      </dgm:t>
    </dgm:pt>
    <dgm:pt modelId="{EF011433-9411-4CDC-8294-3EDCBAB307C7}" type="parTrans" cxnId="{6A7A7FE8-FE6C-402E-B6D5-38F07451C0CD}">
      <dgm:prSet/>
      <dgm:spPr/>
      <dgm:t>
        <a:bodyPr/>
        <a:lstStyle/>
        <a:p>
          <a:endParaRPr lang="ru-RU" sz="1000">
            <a:latin typeface="Times New Roman" panose="02020603050405020304" pitchFamily="18" charset="0"/>
            <a:cs typeface="Times New Roman" panose="02020603050405020304" pitchFamily="18" charset="0"/>
          </a:endParaRPr>
        </a:p>
      </dgm:t>
    </dgm:pt>
    <dgm:pt modelId="{092925A0-9499-4855-A1DE-DD02095B6D45}" type="sibTrans" cxnId="{6A7A7FE8-FE6C-402E-B6D5-38F07451C0CD}">
      <dgm:prSet/>
      <dgm:spPr/>
      <dgm:t>
        <a:bodyPr/>
        <a:lstStyle/>
        <a:p>
          <a:endParaRPr lang="ru-RU" sz="1000">
            <a:latin typeface="Times New Roman" panose="02020603050405020304" pitchFamily="18" charset="0"/>
            <a:cs typeface="Times New Roman" panose="02020603050405020304" pitchFamily="18" charset="0"/>
          </a:endParaRPr>
        </a:p>
      </dgm:t>
    </dgm:pt>
    <dgm:pt modelId="{E2680346-A0EE-4B0D-A172-D2B34610717D}">
      <dgm:prSet phldrT="[Текст]" custT="1"/>
      <dgm:spPr/>
      <dgm:t>
        <a:bodyPr/>
        <a:lstStyle/>
        <a:p>
          <a:endParaRPr lang="ru-RU" sz="1000">
            <a:latin typeface="Times New Roman" panose="02020603050405020304" pitchFamily="18" charset="0"/>
            <a:cs typeface="Times New Roman" panose="02020603050405020304" pitchFamily="18" charset="0"/>
          </a:endParaRPr>
        </a:p>
      </dgm:t>
    </dgm:pt>
    <dgm:pt modelId="{F69A5C8A-F7C0-4F32-BDE8-09BE66835AC3}" type="parTrans" cxnId="{0B00C2AF-7E64-4659-A72C-D19DFB40EFA8}">
      <dgm:prSet/>
      <dgm:spPr/>
      <dgm:t>
        <a:bodyPr/>
        <a:lstStyle/>
        <a:p>
          <a:endParaRPr lang="ru-RU" sz="1000">
            <a:latin typeface="Times New Roman" panose="02020603050405020304" pitchFamily="18" charset="0"/>
            <a:cs typeface="Times New Roman" panose="02020603050405020304" pitchFamily="18" charset="0"/>
          </a:endParaRPr>
        </a:p>
      </dgm:t>
    </dgm:pt>
    <dgm:pt modelId="{59F5817A-BFCC-4F69-B36D-40207240BA87}" type="sibTrans" cxnId="{0B00C2AF-7E64-4659-A72C-D19DFB40EFA8}">
      <dgm:prSet/>
      <dgm:spPr/>
      <dgm:t>
        <a:bodyPr/>
        <a:lstStyle/>
        <a:p>
          <a:endParaRPr lang="ru-RU" sz="1000">
            <a:latin typeface="Times New Roman" panose="02020603050405020304" pitchFamily="18" charset="0"/>
            <a:cs typeface="Times New Roman" panose="02020603050405020304" pitchFamily="18" charset="0"/>
          </a:endParaRPr>
        </a:p>
      </dgm:t>
    </dgm:pt>
    <dgm:pt modelId="{6BB8D095-FA1D-4002-A821-DE3FF1A1BED7}">
      <dgm:prSet phldrT="[Текст]" custT="1"/>
      <dgm:spPr/>
      <dgm:t>
        <a:bodyPr/>
        <a:lstStyle/>
        <a:p>
          <a:r>
            <a:rPr lang="ru-RU" sz="1000">
              <a:latin typeface="Times New Roman" panose="02020603050405020304" pitchFamily="18" charset="0"/>
              <a:cs typeface="Times New Roman" panose="02020603050405020304" pitchFamily="18" charset="0"/>
            </a:rPr>
            <a:t>4 </a:t>
          </a:r>
          <a:r>
            <a:rPr lang="en-US" sz="1000">
              <a:latin typeface="Times New Roman" panose="02020603050405020304" pitchFamily="18" charset="0"/>
              <a:cs typeface="Times New Roman" panose="02020603050405020304" pitchFamily="18" charset="0"/>
            </a:rPr>
            <a:t>seminars</a:t>
          </a:r>
          <a:endParaRPr lang="ru-RU" sz="1000">
            <a:latin typeface="Times New Roman" panose="02020603050405020304" pitchFamily="18" charset="0"/>
            <a:cs typeface="Times New Roman" panose="02020603050405020304" pitchFamily="18" charset="0"/>
          </a:endParaRPr>
        </a:p>
      </dgm:t>
    </dgm:pt>
    <dgm:pt modelId="{D6877673-0E3D-47A0-A75D-FDEF31849E7B}" type="parTrans" cxnId="{B7B09A29-F9DC-4D5A-BECC-176F6A9D6205}">
      <dgm:prSet custT="1"/>
      <dgm:spPr/>
      <dgm:t>
        <a:bodyPr/>
        <a:lstStyle/>
        <a:p>
          <a:endParaRPr lang="ru-RU" sz="1000">
            <a:latin typeface="Times New Roman" panose="02020603050405020304" pitchFamily="18" charset="0"/>
            <a:cs typeface="Times New Roman" panose="02020603050405020304" pitchFamily="18" charset="0"/>
          </a:endParaRPr>
        </a:p>
      </dgm:t>
    </dgm:pt>
    <dgm:pt modelId="{C7709294-A6E3-4838-9727-B75EC7133756}" type="sibTrans" cxnId="{B7B09A29-F9DC-4D5A-BECC-176F6A9D6205}">
      <dgm:prSet/>
      <dgm:spPr/>
      <dgm:t>
        <a:bodyPr/>
        <a:lstStyle/>
        <a:p>
          <a:endParaRPr lang="ru-RU" sz="1000">
            <a:latin typeface="Times New Roman" panose="02020603050405020304" pitchFamily="18" charset="0"/>
            <a:cs typeface="Times New Roman" panose="02020603050405020304" pitchFamily="18" charset="0"/>
          </a:endParaRPr>
        </a:p>
      </dgm:t>
    </dgm:pt>
    <dgm:pt modelId="{2145C552-AB41-4F30-8C0D-F61CDAF09957}">
      <dgm:prSet phldrT="[Текст]" custT="1"/>
      <dgm:spPr/>
      <dgm:t>
        <a:bodyPr/>
        <a:lstStyle/>
        <a:p>
          <a:r>
            <a:rPr lang="ru-RU" sz="1000">
              <a:latin typeface="Times New Roman" panose="02020603050405020304" pitchFamily="18" charset="0"/>
              <a:cs typeface="Times New Roman" panose="02020603050405020304" pitchFamily="18" charset="0"/>
            </a:rPr>
            <a:t>4 </a:t>
          </a:r>
          <a:r>
            <a:rPr lang="en-US" sz="1000">
              <a:latin typeface="Times New Roman" panose="02020603050405020304" pitchFamily="18" charset="0"/>
              <a:cs typeface="Times New Roman" panose="02020603050405020304" pitchFamily="18" charset="0"/>
            </a:rPr>
            <a:t>seminars</a:t>
          </a:r>
          <a:endParaRPr lang="ru-RU" sz="1000">
            <a:latin typeface="Times New Roman" panose="02020603050405020304" pitchFamily="18" charset="0"/>
            <a:cs typeface="Times New Roman" panose="02020603050405020304" pitchFamily="18" charset="0"/>
          </a:endParaRPr>
        </a:p>
      </dgm:t>
    </dgm:pt>
    <dgm:pt modelId="{64E583FA-1224-4181-97F1-76680A9E0ADC}" type="parTrans" cxnId="{9F08026F-6E33-4909-83D5-976607381932}">
      <dgm:prSet custT="1"/>
      <dgm:spPr/>
      <dgm:t>
        <a:bodyPr/>
        <a:lstStyle/>
        <a:p>
          <a:endParaRPr lang="ru-RU" sz="1000">
            <a:latin typeface="Times New Roman" panose="02020603050405020304" pitchFamily="18" charset="0"/>
            <a:cs typeface="Times New Roman" panose="02020603050405020304" pitchFamily="18" charset="0"/>
          </a:endParaRPr>
        </a:p>
      </dgm:t>
    </dgm:pt>
    <dgm:pt modelId="{4E3B63C6-6878-47E3-82E6-7BAC8003138A}" type="sibTrans" cxnId="{9F08026F-6E33-4909-83D5-976607381932}">
      <dgm:prSet/>
      <dgm:spPr/>
      <dgm:t>
        <a:bodyPr/>
        <a:lstStyle/>
        <a:p>
          <a:endParaRPr lang="ru-RU" sz="1000">
            <a:latin typeface="Times New Roman" panose="02020603050405020304" pitchFamily="18" charset="0"/>
            <a:cs typeface="Times New Roman" panose="02020603050405020304" pitchFamily="18" charset="0"/>
          </a:endParaRPr>
        </a:p>
      </dgm:t>
    </dgm:pt>
    <dgm:pt modelId="{91B854C5-2B1D-458B-8295-9B0E5A7840A3}" type="pres">
      <dgm:prSet presAssocID="{DC0A2458-730C-4ADC-9597-A4DEA4B3D0B9}" presName="Name0" presStyleCnt="0">
        <dgm:presLayoutVars>
          <dgm:chMax val="1"/>
          <dgm:dir/>
          <dgm:animLvl val="ctr"/>
          <dgm:resizeHandles val="exact"/>
        </dgm:presLayoutVars>
      </dgm:prSet>
      <dgm:spPr/>
      <dgm:t>
        <a:bodyPr/>
        <a:lstStyle/>
        <a:p>
          <a:endParaRPr lang="ru-RU"/>
        </a:p>
      </dgm:t>
    </dgm:pt>
    <dgm:pt modelId="{280B1090-88AA-4884-8580-30DFD3910963}" type="pres">
      <dgm:prSet presAssocID="{E6E6E2F3-A0B6-42DF-B32E-329448454E03}" presName="centerShape" presStyleLbl="node0" presStyleIdx="0" presStyleCnt="1"/>
      <dgm:spPr/>
      <dgm:t>
        <a:bodyPr/>
        <a:lstStyle/>
        <a:p>
          <a:endParaRPr lang="ru-RU"/>
        </a:p>
      </dgm:t>
    </dgm:pt>
    <dgm:pt modelId="{DB616D3A-667A-4290-8CF3-AC38FF503CA2}" type="pres">
      <dgm:prSet presAssocID="{2D8F3055-7F33-42B2-9129-87C4DB65D8CF}" presName="parTrans" presStyleLbl="sibTrans2D1" presStyleIdx="0" presStyleCnt="6"/>
      <dgm:spPr/>
      <dgm:t>
        <a:bodyPr/>
        <a:lstStyle/>
        <a:p>
          <a:endParaRPr lang="ru-RU"/>
        </a:p>
      </dgm:t>
    </dgm:pt>
    <dgm:pt modelId="{6DDAF002-DE85-4FBD-82B0-C99612B6859A}" type="pres">
      <dgm:prSet presAssocID="{2D8F3055-7F33-42B2-9129-87C4DB65D8CF}" presName="connectorText" presStyleLbl="sibTrans2D1" presStyleIdx="0" presStyleCnt="6"/>
      <dgm:spPr/>
      <dgm:t>
        <a:bodyPr/>
        <a:lstStyle/>
        <a:p>
          <a:endParaRPr lang="ru-RU"/>
        </a:p>
      </dgm:t>
    </dgm:pt>
    <dgm:pt modelId="{20793111-2752-4710-A840-A1B1DB138AA2}" type="pres">
      <dgm:prSet presAssocID="{86EDAC1A-3134-4CD4-9646-2FF36CE30D24}" presName="node" presStyleLbl="node1" presStyleIdx="0" presStyleCnt="6">
        <dgm:presLayoutVars>
          <dgm:bulletEnabled val="1"/>
        </dgm:presLayoutVars>
      </dgm:prSet>
      <dgm:spPr/>
      <dgm:t>
        <a:bodyPr/>
        <a:lstStyle/>
        <a:p>
          <a:endParaRPr lang="ru-RU"/>
        </a:p>
      </dgm:t>
    </dgm:pt>
    <dgm:pt modelId="{97FB37B7-BCA0-4275-81FB-EAC2C67FA543}" type="pres">
      <dgm:prSet presAssocID="{DA789D30-174C-4C26-9DD8-0B8EE80E3704}" presName="parTrans" presStyleLbl="sibTrans2D1" presStyleIdx="1" presStyleCnt="6"/>
      <dgm:spPr/>
      <dgm:t>
        <a:bodyPr/>
        <a:lstStyle/>
        <a:p>
          <a:endParaRPr lang="ru-RU"/>
        </a:p>
      </dgm:t>
    </dgm:pt>
    <dgm:pt modelId="{0895E01A-CFAB-4881-B371-1F299A6BC4BC}" type="pres">
      <dgm:prSet presAssocID="{DA789D30-174C-4C26-9DD8-0B8EE80E3704}" presName="connectorText" presStyleLbl="sibTrans2D1" presStyleIdx="1" presStyleCnt="6"/>
      <dgm:spPr/>
      <dgm:t>
        <a:bodyPr/>
        <a:lstStyle/>
        <a:p>
          <a:endParaRPr lang="ru-RU"/>
        </a:p>
      </dgm:t>
    </dgm:pt>
    <dgm:pt modelId="{E9B6C397-A0C0-448A-8D7D-2FDFBD367B81}" type="pres">
      <dgm:prSet presAssocID="{9C514B69-97B8-4E73-A7A1-EDE9F30301A1}" presName="node" presStyleLbl="node1" presStyleIdx="1" presStyleCnt="6">
        <dgm:presLayoutVars>
          <dgm:bulletEnabled val="1"/>
        </dgm:presLayoutVars>
      </dgm:prSet>
      <dgm:spPr/>
      <dgm:t>
        <a:bodyPr/>
        <a:lstStyle/>
        <a:p>
          <a:endParaRPr lang="ru-RU"/>
        </a:p>
      </dgm:t>
    </dgm:pt>
    <dgm:pt modelId="{6C0CA8DE-D731-4B62-87EE-FD1DE0C06288}" type="pres">
      <dgm:prSet presAssocID="{7ABC3097-4BBE-47E7-A2E2-56D948CBAAEB}" presName="parTrans" presStyleLbl="sibTrans2D1" presStyleIdx="2" presStyleCnt="6"/>
      <dgm:spPr/>
      <dgm:t>
        <a:bodyPr/>
        <a:lstStyle/>
        <a:p>
          <a:endParaRPr lang="ru-RU"/>
        </a:p>
      </dgm:t>
    </dgm:pt>
    <dgm:pt modelId="{02941AAE-73E9-4E92-83C5-F91C6A46B5D3}" type="pres">
      <dgm:prSet presAssocID="{7ABC3097-4BBE-47E7-A2E2-56D948CBAAEB}" presName="connectorText" presStyleLbl="sibTrans2D1" presStyleIdx="2" presStyleCnt="6"/>
      <dgm:spPr/>
      <dgm:t>
        <a:bodyPr/>
        <a:lstStyle/>
        <a:p>
          <a:endParaRPr lang="ru-RU"/>
        </a:p>
      </dgm:t>
    </dgm:pt>
    <dgm:pt modelId="{068C9988-DD0E-421A-8C01-868045FB9D0E}" type="pres">
      <dgm:prSet presAssocID="{6EC13A78-48EB-4196-BF61-F19994FF86C8}" presName="node" presStyleLbl="node1" presStyleIdx="2" presStyleCnt="6">
        <dgm:presLayoutVars>
          <dgm:bulletEnabled val="1"/>
        </dgm:presLayoutVars>
      </dgm:prSet>
      <dgm:spPr/>
      <dgm:t>
        <a:bodyPr/>
        <a:lstStyle/>
        <a:p>
          <a:endParaRPr lang="ru-RU"/>
        </a:p>
      </dgm:t>
    </dgm:pt>
    <dgm:pt modelId="{7B513B5D-68EC-4392-95CE-4009ACF9A0EB}" type="pres">
      <dgm:prSet presAssocID="{082D8081-1390-4D98-98A4-CA0474335E7F}" presName="parTrans" presStyleLbl="sibTrans2D1" presStyleIdx="3" presStyleCnt="6"/>
      <dgm:spPr/>
      <dgm:t>
        <a:bodyPr/>
        <a:lstStyle/>
        <a:p>
          <a:endParaRPr lang="ru-RU"/>
        </a:p>
      </dgm:t>
    </dgm:pt>
    <dgm:pt modelId="{7F34B89A-8F60-422B-9F40-102494787CCE}" type="pres">
      <dgm:prSet presAssocID="{082D8081-1390-4D98-98A4-CA0474335E7F}" presName="connectorText" presStyleLbl="sibTrans2D1" presStyleIdx="3" presStyleCnt="6"/>
      <dgm:spPr/>
      <dgm:t>
        <a:bodyPr/>
        <a:lstStyle/>
        <a:p>
          <a:endParaRPr lang="ru-RU"/>
        </a:p>
      </dgm:t>
    </dgm:pt>
    <dgm:pt modelId="{681086DA-C156-42AC-B753-2C0D1E2BD9DF}" type="pres">
      <dgm:prSet presAssocID="{B71FAF8D-721F-4679-AEBA-4741CE632617}" presName="node" presStyleLbl="node1" presStyleIdx="3" presStyleCnt="6">
        <dgm:presLayoutVars>
          <dgm:bulletEnabled val="1"/>
        </dgm:presLayoutVars>
      </dgm:prSet>
      <dgm:spPr/>
      <dgm:t>
        <a:bodyPr/>
        <a:lstStyle/>
        <a:p>
          <a:endParaRPr lang="ru-RU"/>
        </a:p>
      </dgm:t>
    </dgm:pt>
    <dgm:pt modelId="{784B831E-F84B-4F43-923A-FCBCD97C6A9E}" type="pres">
      <dgm:prSet presAssocID="{D6877673-0E3D-47A0-A75D-FDEF31849E7B}" presName="parTrans" presStyleLbl="sibTrans2D1" presStyleIdx="4" presStyleCnt="6"/>
      <dgm:spPr/>
      <dgm:t>
        <a:bodyPr/>
        <a:lstStyle/>
        <a:p>
          <a:endParaRPr lang="ru-RU"/>
        </a:p>
      </dgm:t>
    </dgm:pt>
    <dgm:pt modelId="{0617AB76-2C36-4BAC-B0D2-00F3A4EF1AE0}" type="pres">
      <dgm:prSet presAssocID="{D6877673-0E3D-47A0-A75D-FDEF31849E7B}" presName="connectorText" presStyleLbl="sibTrans2D1" presStyleIdx="4" presStyleCnt="6"/>
      <dgm:spPr/>
      <dgm:t>
        <a:bodyPr/>
        <a:lstStyle/>
        <a:p>
          <a:endParaRPr lang="ru-RU"/>
        </a:p>
      </dgm:t>
    </dgm:pt>
    <dgm:pt modelId="{50C503E1-E8F0-4466-9F3C-C3D6CB8B8473}" type="pres">
      <dgm:prSet presAssocID="{6BB8D095-FA1D-4002-A821-DE3FF1A1BED7}" presName="node" presStyleLbl="node1" presStyleIdx="4" presStyleCnt="6">
        <dgm:presLayoutVars>
          <dgm:bulletEnabled val="1"/>
        </dgm:presLayoutVars>
      </dgm:prSet>
      <dgm:spPr/>
      <dgm:t>
        <a:bodyPr/>
        <a:lstStyle/>
        <a:p>
          <a:endParaRPr lang="ru-RU"/>
        </a:p>
      </dgm:t>
    </dgm:pt>
    <dgm:pt modelId="{DB301AC8-3229-4E41-9B5D-4CBDC1B2B247}" type="pres">
      <dgm:prSet presAssocID="{64E583FA-1224-4181-97F1-76680A9E0ADC}" presName="parTrans" presStyleLbl="sibTrans2D1" presStyleIdx="5" presStyleCnt="6"/>
      <dgm:spPr/>
      <dgm:t>
        <a:bodyPr/>
        <a:lstStyle/>
        <a:p>
          <a:endParaRPr lang="ru-RU"/>
        </a:p>
      </dgm:t>
    </dgm:pt>
    <dgm:pt modelId="{6DB8B0F4-31EF-41A5-AF8C-E62BCBF6EFA0}" type="pres">
      <dgm:prSet presAssocID="{64E583FA-1224-4181-97F1-76680A9E0ADC}" presName="connectorText" presStyleLbl="sibTrans2D1" presStyleIdx="5" presStyleCnt="6"/>
      <dgm:spPr/>
      <dgm:t>
        <a:bodyPr/>
        <a:lstStyle/>
        <a:p>
          <a:endParaRPr lang="ru-RU"/>
        </a:p>
      </dgm:t>
    </dgm:pt>
    <dgm:pt modelId="{621E211A-72BB-4F2B-BE41-B2C42A8E677D}" type="pres">
      <dgm:prSet presAssocID="{2145C552-AB41-4F30-8C0D-F61CDAF09957}" presName="node" presStyleLbl="node1" presStyleIdx="5" presStyleCnt="6">
        <dgm:presLayoutVars>
          <dgm:bulletEnabled val="1"/>
        </dgm:presLayoutVars>
      </dgm:prSet>
      <dgm:spPr/>
      <dgm:t>
        <a:bodyPr/>
        <a:lstStyle/>
        <a:p>
          <a:endParaRPr lang="ru-RU"/>
        </a:p>
      </dgm:t>
    </dgm:pt>
  </dgm:ptLst>
  <dgm:cxnLst>
    <dgm:cxn modelId="{9F08026F-6E33-4909-83D5-976607381932}" srcId="{E6E6E2F3-A0B6-42DF-B32E-329448454E03}" destId="{2145C552-AB41-4F30-8C0D-F61CDAF09957}" srcOrd="5" destOrd="0" parTransId="{64E583FA-1224-4181-97F1-76680A9E0ADC}" sibTransId="{4E3B63C6-6878-47E3-82E6-7BAC8003138A}"/>
    <dgm:cxn modelId="{373534A7-4BCC-44CC-8704-F200BF7DDDE3}" type="presOf" srcId="{DA789D30-174C-4C26-9DD8-0B8EE80E3704}" destId="{0895E01A-CFAB-4881-B371-1F299A6BC4BC}" srcOrd="1" destOrd="0" presId="urn:microsoft.com/office/officeart/2005/8/layout/radial5"/>
    <dgm:cxn modelId="{ABEA1F30-F69D-4F49-8373-F416159E6BF7}" type="presOf" srcId="{9C514B69-97B8-4E73-A7A1-EDE9F30301A1}" destId="{E9B6C397-A0C0-448A-8D7D-2FDFBD367B81}" srcOrd="0" destOrd="0" presId="urn:microsoft.com/office/officeart/2005/8/layout/radial5"/>
    <dgm:cxn modelId="{AEDD46E3-1876-4F74-AC9A-A867122183E5}" type="presOf" srcId="{6EC13A78-48EB-4196-BF61-F19994FF86C8}" destId="{068C9988-DD0E-421A-8C01-868045FB9D0E}" srcOrd="0" destOrd="0" presId="urn:microsoft.com/office/officeart/2005/8/layout/radial5"/>
    <dgm:cxn modelId="{354BDF29-4742-4B41-B9B1-AF6420BBFE3E}" type="presOf" srcId="{2D8F3055-7F33-42B2-9129-87C4DB65D8CF}" destId="{6DDAF002-DE85-4FBD-82B0-C99612B6859A}" srcOrd="1" destOrd="0" presId="urn:microsoft.com/office/officeart/2005/8/layout/radial5"/>
    <dgm:cxn modelId="{D7B1825A-A82F-44BC-ADA0-162F0F398D7F}" type="presOf" srcId="{B71FAF8D-721F-4679-AEBA-4741CE632617}" destId="{681086DA-C156-42AC-B753-2C0D1E2BD9DF}" srcOrd="0" destOrd="0" presId="urn:microsoft.com/office/officeart/2005/8/layout/radial5"/>
    <dgm:cxn modelId="{6A995CEE-1AC3-4CEE-9AD8-B633E5D57E50}" srcId="{FF158453-2091-4EDA-A4A4-582EE5BB34E1}" destId="{B776FEC1-CFE3-4208-A1F1-42DB476011B4}" srcOrd="1" destOrd="0" parTransId="{8D0A5083-8381-4A14-AAF9-AC016B92DB40}" sibTransId="{53426FA5-F5DC-4580-9CA5-71A502A57167}"/>
    <dgm:cxn modelId="{6A1004F6-B2F5-488A-AA42-B7AAA611AB0C}" type="presOf" srcId="{86EDAC1A-3134-4CD4-9646-2FF36CE30D24}" destId="{20793111-2752-4710-A840-A1B1DB138AA2}" srcOrd="0" destOrd="0" presId="urn:microsoft.com/office/officeart/2005/8/layout/radial5"/>
    <dgm:cxn modelId="{B0EEE412-D211-444B-91A6-4D03BAF78078}" type="presOf" srcId="{082D8081-1390-4D98-98A4-CA0474335E7F}" destId="{7F34B89A-8F60-422B-9F40-102494787CCE}" srcOrd="1" destOrd="0" presId="urn:microsoft.com/office/officeart/2005/8/layout/radial5"/>
    <dgm:cxn modelId="{A87ABC8C-86D6-431F-8721-35F24ADFE371}" srcId="{E6E6E2F3-A0B6-42DF-B32E-329448454E03}" destId="{86EDAC1A-3134-4CD4-9646-2FF36CE30D24}" srcOrd="0" destOrd="0" parTransId="{2D8F3055-7F33-42B2-9129-87C4DB65D8CF}" sibTransId="{C04384DD-D048-4E1F-B9AF-C2AB7BB2CA23}"/>
    <dgm:cxn modelId="{10494C92-8CAA-43EE-9EAD-6497A960EFAB}" type="presOf" srcId="{2145C552-AB41-4F30-8C0D-F61CDAF09957}" destId="{621E211A-72BB-4F2B-BE41-B2C42A8E677D}" srcOrd="0" destOrd="0" presId="urn:microsoft.com/office/officeart/2005/8/layout/radial5"/>
    <dgm:cxn modelId="{FE66DF62-8420-4B11-81DB-722E55965140}" type="presOf" srcId="{082D8081-1390-4D98-98A4-CA0474335E7F}" destId="{7B513B5D-68EC-4392-95CE-4009ACF9A0EB}" srcOrd="0" destOrd="0" presId="urn:microsoft.com/office/officeart/2005/8/layout/radial5"/>
    <dgm:cxn modelId="{5F072858-94F5-4097-B82D-9292693B35FB}" type="presOf" srcId="{E6E6E2F3-A0B6-42DF-B32E-329448454E03}" destId="{280B1090-88AA-4884-8580-30DFD3910963}" srcOrd="0" destOrd="0" presId="urn:microsoft.com/office/officeart/2005/8/layout/radial5"/>
    <dgm:cxn modelId="{ECDA048A-728D-4D61-B2D8-8576037BEBF4}" srcId="{E6E6E2F3-A0B6-42DF-B32E-329448454E03}" destId="{6EC13A78-48EB-4196-BF61-F19994FF86C8}" srcOrd="2" destOrd="0" parTransId="{7ABC3097-4BBE-47E7-A2E2-56D948CBAAEB}" sibTransId="{6B8F8050-690A-46B2-86A3-E5E1C8493A7A}"/>
    <dgm:cxn modelId="{7B48E78B-D00E-44D5-944C-F6B0492A7A51}" type="presOf" srcId="{64E583FA-1224-4181-97F1-76680A9E0ADC}" destId="{6DB8B0F4-31EF-41A5-AF8C-E62BCBF6EFA0}" srcOrd="1" destOrd="0" presId="urn:microsoft.com/office/officeart/2005/8/layout/radial5"/>
    <dgm:cxn modelId="{73BD3B37-7EA3-40E5-B0D9-01FB7907B4DA}" type="presOf" srcId="{D6877673-0E3D-47A0-A75D-FDEF31849E7B}" destId="{0617AB76-2C36-4BAC-B0D2-00F3A4EF1AE0}" srcOrd="1" destOrd="0" presId="urn:microsoft.com/office/officeart/2005/8/layout/radial5"/>
    <dgm:cxn modelId="{D9C9D4A5-86E6-47BA-8118-39D19E878756}" type="presOf" srcId="{64E583FA-1224-4181-97F1-76680A9E0ADC}" destId="{DB301AC8-3229-4E41-9B5D-4CBDC1B2B247}" srcOrd="0" destOrd="0" presId="urn:microsoft.com/office/officeart/2005/8/layout/radial5"/>
    <dgm:cxn modelId="{02EB610F-CC9D-42D4-AE86-4D72D22E1BB7}" type="presOf" srcId="{2D8F3055-7F33-42B2-9129-87C4DB65D8CF}" destId="{DB616D3A-667A-4290-8CF3-AC38FF503CA2}" srcOrd="0" destOrd="0" presId="urn:microsoft.com/office/officeart/2005/8/layout/radial5"/>
    <dgm:cxn modelId="{EA8B0D31-094D-4B3C-B02C-29CE1BAAE8C2}" srcId="{E6E6E2F3-A0B6-42DF-B32E-329448454E03}" destId="{B71FAF8D-721F-4679-AEBA-4741CE632617}" srcOrd="3" destOrd="0" parTransId="{082D8081-1390-4D98-98A4-CA0474335E7F}" sibTransId="{C287155C-1B6D-41C7-805E-C5C58DD8D19B}"/>
    <dgm:cxn modelId="{169AF773-E924-4975-84B5-4198C3F7C151}" type="presOf" srcId="{DC0A2458-730C-4ADC-9597-A4DEA4B3D0B9}" destId="{91B854C5-2B1D-458B-8295-9B0E5A7840A3}" srcOrd="0" destOrd="0" presId="urn:microsoft.com/office/officeart/2005/8/layout/radial5"/>
    <dgm:cxn modelId="{C0F4B58D-945E-4FE6-8054-7F0B55B04F6C}" type="presOf" srcId="{D6877673-0E3D-47A0-A75D-FDEF31849E7B}" destId="{784B831E-F84B-4F43-923A-FCBCD97C6A9E}" srcOrd="0" destOrd="0" presId="urn:microsoft.com/office/officeart/2005/8/layout/radial5"/>
    <dgm:cxn modelId="{B7B09A29-F9DC-4D5A-BECC-176F6A9D6205}" srcId="{E6E6E2F3-A0B6-42DF-B32E-329448454E03}" destId="{6BB8D095-FA1D-4002-A821-DE3FF1A1BED7}" srcOrd="4" destOrd="0" parTransId="{D6877673-0E3D-47A0-A75D-FDEF31849E7B}" sibTransId="{C7709294-A6E3-4838-9727-B75EC7133756}"/>
    <dgm:cxn modelId="{73149AC3-4659-446F-A956-5CB14F001AA0}" srcId="{E6E6E2F3-A0B6-42DF-B32E-329448454E03}" destId="{9C514B69-97B8-4E73-A7A1-EDE9F30301A1}" srcOrd="1" destOrd="0" parTransId="{DA789D30-174C-4C26-9DD8-0B8EE80E3704}" sibTransId="{82631E05-4AEF-4240-A1C6-15D5DBB0D22E}"/>
    <dgm:cxn modelId="{DF980131-FC1F-443D-8743-F2646A18A880}" type="presOf" srcId="{7ABC3097-4BBE-47E7-A2E2-56D948CBAAEB}" destId="{6C0CA8DE-D731-4B62-87EE-FD1DE0C06288}" srcOrd="0" destOrd="0" presId="urn:microsoft.com/office/officeart/2005/8/layout/radial5"/>
    <dgm:cxn modelId="{6679E69B-56C6-48BC-BF3B-B4E3A21113EC}" type="presOf" srcId="{DA789D30-174C-4C26-9DD8-0B8EE80E3704}" destId="{97FB37B7-BCA0-4275-81FB-EAC2C67FA543}" srcOrd="0" destOrd="0" presId="urn:microsoft.com/office/officeart/2005/8/layout/radial5"/>
    <dgm:cxn modelId="{EAEF5B6F-5758-43F9-B887-C7C17B0BC211}" type="presOf" srcId="{6BB8D095-FA1D-4002-A821-DE3FF1A1BED7}" destId="{50C503E1-E8F0-4466-9F3C-C3D6CB8B8473}" srcOrd="0" destOrd="0" presId="urn:microsoft.com/office/officeart/2005/8/layout/radial5"/>
    <dgm:cxn modelId="{56D5597E-00B1-4FAD-B1CC-9B02CA05D20F}" type="presOf" srcId="{7ABC3097-4BBE-47E7-A2E2-56D948CBAAEB}" destId="{02941AAE-73E9-4E92-83C5-F91C6A46B5D3}" srcOrd="1" destOrd="0" presId="urn:microsoft.com/office/officeart/2005/8/layout/radial5"/>
    <dgm:cxn modelId="{64211127-1FCF-42CA-81DE-E2F1EE3CDDB6}" srcId="{DC0A2458-730C-4ADC-9597-A4DEA4B3D0B9}" destId="{E6E6E2F3-A0B6-42DF-B32E-329448454E03}" srcOrd="0" destOrd="0" parTransId="{42D96506-BDE6-4281-BA9A-E8E8C2094D77}" sibTransId="{71B787DF-5C4A-43C9-901C-974266AE0B7A}"/>
    <dgm:cxn modelId="{6A7A7FE8-FE6C-402E-B6D5-38F07451C0CD}" srcId="{DC0A2458-730C-4ADC-9597-A4DEA4B3D0B9}" destId="{FF158453-2091-4EDA-A4A4-582EE5BB34E1}" srcOrd="1" destOrd="0" parTransId="{EF011433-9411-4CDC-8294-3EDCBAB307C7}" sibTransId="{092925A0-9499-4855-A1DE-DD02095B6D45}"/>
    <dgm:cxn modelId="{0B00C2AF-7E64-4659-A72C-D19DFB40EFA8}" srcId="{FF158453-2091-4EDA-A4A4-582EE5BB34E1}" destId="{E2680346-A0EE-4B0D-A172-D2B34610717D}" srcOrd="0" destOrd="0" parTransId="{F69A5C8A-F7C0-4F32-BDE8-09BE66835AC3}" sibTransId="{59F5817A-BFCC-4F69-B36D-40207240BA87}"/>
    <dgm:cxn modelId="{1E832957-3A5B-45E7-9064-BDC19BF208AF}" type="presParOf" srcId="{91B854C5-2B1D-458B-8295-9B0E5A7840A3}" destId="{280B1090-88AA-4884-8580-30DFD3910963}" srcOrd="0" destOrd="0" presId="urn:microsoft.com/office/officeart/2005/8/layout/radial5"/>
    <dgm:cxn modelId="{34CCCECF-4494-4FAB-A137-A3E52F697402}" type="presParOf" srcId="{91B854C5-2B1D-458B-8295-9B0E5A7840A3}" destId="{DB616D3A-667A-4290-8CF3-AC38FF503CA2}" srcOrd="1" destOrd="0" presId="urn:microsoft.com/office/officeart/2005/8/layout/radial5"/>
    <dgm:cxn modelId="{4312B352-8EAD-4AB3-8FE5-FB151B04CC1B}" type="presParOf" srcId="{DB616D3A-667A-4290-8CF3-AC38FF503CA2}" destId="{6DDAF002-DE85-4FBD-82B0-C99612B6859A}" srcOrd="0" destOrd="0" presId="urn:microsoft.com/office/officeart/2005/8/layout/radial5"/>
    <dgm:cxn modelId="{82449132-6C79-42EF-AB01-9A6759CC275F}" type="presParOf" srcId="{91B854C5-2B1D-458B-8295-9B0E5A7840A3}" destId="{20793111-2752-4710-A840-A1B1DB138AA2}" srcOrd="2" destOrd="0" presId="urn:microsoft.com/office/officeart/2005/8/layout/radial5"/>
    <dgm:cxn modelId="{853A10E1-4ECA-43E2-A70B-6317AD926386}" type="presParOf" srcId="{91B854C5-2B1D-458B-8295-9B0E5A7840A3}" destId="{97FB37B7-BCA0-4275-81FB-EAC2C67FA543}" srcOrd="3" destOrd="0" presId="urn:microsoft.com/office/officeart/2005/8/layout/radial5"/>
    <dgm:cxn modelId="{1646608E-314C-45B2-8E9B-ED272B525FD6}" type="presParOf" srcId="{97FB37B7-BCA0-4275-81FB-EAC2C67FA543}" destId="{0895E01A-CFAB-4881-B371-1F299A6BC4BC}" srcOrd="0" destOrd="0" presId="urn:microsoft.com/office/officeart/2005/8/layout/radial5"/>
    <dgm:cxn modelId="{BB422D8C-8D0D-4BDA-839A-6C916BA8E17F}" type="presParOf" srcId="{91B854C5-2B1D-458B-8295-9B0E5A7840A3}" destId="{E9B6C397-A0C0-448A-8D7D-2FDFBD367B81}" srcOrd="4" destOrd="0" presId="urn:microsoft.com/office/officeart/2005/8/layout/radial5"/>
    <dgm:cxn modelId="{EB9514F7-5514-45D5-A838-E2E88BD87C02}" type="presParOf" srcId="{91B854C5-2B1D-458B-8295-9B0E5A7840A3}" destId="{6C0CA8DE-D731-4B62-87EE-FD1DE0C06288}" srcOrd="5" destOrd="0" presId="urn:microsoft.com/office/officeart/2005/8/layout/radial5"/>
    <dgm:cxn modelId="{1B17A36A-D716-4564-94D2-75E0C3DF427E}" type="presParOf" srcId="{6C0CA8DE-D731-4B62-87EE-FD1DE0C06288}" destId="{02941AAE-73E9-4E92-83C5-F91C6A46B5D3}" srcOrd="0" destOrd="0" presId="urn:microsoft.com/office/officeart/2005/8/layout/radial5"/>
    <dgm:cxn modelId="{1DC17442-0298-4046-AD9D-9F581EC47DC6}" type="presParOf" srcId="{91B854C5-2B1D-458B-8295-9B0E5A7840A3}" destId="{068C9988-DD0E-421A-8C01-868045FB9D0E}" srcOrd="6" destOrd="0" presId="urn:microsoft.com/office/officeart/2005/8/layout/radial5"/>
    <dgm:cxn modelId="{A4FAE6AF-20E8-40D9-8D94-9EBB76634411}" type="presParOf" srcId="{91B854C5-2B1D-458B-8295-9B0E5A7840A3}" destId="{7B513B5D-68EC-4392-95CE-4009ACF9A0EB}" srcOrd="7" destOrd="0" presId="urn:microsoft.com/office/officeart/2005/8/layout/radial5"/>
    <dgm:cxn modelId="{EBAB25AC-9039-4654-A353-B06D014B3849}" type="presParOf" srcId="{7B513B5D-68EC-4392-95CE-4009ACF9A0EB}" destId="{7F34B89A-8F60-422B-9F40-102494787CCE}" srcOrd="0" destOrd="0" presId="urn:microsoft.com/office/officeart/2005/8/layout/radial5"/>
    <dgm:cxn modelId="{59109530-3D18-446F-AA1A-25F87753E964}" type="presParOf" srcId="{91B854C5-2B1D-458B-8295-9B0E5A7840A3}" destId="{681086DA-C156-42AC-B753-2C0D1E2BD9DF}" srcOrd="8" destOrd="0" presId="urn:microsoft.com/office/officeart/2005/8/layout/radial5"/>
    <dgm:cxn modelId="{28329CE6-3BF5-4F8B-B3A9-82542137415F}" type="presParOf" srcId="{91B854C5-2B1D-458B-8295-9B0E5A7840A3}" destId="{784B831E-F84B-4F43-923A-FCBCD97C6A9E}" srcOrd="9" destOrd="0" presId="urn:microsoft.com/office/officeart/2005/8/layout/radial5"/>
    <dgm:cxn modelId="{DF19A9A0-AAFD-4900-BC42-BBC9267EFC57}" type="presParOf" srcId="{784B831E-F84B-4F43-923A-FCBCD97C6A9E}" destId="{0617AB76-2C36-4BAC-B0D2-00F3A4EF1AE0}" srcOrd="0" destOrd="0" presId="urn:microsoft.com/office/officeart/2005/8/layout/radial5"/>
    <dgm:cxn modelId="{69C49A91-1197-4699-A2BA-BC3D0FA58302}" type="presParOf" srcId="{91B854C5-2B1D-458B-8295-9B0E5A7840A3}" destId="{50C503E1-E8F0-4466-9F3C-C3D6CB8B8473}" srcOrd="10" destOrd="0" presId="urn:microsoft.com/office/officeart/2005/8/layout/radial5"/>
    <dgm:cxn modelId="{A625BE9D-2F8E-4C4E-9F1A-ADAA89EE7B7D}" type="presParOf" srcId="{91B854C5-2B1D-458B-8295-9B0E5A7840A3}" destId="{DB301AC8-3229-4E41-9B5D-4CBDC1B2B247}" srcOrd="11" destOrd="0" presId="urn:microsoft.com/office/officeart/2005/8/layout/radial5"/>
    <dgm:cxn modelId="{E7324DB5-E6EC-43D5-9C98-B18BE2776AD7}" type="presParOf" srcId="{DB301AC8-3229-4E41-9B5D-4CBDC1B2B247}" destId="{6DB8B0F4-31EF-41A5-AF8C-E62BCBF6EFA0}" srcOrd="0" destOrd="0" presId="urn:microsoft.com/office/officeart/2005/8/layout/radial5"/>
    <dgm:cxn modelId="{BF05B0F5-A256-41D0-847B-4356987FE122}" type="presParOf" srcId="{91B854C5-2B1D-458B-8295-9B0E5A7840A3}" destId="{621E211A-72BB-4F2B-BE41-B2C42A8E677D}" srcOrd="12" destOrd="0" presId="urn:microsoft.com/office/officeart/2005/8/layout/radial5"/>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0B1090-88AA-4884-8580-30DFD3910963}">
      <dsp:nvSpPr>
        <dsp:cNvPr id="0" name=""/>
        <dsp:cNvSpPr/>
      </dsp:nvSpPr>
      <dsp:spPr>
        <a:xfrm>
          <a:off x="981022" y="680985"/>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24 семі-нари</a:t>
          </a:r>
        </a:p>
      </dsp:txBody>
      <dsp:txXfrm>
        <a:off x="1052177" y="752140"/>
        <a:ext cx="343569" cy="343569"/>
      </dsp:txXfrm>
    </dsp:sp>
    <dsp:sp modelId="{DB616D3A-667A-4290-8CF3-AC38FF503CA2}">
      <dsp:nvSpPr>
        <dsp:cNvPr id="0" name=""/>
        <dsp:cNvSpPr/>
      </dsp:nvSpPr>
      <dsp:spPr>
        <a:xfrm rot="16200000">
          <a:off x="1172617" y="504414"/>
          <a:ext cx="102689" cy="1651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a:off x="1188021" y="552858"/>
        <a:ext cx="71882" cy="99119"/>
      </dsp:txXfrm>
    </dsp:sp>
    <dsp:sp modelId="{20793111-2752-4710-A840-A1B1DB138AA2}">
      <dsp:nvSpPr>
        <dsp:cNvPr id="0" name=""/>
        <dsp:cNvSpPr/>
      </dsp:nvSpPr>
      <dsp:spPr>
        <a:xfrm>
          <a:off x="981022" y="1351"/>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4 </a:t>
          </a:r>
          <a:r>
            <a:rPr lang="en-US" sz="1000" kern="1200">
              <a:latin typeface="Times New Roman" panose="02020603050405020304" pitchFamily="18" charset="0"/>
              <a:cs typeface="Times New Roman" panose="02020603050405020304" pitchFamily="18" charset="0"/>
            </a:rPr>
            <a:t>seminars</a:t>
          </a:r>
          <a:endParaRPr lang="ru-RU" sz="1000" kern="1200">
            <a:latin typeface="Times New Roman" panose="02020603050405020304" pitchFamily="18" charset="0"/>
            <a:cs typeface="Times New Roman" panose="02020603050405020304" pitchFamily="18" charset="0"/>
          </a:endParaRPr>
        </a:p>
      </dsp:txBody>
      <dsp:txXfrm>
        <a:off x="1052177" y="72506"/>
        <a:ext cx="343569" cy="343569"/>
      </dsp:txXfrm>
    </dsp:sp>
    <dsp:sp modelId="{97FB37B7-BCA0-4275-81FB-EAC2C67FA543}">
      <dsp:nvSpPr>
        <dsp:cNvPr id="0" name=""/>
        <dsp:cNvSpPr/>
      </dsp:nvSpPr>
      <dsp:spPr>
        <a:xfrm rot="19800000">
          <a:off x="1464390" y="672870"/>
          <a:ext cx="102689" cy="1651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a:off x="1466454" y="713612"/>
        <a:ext cx="71882" cy="99119"/>
      </dsp:txXfrm>
    </dsp:sp>
    <dsp:sp modelId="{E9B6C397-A0C0-448A-8D7D-2FDFBD367B81}">
      <dsp:nvSpPr>
        <dsp:cNvPr id="0" name=""/>
        <dsp:cNvSpPr/>
      </dsp:nvSpPr>
      <dsp:spPr>
        <a:xfrm>
          <a:off x="1569602" y="341168"/>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4 </a:t>
          </a:r>
          <a:r>
            <a:rPr lang="en-US" sz="1000" kern="1200">
              <a:latin typeface="Times New Roman" panose="02020603050405020304" pitchFamily="18" charset="0"/>
              <a:cs typeface="Times New Roman" panose="02020603050405020304" pitchFamily="18" charset="0"/>
            </a:rPr>
            <a:t>seminars</a:t>
          </a:r>
          <a:endParaRPr lang="ru-RU" sz="1000" kern="1200">
            <a:latin typeface="Times New Roman" panose="02020603050405020304" pitchFamily="18" charset="0"/>
            <a:cs typeface="Times New Roman" panose="02020603050405020304" pitchFamily="18" charset="0"/>
          </a:endParaRPr>
        </a:p>
      </dsp:txBody>
      <dsp:txXfrm>
        <a:off x="1640757" y="412323"/>
        <a:ext cx="343569" cy="343569"/>
      </dsp:txXfrm>
    </dsp:sp>
    <dsp:sp modelId="{6C0CA8DE-D731-4B62-87EE-FD1DE0C06288}">
      <dsp:nvSpPr>
        <dsp:cNvPr id="0" name=""/>
        <dsp:cNvSpPr/>
      </dsp:nvSpPr>
      <dsp:spPr>
        <a:xfrm rot="1800000">
          <a:off x="1464390" y="1009780"/>
          <a:ext cx="102689" cy="1651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a:off x="1466454" y="1035118"/>
        <a:ext cx="71882" cy="99119"/>
      </dsp:txXfrm>
    </dsp:sp>
    <dsp:sp modelId="{068C9988-DD0E-421A-8C01-868045FB9D0E}">
      <dsp:nvSpPr>
        <dsp:cNvPr id="0" name=""/>
        <dsp:cNvSpPr/>
      </dsp:nvSpPr>
      <dsp:spPr>
        <a:xfrm>
          <a:off x="1569602" y="1020802"/>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4 </a:t>
          </a:r>
          <a:r>
            <a:rPr lang="en-US" sz="1000" kern="1200">
              <a:latin typeface="Times New Roman" panose="02020603050405020304" pitchFamily="18" charset="0"/>
              <a:cs typeface="Times New Roman" panose="02020603050405020304" pitchFamily="18" charset="0"/>
            </a:rPr>
            <a:t>seminars</a:t>
          </a:r>
          <a:endParaRPr lang="ru-RU" sz="1000" kern="1200">
            <a:latin typeface="Times New Roman" panose="02020603050405020304" pitchFamily="18" charset="0"/>
            <a:cs typeface="Times New Roman" panose="02020603050405020304" pitchFamily="18" charset="0"/>
          </a:endParaRPr>
        </a:p>
      </dsp:txBody>
      <dsp:txXfrm>
        <a:off x="1640757" y="1091957"/>
        <a:ext cx="343569" cy="343569"/>
      </dsp:txXfrm>
    </dsp:sp>
    <dsp:sp modelId="{7B513B5D-68EC-4392-95CE-4009ACF9A0EB}">
      <dsp:nvSpPr>
        <dsp:cNvPr id="0" name=""/>
        <dsp:cNvSpPr/>
      </dsp:nvSpPr>
      <dsp:spPr>
        <a:xfrm rot="5400000">
          <a:off x="1172617" y="1178236"/>
          <a:ext cx="102689" cy="1651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a:off x="1188021" y="1195873"/>
        <a:ext cx="71882" cy="99119"/>
      </dsp:txXfrm>
    </dsp:sp>
    <dsp:sp modelId="{681086DA-C156-42AC-B753-2C0D1E2BD9DF}">
      <dsp:nvSpPr>
        <dsp:cNvPr id="0" name=""/>
        <dsp:cNvSpPr/>
      </dsp:nvSpPr>
      <dsp:spPr>
        <a:xfrm>
          <a:off x="981022" y="1360619"/>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4 </a:t>
          </a:r>
          <a:r>
            <a:rPr lang="en-US" sz="1000" kern="1200">
              <a:latin typeface="Times New Roman" panose="02020603050405020304" pitchFamily="18" charset="0"/>
              <a:cs typeface="Times New Roman" panose="02020603050405020304" pitchFamily="18" charset="0"/>
            </a:rPr>
            <a:t>seminars</a:t>
          </a:r>
          <a:endParaRPr lang="ru-RU" sz="1000" kern="1200">
            <a:latin typeface="Times New Roman" panose="02020603050405020304" pitchFamily="18" charset="0"/>
            <a:cs typeface="Times New Roman" panose="02020603050405020304" pitchFamily="18" charset="0"/>
          </a:endParaRPr>
        </a:p>
      </dsp:txBody>
      <dsp:txXfrm>
        <a:off x="1052177" y="1431774"/>
        <a:ext cx="343569" cy="343569"/>
      </dsp:txXfrm>
    </dsp:sp>
    <dsp:sp modelId="{784B831E-F84B-4F43-923A-FCBCD97C6A9E}">
      <dsp:nvSpPr>
        <dsp:cNvPr id="0" name=""/>
        <dsp:cNvSpPr/>
      </dsp:nvSpPr>
      <dsp:spPr>
        <a:xfrm rot="9000000">
          <a:off x="880844" y="1009780"/>
          <a:ext cx="102689" cy="1651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rot="10800000">
        <a:off x="909587" y="1035118"/>
        <a:ext cx="71882" cy="99119"/>
      </dsp:txXfrm>
    </dsp:sp>
    <dsp:sp modelId="{50C503E1-E8F0-4466-9F3C-C3D6CB8B8473}">
      <dsp:nvSpPr>
        <dsp:cNvPr id="0" name=""/>
        <dsp:cNvSpPr/>
      </dsp:nvSpPr>
      <dsp:spPr>
        <a:xfrm>
          <a:off x="392442" y="1020802"/>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4 </a:t>
          </a:r>
          <a:r>
            <a:rPr lang="en-US" sz="1000" kern="1200">
              <a:latin typeface="Times New Roman" panose="02020603050405020304" pitchFamily="18" charset="0"/>
              <a:cs typeface="Times New Roman" panose="02020603050405020304" pitchFamily="18" charset="0"/>
            </a:rPr>
            <a:t>seminars</a:t>
          </a:r>
          <a:endParaRPr lang="ru-RU" sz="1000" kern="1200">
            <a:latin typeface="Times New Roman" panose="02020603050405020304" pitchFamily="18" charset="0"/>
            <a:cs typeface="Times New Roman" panose="02020603050405020304" pitchFamily="18" charset="0"/>
          </a:endParaRPr>
        </a:p>
      </dsp:txBody>
      <dsp:txXfrm>
        <a:off x="463597" y="1091957"/>
        <a:ext cx="343569" cy="343569"/>
      </dsp:txXfrm>
    </dsp:sp>
    <dsp:sp modelId="{DB301AC8-3229-4E41-9B5D-4CBDC1B2B247}">
      <dsp:nvSpPr>
        <dsp:cNvPr id="0" name=""/>
        <dsp:cNvSpPr/>
      </dsp:nvSpPr>
      <dsp:spPr>
        <a:xfrm rot="12600000">
          <a:off x="880844" y="672870"/>
          <a:ext cx="102689" cy="16519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44500">
            <a:lnSpc>
              <a:spcPct val="90000"/>
            </a:lnSpc>
            <a:spcBef>
              <a:spcPct val="0"/>
            </a:spcBef>
            <a:spcAft>
              <a:spcPct val="35000"/>
            </a:spcAft>
          </a:pPr>
          <a:endParaRPr lang="ru-RU" sz="1000" kern="1200">
            <a:latin typeface="Times New Roman" panose="02020603050405020304" pitchFamily="18" charset="0"/>
            <a:cs typeface="Times New Roman" panose="02020603050405020304" pitchFamily="18" charset="0"/>
          </a:endParaRPr>
        </a:p>
      </dsp:txBody>
      <dsp:txXfrm rot="10800000">
        <a:off x="909587" y="713612"/>
        <a:ext cx="71882" cy="99119"/>
      </dsp:txXfrm>
    </dsp:sp>
    <dsp:sp modelId="{621E211A-72BB-4F2B-BE41-B2C42A8E677D}">
      <dsp:nvSpPr>
        <dsp:cNvPr id="0" name=""/>
        <dsp:cNvSpPr/>
      </dsp:nvSpPr>
      <dsp:spPr>
        <a:xfrm>
          <a:off x="392442" y="341168"/>
          <a:ext cx="485879" cy="485879"/>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4 </a:t>
          </a:r>
          <a:r>
            <a:rPr lang="en-US" sz="1000" kern="1200">
              <a:latin typeface="Times New Roman" panose="02020603050405020304" pitchFamily="18" charset="0"/>
              <a:cs typeface="Times New Roman" panose="02020603050405020304" pitchFamily="18" charset="0"/>
            </a:rPr>
            <a:t>seminars</a:t>
          </a:r>
          <a:endParaRPr lang="ru-RU" sz="1000" kern="1200">
            <a:latin typeface="Times New Roman" panose="02020603050405020304" pitchFamily="18" charset="0"/>
            <a:cs typeface="Times New Roman" panose="02020603050405020304" pitchFamily="18" charset="0"/>
          </a:endParaRPr>
        </a:p>
      </dsp:txBody>
      <dsp:txXfrm>
        <a:off x="463597" y="412323"/>
        <a:ext cx="343569" cy="343569"/>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0.32025</cdr:x>
      <cdr:y>0.13555</cdr:y>
    </cdr:from>
    <cdr:to>
      <cdr:x>0.68802</cdr:x>
      <cdr:y>0.25821</cdr:y>
    </cdr:to>
    <cdr:sp macro="" textlink="">
      <cdr:nvSpPr>
        <cdr:cNvPr id="3" name="Овал 2"/>
        <cdr:cNvSpPr/>
      </cdr:nvSpPr>
      <cdr:spPr>
        <a:xfrm xmlns:a="http://schemas.openxmlformats.org/drawingml/2006/main">
          <a:off x="1714341" y="458772"/>
          <a:ext cx="1968659" cy="415149"/>
        </a:xfrm>
        <a:prstGeom xmlns:a="http://schemas.openxmlformats.org/drawingml/2006/main" prst="ellipse">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a:latin typeface="Times New Roman" pitchFamily="18" charset="0"/>
              <a:cs typeface="Times New Roman" pitchFamily="18" charset="0"/>
            </a:rPr>
            <a:t>   A total of 103 courses</a:t>
          </a:r>
        </a:p>
      </cdr:txBody>
    </cdr:sp>
  </cdr:relSizeAnchor>
  <cdr:relSizeAnchor xmlns:cdr="http://schemas.openxmlformats.org/drawingml/2006/chartDrawing">
    <cdr:from>
      <cdr:x>0</cdr:x>
      <cdr:y>0.96998</cdr:y>
    </cdr:from>
    <cdr:to>
      <cdr:x>1</cdr:x>
      <cdr:y>1</cdr:y>
    </cdr:to>
    <cdr:sp macro="" textlink="">
      <cdr:nvSpPr>
        <cdr:cNvPr id="4" name="Поле 2"/>
        <cdr:cNvSpPr txBox="1"/>
      </cdr:nvSpPr>
      <cdr:spPr>
        <a:xfrm xmlns:a="http://schemas.openxmlformats.org/drawingml/2006/main">
          <a:off x="0" y="3200400"/>
          <a:ext cx="5356860" cy="99060"/>
        </a:xfrm>
        <a:prstGeom xmlns:a="http://schemas.openxmlformats.org/drawingml/2006/main" prst="rect">
          <a:avLst/>
        </a:prstGeom>
        <a:solidFill xmlns:a="http://schemas.openxmlformats.org/drawingml/2006/main">
          <a:prstClr val="white"/>
        </a:solidFill>
        <a:ln xmlns:a="http://schemas.openxmlformats.org/drawingml/2006/main">
          <a:noFill/>
        </a:ln>
        <a:effectLst xmlns:a="http://schemas.openxmlformats.org/drawingml/2006/main"/>
      </cdr:spPr>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4C1A93-E60B-4CCB-9518-560323C2F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77164</Words>
  <Characters>43984</Characters>
  <Application>Microsoft Office Word</Application>
  <DocSecurity>0</DocSecurity>
  <Lines>366</Lines>
  <Paragraphs>241</Paragraphs>
  <ScaleCrop>false</ScaleCrop>
  <HeadingPairs>
    <vt:vector size="6" baseType="variant">
      <vt:variant>
        <vt:lpstr>Название</vt:lpstr>
      </vt:variant>
      <vt:variant>
        <vt:i4>1</vt:i4>
      </vt:variant>
      <vt:variant>
        <vt:lpstr>Title</vt:lpstr>
      </vt:variant>
      <vt:variant>
        <vt:i4>1</vt:i4>
      </vt:variant>
      <vt:variant>
        <vt:lpstr>Назва</vt:lpstr>
      </vt:variant>
      <vt:variant>
        <vt:i4>1</vt:i4>
      </vt:variant>
    </vt:vector>
  </HeadingPairs>
  <TitlesOfParts>
    <vt:vector size="3" baseType="lpstr">
      <vt:lpstr/>
      <vt:lpstr/>
      <vt:lpstr/>
    </vt:vector>
  </TitlesOfParts>
  <Company/>
  <LinksUpToDate>false</LinksUpToDate>
  <CharactersWithSpaces>120907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НШСУ</dc:creator>
  <cp:keywords/>
  <dc:description/>
  <cp:lastModifiedBy>Матвійчук Олена Анатоліївна</cp:lastModifiedBy>
  <cp:revision>2</cp:revision>
  <cp:lastPrinted>2021-01-05T11:21:00Z</cp:lastPrinted>
  <dcterms:created xsi:type="dcterms:W3CDTF">2025-02-26T14:12:00Z</dcterms:created>
  <dcterms:modified xsi:type="dcterms:W3CDTF">2025-02-26T14:12:00Z</dcterms:modified>
</cp:coreProperties>
</file>