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drawings/drawing1.xml" ContentType="application/vnd.openxmlformats-officedocument.drawingml.chartshapes+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159901" w14:textId="77777777" w:rsidR="0074704A" w:rsidRPr="00BF75CE" w:rsidRDefault="0074704A" w:rsidP="0074704A">
      <w:pPr>
        <w:pStyle w:val="2"/>
        <w:ind w:left="4962" w:firstLine="708"/>
        <w:rPr>
          <w:rFonts w:ascii="Times New Roman" w:hAnsi="Times New Roman" w:cs="Times New Roman"/>
          <w:b/>
          <w:bCs/>
          <w:color w:val="auto"/>
          <w:sz w:val="28"/>
          <w:szCs w:val="28"/>
          <w:lang w:val="en-US"/>
        </w:rPr>
      </w:pPr>
      <w:r w:rsidRPr="00BF75CE">
        <w:rPr>
          <w:rFonts w:ascii="Times New Roman" w:hAnsi="Times New Roman" w:cs="Times New Roman"/>
          <w:b/>
          <w:color w:val="auto"/>
          <w:sz w:val="28"/>
          <w:szCs w:val="28"/>
          <w:lang w:val="en-US"/>
        </w:rPr>
        <w:t>Approved</w:t>
      </w:r>
    </w:p>
    <w:p w14:paraId="7F9B92A7" w14:textId="77777777" w:rsidR="0074704A" w:rsidRPr="00BF75CE" w:rsidRDefault="0074704A" w:rsidP="0074704A">
      <w:pPr>
        <w:spacing w:after="0"/>
        <w:ind w:left="5670"/>
        <w:rPr>
          <w:rFonts w:ascii="Times New Roman" w:hAnsi="Times New Roman" w:cs="Times New Roman"/>
          <w:b/>
          <w:bCs/>
          <w:sz w:val="28"/>
          <w:szCs w:val="28"/>
          <w:lang w:val="en-US"/>
        </w:rPr>
      </w:pPr>
      <w:r w:rsidRPr="00BF75CE">
        <w:rPr>
          <w:rFonts w:ascii="Times New Roman" w:hAnsi="Times New Roman" w:cs="Times New Roman"/>
          <w:b/>
          <w:sz w:val="28"/>
          <w:szCs w:val="28"/>
          <w:lang w:val="en-US"/>
        </w:rPr>
        <w:t>Order of the Rector of the National School of Judges of Ukraine</w:t>
      </w:r>
    </w:p>
    <w:p w14:paraId="0E5601F7" w14:textId="56F06294" w:rsidR="0074704A" w:rsidRPr="00BF75CE" w:rsidRDefault="0074704A" w:rsidP="0074704A">
      <w:pPr>
        <w:spacing w:after="0"/>
        <w:ind w:left="6379" w:hanging="2129"/>
        <w:rPr>
          <w:rFonts w:ascii="Times New Roman" w:hAnsi="Times New Roman" w:cs="Times New Roman"/>
          <w:b/>
          <w:bCs/>
          <w:sz w:val="28"/>
          <w:szCs w:val="28"/>
          <w:lang w:val="en-US"/>
        </w:rPr>
      </w:pPr>
      <w:r w:rsidRPr="00BF75CE">
        <w:rPr>
          <w:rFonts w:ascii="Times New Roman" w:hAnsi="Times New Roman" w:cs="Times New Roman"/>
          <w:b/>
          <w:sz w:val="28"/>
          <w:szCs w:val="28"/>
          <w:lang w:val="en-US"/>
        </w:rPr>
        <w:t xml:space="preserve">   </w:t>
      </w:r>
      <w:r w:rsidR="00106945" w:rsidRPr="00BF75CE">
        <w:rPr>
          <w:rFonts w:ascii="Times New Roman" w:hAnsi="Times New Roman" w:cs="Times New Roman"/>
          <w:b/>
          <w:sz w:val="28"/>
          <w:szCs w:val="28"/>
          <w:lang w:val="en-US"/>
        </w:rPr>
        <w:t xml:space="preserve">                 17.01.</w:t>
      </w:r>
      <w:r w:rsidR="006F21C1" w:rsidRPr="00BF75CE">
        <w:rPr>
          <w:rFonts w:ascii="Times New Roman" w:hAnsi="Times New Roman" w:cs="Times New Roman"/>
          <w:b/>
          <w:sz w:val="28"/>
          <w:szCs w:val="28"/>
          <w:lang w:val="en-US"/>
        </w:rPr>
        <w:t>2025</w:t>
      </w:r>
      <w:r w:rsidRPr="00BF75CE">
        <w:rPr>
          <w:rFonts w:ascii="Times New Roman" w:hAnsi="Times New Roman" w:cs="Times New Roman"/>
          <w:b/>
          <w:sz w:val="28"/>
          <w:szCs w:val="28"/>
          <w:lang w:val="en-US"/>
        </w:rPr>
        <w:t xml:space="preserve"> № _4______</w:t>
      </w:r>
    </w:p>
    <w:p w14:paraId="1496066C" w14:textId="77777777" w:rsidR="00EE1986" w:rsidRPr="00BF75CE" w:rsidRDefault="00EE1986" w:rsidP="00EE1986">
      <w:pPr>
        <w:spacing w:after="0"/>
        <w:ind w:firstLine="1560"/>
        <w:rPr>
          <w:b/>
          <w:bCs/>
          <w:lang w:val="en-US"/>
        </w:rPr>
      </w:pPr>
    </w:p>
    <w:p w14:paraId="5A811EB8" w14:textId="77777777" w:rsidR="00EE1986" w:rsidRPr="00BF75CE" w:rsidRDefault="00EE1986" w:rsidP="00EE1986">
      <w:pPr>
        <w:spacing w:after="0"/>
        <w:ind w:firstLine="1560"/>
        <w:rPr>
          <w:b/>
          <w:bCs/>
          <w:lang w:val="en-US"/>
        </w:rPr>
      </w:pPr>
    </w:p>
    <w:p w14:paraId="26846F9B" w14:textId="77777777" w:rsidR="00EE1986" w:rsidRPr="00BF75CE" w:rsidRDefault="00EE1986" w:rsidP="00EE1986">
      <w:pPr>
        <w:spacing w:after="0"/>
        <w:ind w:firstLine="1560"/>
        <w:rPr>
          <w:b/>
          <w:bCs/>
          <w:lang w:val="en-US"/>
        </w:rPr>
      </w:pPr>
    </w:p>
    <w:p w14:paraId="41BA6354" w14:textId="77777777" w:rsidR="00EE1986" w:rsidRPr="00BF75CE" w:rsidRDefault="00EE1986" w:rsidP="00EE1986">
      <w:pPr>
        <w:spacing w:after="0"/>
        <w:ind w:left="4956"/>
        <w:rPr>
          <w:b/>
          <w:bCs/>
          <w:lang w:val="en-US"/>
        </w:rPr>
      </w:pPr>
    </w:p>
    <w:p w14:paraId="26815513" w14:textId="77777777" w:rsidR="00EE1986" w:rsidRPr="00BF75CE" w:rsidRDefault="00EE1986" w:rsidP="00EE1986">
      <w:pPr>
        <w:jc w:val="center"/>
        <w:rPr>
          <w:b/>
          <w:bCs/>
          <w:lang w:val="en-US"/>
        </w:rPr>
      </w:pPr>
      <w:r w:rsidRPr="00BF75CE">
        <w:rPr>
          <w:b/>
          <w:bCs/>
          <w:noProof/>
          <w:lang w:val="en-US" w:eastAsia="uk-UA"/>
        </w:rPr>
        <w:drawing>
          <wp:inline distT="0" distB="0" distL="0" distR="0" wp14:anchorId="1DEB39D4" wp14:editId="55C82806">
            <wp:extent cx="3314700" cy="2317750"/>
            <wp:effectExtent l="0" t="0" r="0" b="0"/>
            <wp:docPr id="17" name="Рисунок 17" descr="http://www.nsj.gov.ua/images/logo/log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nsj.gov.ua/images/logo/logo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4700" cy="2317750"/>
                    </a:xfrm>
                    <a:prstGeom prst="rect">
                      <a:avLst/>
                    </a:prstGeom>
                    <a:noFill/>
                    <a:ln>
                      <a:noFill/>
                    </a:ln>
                  </pic:spPr>
                </pic:pic>
              </a:graphicData>
            </a:graphic>
          </wp:inline>
        </w:drawing>
      </w:r>
    </w:p>
    <w:p w14:paraId="4AA97F49" w14:textId="77777777" w:rsidR="00EE1986" w:rsidRPr="00BF75CE" w:rsidRDefault="00EE1986" w:rsidP="00EE1986">
      <w:pPr>
        <w:jc w:val="center"/>
        <w:rPr>
          <w:b/>
          <w:bCs/>
          <w:lang w:val="en-US"/>
        </w:rPr>
      </w:pPr>
    </w:p>
    <w:p w14:paraId="6384F500" w14:textId="77777777" w:rsidR="00EE1986" w:rsidRPr="00BF75CE" w:rsidRDefault="00EE1986" w:rsidP="00EE1986">
      <w:pPr>
        <w:jc w:val="center"/>
        <w:rPr>
          <w:b/>
          <w:bCs/>
          <w:lang w:val="en-US"/>
        </w:rPr>
      </w:pPr>
    </w:p>
    <w:p w14:paraId="7EB7E6E6" w14:textId="77777777" w:rsidR="00EE1986" w:rsidRPr="00BF75CE" w:rsidRDefault="00EE1986" w:rsidP="00EE1986">
      <w:pPr>
        <w:jc w:val="center"/>
        <w:rPr>
          <w:rFonts w:ascii="Times New Roman" w:hAnsi="Times New Roman" w:cs="Times New Roman"/>
          <w:b/>
          <w:bCs/>
          <w:color w:val="002060"/>
          <w:sz w:val="52"/>
          <w:szCs w:val="52"/>
          <w:lang w:val="en-US"/>
        </w:rPr>
      </w:pPr>
      <w:r w:rsidRPr="00BF75CE">
        <w:rPr>
          <w:rFonts w:ascii="Times New Roman" w:hAnsi="Times New Roman" w:cs="Times New Roman"/>
          <w:b/>
          <w:color w:val="002060"/>
          <w:sz w:val="52"/>
          <w:szCs w:val="52"/>
          <w:lang w:val="en-US"/>
        </w:rPr>
        <w:t xml:space="preserve">INFORMATION AND ANALYTICAL REPORT ON THE ACTIVITIES OF THE NATIONAL SCHOOL OF JUDGES OF UKRAINE IN </w:t>
      </w:r>
      <w:r w:rsidR="00A03CDA" w:rsidRPr="00BF75CE">
        <w:rPr>
          <w:rFonts w:ascii="Times New Roman" w:hAnsi="Times New Roman" w:cs="Times New Roman"/>
          <w:b/>
          <w:color w:val="002060"/>
          <w:sz w:val="52"/>
          <w:szCs w:val="52"/>
          <w:lang w:val="en-US"/>
        </w:rPr>
        <w:t>2024</w:t>
      </w:r>
    </w:p>
    <w:p w14:paraId="702206F4" w14:textId="77777777" w:rsidR="00EE1986" w:rsidRPr="00BF75CE" w:rsidRDefault="00EE1986" w:rsidP="00EE1986">
      <w:pPr>
        <w:jc w:val="center"/>
        <w:rPr>
          <w:b/>
          <w:bCs/>
          <w:lang w:val="en-US"/>
        </w:rPr>
      </w:pPr>
    </w:p>
    <w:p w14:paraId="6471B327" w14:textId="77777777" w:rsidR="00EE1986" w:rsidRPr="00BF75CE" w:rsidRDefault="00EE1986" w:rsidP="00EE1986">
      <w:pPr>
        <w:jc w:val="center"/>
        <w:rPr>
          <w:b/>
          <w:bCs/>
          <w:lang w:val="en-US"/>
        </w:rPr>
      </w:pPr>
    </w:p>
    <w:p w14:paraId="78F2CA63" w14:textId="77777777" w:rsidR="00EE1986" w:rsidRPr="00BF75CE" w:rsidRDefault="00EE1986" w:rsidP="00EE1986">
      <w:pPr>
        <w:jc w:val="center"/>
        <w:rPr>
          <w:b/>
          <w:bCs/>
          <w:lang w:val="en-US"/>
        </w:rPr>
      </w:pPr>
    </w:p>
    <w:p w14:paraId="154B3566" w14:textId="77777777" w:rsidR="00EE1986" w:rsidRPr="00BF75CE" w:rsidRDefault="00EE1986" w:rsidP="00EE1986">
      <w:pPr>
        <w:jc w:val="center"/>
        <w:rPr>
          <w:b/>
          <w:bCs/>
          <w:lang w:val="en-US"/>
        </w:rPr>
      </w:pPr>
    </w:p>
    <w:p w14:paraId="014C403B" w14:textId="77777777" w:rsidR="00EE1986" w:rsidRPr="00BF75CE" w:rsidRDefault="00EE1986" w:rsidP="00EE1986">
      <w:pPr>
        <w:jc w:val="center"/>
        <w:rPr>
          <w:b/>
          <w:bCs/>
          <w:lang w:val="en-US"/>
        </w:rPr>
      </w:pPr>
    </w:p>
    <w:p w14:paraId="6548D76C" w14:textId="77777777" w:rsidR="00EE1986" w:rsidRPr="00BF75CE" w:rsidRDefault="00EE1986" w:rsidP="00EE1986">
      <w:pPr>
        <w:jc w:val="center"/>
        <w:rPr>
          <w:b/>
          <w:bCs/>
          <w:lang w:val="en-US"/>
        </w:rPr>
      </w:pPr>
    </w:p>
    <w:p w14:paraId="367D28B9" w14:textId="77777777" w:rsidR="00EE1986" w:rsidRPr="00BF75CE" w:rsidRDefault="00EE1986" w:rsidP="00EE1986">
      <w:pPr>
        <w:jc w:val="center"/>
        <w:rPr>
          <w:b/>
          <w:bCs/>
          <w:lang w:val="en-US"/>
        </w:rPr>
      </w:pPr>
    </w:p>
    <w:p w14:paraId="7A900204" w14:textId="77777777" w:rsidR="00EE1986" w:rsidRPr="00BF75CE" w:rsidRDefault="006F21C1" w:rsidP="00EE1986">
      <w:pPr>
        <w:jc w:val="center"/>
        <w:rPr>
          <w:rFonts w:ascii="Times New Roman" w:hAnsi="Times New Roman" w:cs="Times New Roman"/>
          <w:b/>
          <w:bCs/>
          <w:sz w:val="28"/>
          <w:szCs w:val="28"/>
          <w:lang w:val="en-US"/>
        </w:rPr>
        <w:sectPr w:rsidR="00EE1986" w:rsidRPr="00BF75CE" w:rsidSect="000B4A76">
          <w:headerReference w:type="default" r:id="rId9"/>
          <w:headerReference w:type="first" r:id="rId10"/>
          <w:pgSz w:w="11906" w:h="16838"/>
          <w:pgMar w:top="1134" w:right="1134" w:bottom="1134" w:left="1134" w:header="708" w:footer="708" w:gutter="0"/>
          <w:cols w:space="708"/>
          <w:titlePg/>
          <w:docGrid w:linePitch="360"/>
        </w:sectPr>
      </w:pPr>
      <w:r w:rsidRPr="00BF75CE">
        <w:rPr>
          <w:rFonts w:ascii="Times New Roman" w:hAnsi="Times New Roman" w:cs="Times New Roman"/>
          <w:b/>
          <w:sz w:val="28"/>
          <w:szCs w:val="28"/>
          <w:lang w:val="en-US"/>
        </w:rPr>
        <w:t>Kyiv - 2025</w:t>
      </w:r>
    </w:p>
    <w:p w14:paraId="01AA583B" w14:textId="77777777" w:rsidR="000A70DF" w:rsidRPr="00BF75CE" w:rsidRDefault="000A70DF" w:rsidP="000A70DF">
      <w:pPr>
        <w:spacing w:after="0"/>
        <w:jc w:val="center"/>
        <w:rPr>
          <w:rFonts w:ascii="Times New Roman" w:hAnsi="Times New Roman" w:cs="Times New Roman"/>
          <w:b/>
          <w:sz w:val="36"/>
          <w:szCs w:val="36"/>
          <w:lang w:val="en-US"/>
        </w:rPr>
      </w:pPr>
      <w:r w:rsidRPr="00BF75CE">
        <w:rPr>
          <w:rFonts w:ascii="Times New Roman" w:hAnsi="Times New Roman" w:cs="Times New Roman"/>
          <w:b/>
          <w:sz w:val="36"/>
          <w:szCs w:val="36"/>
          <w:lang w:val="en-US"/>
        </w:rPr>
        <w:lastRenderedPageBreak/>
        <w:t>Information and analytical report</w:t>
      </w:r>
    </w:p>
    <w:p w14:paraId="7F077DD0" w14:textId="77777777" w:rsidR="000A70DF" w:rsidRPr="00BF75CE" w:rsidRDefault="000A70DF" w:rsidP="000A70DF">
      <w:pPr>
        <w:jc w:val="center"/>
        <w:rPr>
          <w:rFonts w:ascii="Times New Roman" w:hAnsi="Times New Roman" w:cs="Times New Roman"/>
          <w:b/>
          <w:sz w:val="32"/>
          <w:szCs w:val="32"/>
          <w:lang w:val="en-US"/>
        </w:rPr>
      </w:pPr>
      <w:r w:rsidRPr="00BF75CE">
        <w:rPr>
          <w:rFonts w:ascii="Times New Roman" w:hAnsi="Times New Roman" w:cs="Times New Roman"/>
          <w:b/>
          <w:sz w:val="32"/>
          <w:szCs w:val="32"/>
          <w:lang w:val="en-US"/>
        </w:rPr>
        <w:t>on the activities of the National School of Judges of Ukraine in 2024</w:t>
      </w:r>
    </w:p>
    <w:p w14:paraId="5D727F1C" w14:textId="77777777" w:rsidR="000A70DF" w:rsidRPr="00BF75CE" w:rsidRDefault="000A70DF" w:rsidP="000A70DF">
      <w:pPr>
        <w:jc w:val="center"/>
        <w:rPr>
          <w:rFonts w:ascii="Times New Roman" w:hAnsi="Times New Roman" w:cs="Times New Roman"/>
          <w:b/>
          <w:sz w:val="32"/>
          <w:szCs w:val="32"/>
          <w:lang w:val="en-US"/>
        </w:rPr>
      </w:pPr>
    </w:p>
    <w:p w14:paraId="0C8345CB" w14:textId="77777777" w:rsidR="000A70DF" w:rsidRPr="00BF75CE" w:rsidRDefault="000A70DF" w:rsidP="000A70DF">
      <w:pPr>
        <w:jc w:val="center"/>
        <w:rPr>
          <w:rFonts w:ascii="Times New Roman" w:hAnsi="Times New Roman" w:cs="Times New Roman"/>
          <w:b/>
          <w:sz w:val="32"/>
          <w:szCs w:val="32"/>
          <w:lang w:val="en-US"/>
        </w:rPr>
      </w:pPr>
    </w:p>
    <w:tbl>
      <w:tblPr>
        <w:tblW w:w="0" w:type="auto"/>
        <w:tblLayout w:type="fixed"/>
        <w:tblLook w:val="04A0" w:firstRow="1" w:lastRow="0" w:firstColumn="1" w:lastColumn="0" w:noHBand="0" w:noVBand="1"/>
      </w:tblPr>
      <w:tblGrid>
        <w:gridCol w:w="1526"/>
        <w:gridCol w:w="7087"/>
        <w:gridCol w:w="691"/>
      </w:tblGrid>
      <w:tr w:rsidR="000A70DF" w:rsidRPr="00BF75CE" w14:paraId="79CE2256" w14:textId="77777777" w:rsidTr="007E5F48">
        <w:tc>
          <w:tcPr>
            <w:tcW w:w="1526" w:type="dxa"/>
          </w:tcPr>
          <w:p w14:paraId="23193073" w14:textId="77777777" w:rsidR="000A70DF" w:rsidRPr="00BF75CE" w:rsidRDefault="000A70DF" w:rsidP="007E5F48">
            <w:pPr>
              <w:spacing w:before="60" w:after="60"/>
              <w:ind w:right="17"/>
              <w:jc w:val="center"/>
              <w:rPr>
                <w:rFonts w:ascii="Times New Roman" w:hAnsi="Times New Roman" w:cs="Times New Roman"/>
                <w:b/>
                <w:sz w:val="24"/>
                <w:szCs w:val="24"/>
                <w:lang w:val="en-US"/>
              </w:rPr>
            </w:pPr>
          </w:p>
        </w:tc>
        <w:tc>
          <w:tcPr>
            <w:tcW w:w="7087" w:type="dxa"/>
            <w:hideMark/>
          </w:tcPr>
          <w:p w14:paraId="328C4753" w14:textId="77777777" w:rsidR="00CC1938" w:rsidRPr="00BF75CE" w:rsidRDefault="000A70DF" w:rsidP="00CC1938">
            <w:pPr>
              <w:spacing w:before="60" w:after="60"/>
              <w:ind w:right="17"/>
              <w:rPr>
                <w:rFonts w:ascii="Times New Roman" w:hAnsi="Times New Roman" w:cs="Times New Roman"/>
                <w:b/>
                <w:sz w:val="26"/>
                <w:szCs w:val="26"/>
                <w:lang w:val="en-US"/>
              </w:rPr>
            </w:pPr>
            <w:r w:rsidRPr="00BF75CE">
              <w:rPr>
                <w:rFonts w:ascii="Times New Roman" w:hAnsi="Times New Roman" w:cs="Times New Roman"/>
                <w:b/>
                <w:sz w:val="24"/>
                <w:szCs w:val="24"/>
                <w:lang w:val="en-US"/>
              </w:rPr>
              <w:t xml:space="preserve">                                         </w:t>
            </w:r>
            <w:r w:rsidR="00CC1938" w:rsidRPr="00BF75CE">
              <w:rPr>
                <w:rFonts w:ascii="Times New Roman" w:hAnsi="Times New Roman" w:cs="Times New Roman"/>
                <w:b/>
                <w:sz w:val="24"/>
                <w:szCs w:val="24"/>
                <w:lang w:val="en-US"/>
              </w:rPr>
              <w:t xml:space="preserve">  </w:t>
            </w:r>
            <w:r w:rsidR="00CC1938" w:rsidRPr="00BF75CE">
              <w:rPr>
                <w:rFonts w:ascii="Times New Roman" w:hAnsi="Times New Roman" w:cs="Times New Roman"/>
                <w:b/>
                <w:sz w:val="26"/>
                <w:szCs w:val="26"/>
                <w:lang w:val="en-US"/>
              </w:rPr>
              <w:t>Contents</w:t>
            </w:r>
          </w:p>
          <w:p w14:paraId="5F8FBC4C" w14:textId="77777777" w:rsidR="000A70DF" w:rsidRPr="00BF75CE" w:rsidRDefault="000A70DF" w:rsidP="007E5F48">
            <w:pPr>
              <w:spacing w:before="60" w:after="60"/>
              <w:ind w:right="17"/>
              <w:rPr>
                <w:rFonts w:ascii="Times New Roman" w:hAnsi="Times New Roman" w:cs="Times New Roman"/>
                <w:b/>
                <w:sz w:val="26"/>
                <w:szCs w:val="26"/>
                <w:lang w:val="en-US"/>
              </w:rPr>
            </w:pPr>
          </w:p>
        </w:tc>
        <w:tc>
          <w:tcPr>
            <w:tcW w:w="691" w:type="dxa"/>
          </w:tcPr>
          <w:p w14:paraId="2837A553" w14:textId="77777777" w:rsidR="000A70DF" w:rsidRPr="00BF75CE" w:rsidRDefault="000A70DF" w:rsidP="007E5F48">
            <w:pPr>
              <w:spacing w:before="60" w:after="60"/>
              <w:ind w:right="17"/>
              <w:jc w:val="right"/>
              <w:rPr>
                <w:rFonts w:ascii="Times New Roman" w:hAnsi="Times New Roman" w:cs="Times New Roman"/>
                <w:b/>
                <w:sz w:val="24"/>
                <w:szCs w:val="24"/>
                <w:lang w:val="en-US"/>
              </w:rPr>
            </w:pPr>
          </w:p>
        </w:tc>
      </w:tr>
      <w:tr w:rsidR="000A70DF" w:rsidRPr="00BF75CE" w14:paraId="23C32B81" w14:textId="77777777" w:rsidTr="007E5F48">
        <w:tc>
          <w:tcPr>
            <w:tcW w:w="1526" w:type="dxa"/>
          </w:tcPr>
          <w:p w14:paraId="74083E7E" w14:textId="77777777" w:rsidR="000A70DF" w:rsidRPr="00BF75CE" w:rsidRDefault="000A70DF" w:rsidP="007E5F48">
            <w:pPr>
              <w:spacing w:before="60" w:after="0"/>
              <w:ind w:right="17"/>
              <w:jc w:val="center"/>
              <w:rPr>
                <w:rFonts w:ascii="Times New Roman" w:hAnsi="Times New Roman" w:cs="Times New Roman"/>
                <w:b/>
                <w:sz w:val="24"/>
                <w:szCs w:val="24"/>
                <w:lang w:val="en-US"/>
              </w:rPr>
            </w:pPr>
          </w:p>
        </w:tc>
        <w:tc>
          <w:tcPr>
            <w:tcW w:w="7087" w:type="dxa"/>
            <w:hideMark/>
          </w:tcPr>
          <w:p w14:paraId="7B524E59" w14:textId="77777777" w:rsidR="000A70DF" w:rsidRPr="00BF75CE" w:rsidRDefault="000A70DF" w:rsidP="007E5F48">
            <w:pPr>
              <w:spacing w:before="60" w:after="0"/>
              <w:ind w:right="17"/>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Introduction. Defining and Implementing Strategic Objectives............</w:t>
            </w:r>
          </w:p>
        </w:tc>
        <w:tc>
          <w:tcPr>
            <w:tcW w:w="691" w:type="dxa"/>
          </w:tcPr>
          <w:p w14:paraId="1F949FCD" w14:textId="77777777" w:rsidR="000A70DF" w:rsidRPr="00BF75CE" w:rsidRDefault="000A70DF" w:rsidP="007E5F48">
            <w:pPr>
              <w:tabs>
                <w:tab w:val="left" w:pos="443"/>
              </w:tabs>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3</w:t>
            </w:r>
          </w:p>
        </w:tc>
      </w:tr>
      <w:tr w:rsidR="000A70DF" w:rsidRPr="00BF75CE" w14:paraId="69589A03" w14:textId="77777777" w:rsidTr="007E5F48">
        <w:tc>
          <w:tcPr>
            <w:tcW w:w="1526" w:type="dxa"/>
            <w:hideMark/>
          </w:tcPr>
          <w:p w14:paraId="1168B7E7" w14:textId="77777777" w:rsidR="000A70DF" w:rsidRPr="00BF75CE" w:rsidRDefault="000A70DF" w:rsidP="00672196">
            <w:pPr>
              <w:spacing w:before="60" w:after="0"/>
              <w:ind w:left="-242" w:right="17" w:hanging="142"/>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Section I.</w:t>
            </w:r>
          </w:p>
        </w:tc>
        <w:tc>
          <w:tcPr>
            <w:tcW w:w="7087" w:type="dxa"/>
            <w:hideMark/>
          </w:tcPr>
          <w:p w14:paraId="7963C9B1" w14:textId="77777777" w:rsidR="000A70DF" w:rsidRPr="00BF75CE" w:rsidRDefault="000A70DF" w:rsidP="007E5F48">
            <w:pPr>
              <w:spacing w:before="60" w:after="0"/>
              <w:ind w:left="34"/>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Training of judges to maintain their qualifications, periodic training of judges to improve their skills </w:t>
            </w:r>
          </w:p>
        </w:tc>
        <w:tc>
          <w:tcPr>
            <w:tcW w:w="691" w:type="dxa"/>
          </w:tcPr>
          <w:p w14:paraId="043D9506" w14:textId="77777777" w:rsidR="000A70DF" w:rsidRPr="00BF75CE" w:rsidRDefault="000A70DF" w:rsidP="007E5F48">
            <w:pPr>
              <w:spacing w:before="60" w:after="0"/>
              <w:ind w:right="17"/>
              <w:jc w:val="center"/>
              <w:rPr>
                <w:rFonts w:ascii="Times New Roman" w:hAnsi="Times New Roman" w:cs="Times New Roman"/>
                <w:b/>
                <w:sz w:val="24"/>
                <w:szCs w:val="24"/>
                <w:lang w:val="en-US"/>
              </w:rPr>
            </w:pPr>
          </w:p>
          <w:p w14:paraId="498AB543" w14:textId="130A66B3" w:rsidR="000A70DF" w:rsidRPr="00BF75CE" w:rsidRDefault="00F951D2" w:rsidP="007E5F48">
            <w:pPr>
              <w:spacing w:before="60" w:after="0"/>
              <w:ind w:right="17"/>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     9</w:t>
            </w:r>
          </w:p>
        </w:tc>
      </w:tr>
      <w:tr w:rsidR="000A70DF" w:rsidRPr="00BF75CE" w14:paraId="4D7C9767" w14:textId="77777777" w:rsidTr="007E5F48">
        <w:trPr>
          <w:trHeight w:val="105"/>
        </w:trPr>
        <w:tc>
          <w:tcPr>
            <w:tcW w:w="1526" w:type="dxa"/>
            <w:hideMark/>
          </w:tcPr>
          <w:p w14:paraId="07195AA8" w14:textId="77777777" w:rsidR="000A70DF" w:rsidRPr="00BF75CE" w:rsidRDefault="000A70DF" w:rsidP="00672196">
            <w:pPr>
              <w:spacing w:before="60" w:after="0"/>
              <w:ind w:left="-100" w:right="17" w:hanging="142"/>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Section II.</w:t>
            </w:r>
          </w:p>
        </w:tc>
        <w:tc>
          <w:tcPr>
            <w:tcW w:w="7087" w:type="dxa"/>
            <w:hideMark/>
          </w:tcPr>
          <w:p w14:paraId="72B79248" w14:textId="77777777" w:rsidR="000A70DF" w:rsidRPr="00BF75CE" w:rsidRDefault="000A70DF" w:rsidP="007E5F48">
            <w:pPr>
              <w:spacing w:before="60" w:after="0"/>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Training of court staff and improvement of their skills ...........................................................</w:t>
            </w:r>
          </w:p>
        </w:tc>
        <w:tc>
          <w:tcPr>
            <w:tcW w:w="691" w:type="dxa"/>
          </w:tcPr>
          <w:p w14:paraId="0773B74A" w14:textId="77777777" w:rsidR="000A70DF" w:rsidRPr="00BF75CE" w:rsidRDefault="000A70DF" w:rsidP="007E5F48">
            <w:pPr>
              <w:spacing w:before="60" w:after="0"/>
              <w:ind w:right="17"/>
              <w:jc w:val="right"/>
              <w:rPr>
                <w:rFonts w:ascii="Times New Roman" w:hAnsi="Times New Roman" w:cs="Times New Roman"/>
                <w:b/>
                <w:sz w:val="24"/>
                <w:szCs w:val="24"/>
                <w:lang w:val="en-US"/>
              </w:rPr>
            </w:pPr>
          </w:p>
          <w:p w14:paraId="7D4B5158" w14:textId="34356C9B" w:rsidR="000A70DF" w:rsidRPr="00BF75CE" w:rsidRDefault="00F951D2"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22</w:t>
            </w:r>
          </w:p>
        </w:tc>
      </w:tr>
      <w:tr w:rsidR="000A70DF" w:rsidRPr="00BF75CE" w14:paraId="6A052C9C" w14:textId="77777777" w:rsidTr="007E5F48">
        <w:tc>
          <w:tcPr>
            <w:tcW w:w="1526" w:type="dxa"/>
            <w:hideMark/>
          </w:tcPr>
          <w:p w14:paraId="3FC91CC4" w14:textId="77777777" w:rsidR="000A70DF" w:rsidRPr="00BF75CE" w:rsidRDefault="000A70DF" w:rsidP="00672196">
            <w:pPr>
              <w:spacing w:before="60" w:after="0"/>
              <w:ind w:left="-100" w:right="146"/>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Section II.</w:t>
            </w:r>
          </w:p>
        </w:tc>
        <w:tc>
          <w:tcPr>
            <w:tcW w:w="7087" w:type="dxa"/>
            <w:hideMark/>
          </w:tcPr>
          <w:p w14:paraId="21615695" w14:textId="15B34414" w:rsidR="000A70DF" w:rsidRPr="00BF75CE" w:rsidRDefault="00914A03" w:rsidP="007E5F48">
            <w:pPr>
              <w:spacing w:before="60" w:after="0"/>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Initial training of </w:t>
            </w:r>
            <w:r w:rsidR="000A70DF" w:rsidRPr="00BF75CE">
              <w:rPr>
                <w:rFonts w:ascii="Times New Roman" w:hAnsi="Times New Roman" w:cs="Times New Roman"/>
                <w:b/>
                <w:sz w:val="24"/>
                <w:szCs w:val="24"/>
                <w:lang w:val="en-US"/>
              </w:rPr>
              <w:t>a judge................................................</w:t>
            </w:r>
          </w:p>
        </w:tc>
        <w:tc>
          <w:tcPr>
            <w:tcW w:w="691" w:type="dxa"/>
            <w:hideMark/>
          </w:tcPr>
          <w:p w14:paraId="2E4361A1" w14:textId="73CE75AE" w:rsidR="000A70DF" w:rsidRPr="00BF75CE" w:rsidRDefault="00F951D2"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33</w:t>
            </w:r>
          </w:p>
        </w:tc>
      </w:tr>
      <w:tr w:rsidR="000A70DF" w:rsidRPr="00BF75CE" w14:paraId="4E51132A" w14:textId="77777777" w:rsidTr="007E5F48">
        <w:tc>
          <w:tcPr>
            <w:tcW w:w="1526" w:type="dxa"/>
          </w:tcPr>
          <w:p w14:paraId="638D55AE" w14:textId="77777777" w:rsidR="00DB4A23" w:rsidRPr="00BF75CE" w:rsidRDefault="000A70DF" w:rsidP="00672196">
            <w:pPr>
              <w:spacing w:before="60" w:after="0"/>
              <w:ind w:left="-100" w:right="17" w:hanging="142"/>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Section IV.</w:t>
            </w:r>
          </w:p>
          <w:p w14:paraId="401CDB76" w14:textId="77777777" w:rsidR="000A70DF" w:rsidRPr="00BF75CE" w:rsidRDefault="00DB4A23" w:rsidP="00672196">
            <w:pPr>
              <w:spacing w:before="60" w:after="0"/>
              <w:ind w:left="-242" w:right="17"/>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Section V.</w:t>
            </w:r>
          </w:p>
        </w:tc>
        <w:tc>
          <w:tcPr>
            <w:tcW w:w="7087" w:type="dxa"/>
          </w:tcPr>
          <w:p w14:paraId="2E1C233F" w14:textId="149FF765" w:rsidR="00DB4A23" w:rsidRPr="00BF75CE" w:rsidRDefault="000A70DF" w:rsidP="007E5F48">
            <w:pPr>
              <w:spacing w:before="60" w:after="0"/>
              <w:ind w:left="34"/>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Training of Judicial Protection Service </w:t>
            </w:r>
            <w:r w:rsidR="00160BDA" w:rsidRPr="00BF75CE">
              <w:rPr>
                <w:rFonts w:ascii="Times New Roman" w:hAnsi="Times New Roman" w:cs="Times New Roman"/>
                <w:b/>
                <w:sz w:val="24"/>
                <w:szCs w:val="24"/>
                <w:lang w:val="en-US"/>
              </w:rPr>
              <w:t>employees..................</w:t>
            </w:r>
          </w:p>
          <w:p w14:paraId="0880F883" w14:textId="492946B8" w:rsidR="000A70DF" w:rsidRPr="00BF75CE" w:rsidRDefault="00DB4A23" w:rsidP="007E5F48">
            <w:pPr>
              <w:spacing w:before="60" w:after="0"/>
              <w:ind w:left="34"/>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Training laboratory for the study of European Union law                                                                </w:t>
            </w:r>
            <w:r w:rsidR="00160BDA" w:rsidRPr="00BF75CE">
              <w:rPr>
                <w:rFonts w:ascii="Times New Roman" w:hAnsi="Times New Roman" w:cs="Times New Roman"/>
                <w:b/>
                <w:sz w:val="24"/>
                <w:szCs w:val="24"/>
                <w:lang w:val="en-US"/>
              </w:rPr>
              <w:t xml:space="preserve">                                   </w:t>
            </w:r>
            <w:r w:rsidRPr="00BF75CE">
              <w:rPr>
                <w:rFonts w:ascii="Times New Roman" w:hAnsi="Times New Roman" w:cs="Times New Roman"/>
                <w:b/>
                <w:sz w:val="24"/>
                <w:szCs w:val="24"/>
                <w:lang w:val="en-US"/>
              </w:rPr>
              <w:t xml:space="preserve">  </w:t>
            </w:r>
          </w:p>
        </w:tc>
        <w:tc>
          <w:tcPr>
            <w:tcW w:w="691" w:type="dxa"/>
          </w:tcPr>
          <w:p w14:paraId="56CA7E26" w14:textId="3FFD7BF3" w:rsidR="000A70DF" w:rsidRPr="00BF75CE" w:rsidRDefault="00F951D2"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35</w:t>
            </w:r>
          </w:p>
          <w:p w14:paraId="3156595D" w14:textId="03F7A00A" w:rsidR="00DB4A23" w:rsidRPr="00BF75CE" w:rsidRDefault="00F951D2"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38</w:t>
            </w:r>
          </w:p>
          <w:p w14:paraId="58AF0B4B" w14:textId="77777777" w:rsidR="00DB4A23" w:rsidRPr="00BF75CE" w:rsidRDefault="00DB4A23" w:rsidP="007E5F48">
            <w:pPr>
              <w:spacing w:before="60" w:after="0"/>
              <w:ind w:right="17"/>
              <w:jc w:val="right"/>
              <w:rPr>
                <w:rFonts w:ascii="Times New Roman" w:hAnsi="Times New Roman" w:cs="Times New Roman"/>
                <w:b/>
                <w:sz w:val="24"/>
                <w:szCs w:val="24"/>
                <w:lang w:val="en-US"/>
              </w:rPr>
            </w:pPr>
          </w:p>
        </w:tc>
      </w:tr>
      <w:tr w:rsidR="000A70DF" w:rsidRPr="00BF75CE" w14:paraId="0BA96145" w14:textId="77777777" w:rsidTr="007E5F48">
        <w:tc>
          <w:tcPr>
            <w:tcW w:w="1526" w:type="dxa"/>
            <w:hideMark/>
          </w:tcPr>
          <w:p w14:paraId="175900B6" w14:textId="77777777" w:rsidR="000A70DF" w:rsidRPr="00BF75CE" w:rsidRDefault="000A70DF" w:rsidP="00672196">
            <w:pPr>
              <w:spacing w:before="60" w:after="0"/>
              <w:ind w:left="-242" w:right="17"/>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Section </w:t>
            </w:r>
            <w:r w:rsidR="00DB4A23" w:rsidRPr="00BF75CE">
              <w:rPr>
                <w:rFonts w:ascii="Times New Roman" w:hAnsi="Times New Roman" w:cs="Times New Roman"/>
                <w:b/>
                <w:sz w:val="24"/>
                <w:szCs w:val="24"/>
                <w:lang w:val="en-US"/>
              </w:rPr>
              <w:t>VI</w:t>
            </w:r>
            <w:r w:rsidRPr="00BF75CE">
              <w:rPr>
                <w:rFonts w:ascii="Times New Roman" w:hAnsi="Times New Roman" w:cs="Times New Roman"/>
                <w:b/>
                <w:sz w:val="24"/>
                <w:szCs w:val="24"/>
                <w:lang w:val="en-US"/>
              </w:rPr>
              <w:t>.</w:t>
            </w:r>
          </w:p>
        </w:tc>
        <w:tc>
          <w:tcPr>
            <w:tcW w:w="7087" w:type="dxa"/>
            <w:hideMark/>
          </w:tcPr>
          <w:p w14:paraId="4C7D0069" w14:textId="77777777" w:rsidR="000A70DF" w:rsidRPr="00BF75CE" w:rsidRDefault="000A70DF" w:rsidP="007E5F48">
            <w:pPr>
              <w:spacing w:before="60" w:after="0"/>
              <w:ind w:left="34"/>
              <w:rPr>
                <w:rFonts w:ascii="Times New Roman" w:hAnsi="Times New Roman" w:cs="Times New Roman"/>
                <w:b/>
                <w:sz w:val="24"/>
                <w:szCs w:val="24"/>
                <w:lang w:val="en-US"/>
              </w:rPr>
            </w:pPr>
            <w:r w:rsidRPr="00BF75CE">
              <w:rPr>
                <w:rFonts w:ascii="Times New Roman" w:hAnsi="Times New Roman" w:cs="Times New Roman"/>
                <w:b/>
                <w:sz w:val="24"/>
                <w:szCs w:val="24"/>
                <w:lang w:val="en-US"/>
              </w:rPr>
              <w:t>Training of teachers (trainers).......................................</w:t>
            </w:r>
          </w:p>
        </w:tc>
        <w:tc>
          <w:tcPr>
            <w:tcW w:w="691" w:type="dxa"/>
          </w:tcPr>
          <w:p w14:paraId="7285A21F" w14:textId="767CC240" w:rsidR="000A70DF" w:rsidRPr="00BF75CE" w:rsidRDefault="00F951D2"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41</w:t>
            </w:r>
          </w:p>
        </w:tc>
      </w:tr>
      <w:tr w:rsidR="000A70DF" w:rsidRPr="00BF75CE" w14:paraId="3B30F5F6" w14:textId="77777777" w:rsidTr="007E5F48">
        <w:tc>
          <w:tcPr>
            <w:tcW w:w="1526" w:type="dxa"/>
            <w:hideMark/>
          </w:tcPr>
          <w:p w14:paraId="7C055E04" w14:textId="77777777" w:rsidR="000A70DF" w:rsidRPr="00BF75CE" w:rsidRDefault="000A70DF" w:rsidP="00672196">
            <w:pPr>
              <w:spacing w:before="60" w:after="0"/>
              <w:ind w:left="-100" w:right="17"/>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Section </w:t>
            </w:r>
            <w:r w:rsidR="00DB4A23" w:rsidRPr="00BF75CE">
              <w:rPr>
                <w:rFonts w:ascii="Times New Roman" w:hAnsi="Times New Roman" w:cs="Times New Roman"/>
                <w:b/>
                <w:sz w:val="24"/>
                <w:szCs w:val="24"/>
                <w:lang w:val="en-US"/>
              </w:rPr>
              <w:t>VII</w:t>
            </w:r>
            <w:r w:rsidRPr="00BF75CE">
              <w:rPr>
                <w:rFonts w:ascii="Times New Roman" w:hAnsi="Times New Roman" w:cs="Times New Roman"/>
                <w:b/>
                <w:sz w:val="24"/>
                <w:szCs w:val="24"/>
                <w:lang w:val="en-US"/>
              </w:rPr>
              <w:t>.</w:t>
            </w:r>
          </w:p>
        </w:tc>
        <w:tc>
          <w:tcPr>
            <w:tcW w:w="7087" w:type="dxa"/>
            <w:hideMark/>
          </w:tcPr>
          <w:p w14:paraId="74F4CA5E" w14:textId="77777777" w:rsidR="000A70DF" w:rsidRPr="00BF75CE" w:rsidRDefault="000A70DF" w:rsidP="007E5F48">
            <w:pPr>
              <w:spacing w:before="60" w:after="0"/>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Research and methodological activities...............</w:t>
            </w:r>
          </w:p>
        </w:tc>
        <w:tc>
          <w:tcPr>
            <w:tcW w:w="691" w:type="dxa"/>
          </w:tcPr>
          <w:p w14:paraId="6E046F5B" w14:textId="77777777" w:rsidR="000A70DF" w:rsidRPr="00BF75CE" w:rsidRDefault="00DB4A23"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45</w:t>
            </w:r>
          </w:p>
        </w:tc>
      </w:tr>
      <w:tr w:rsidR="000A70DF" w:rsidRPr="00BF75CE" w14:paraId="410B4320" w14:textId="77777777" w:rsidTr="007E5F48">
        <w:tc>
          <w:tcPr>
            <w:tcW w:w="1526" w:type="dxa"/>
            <w:hideMark/>
          </w:tcPr>
          <w:p w14:paraId="6058BA9A" w14:textId="77777777" w:rsidR="000A70DF" w:rsidRPr="00BF75CE" w:rsidRDefault="000A70DF" w:rsidP="00672196">
            <w:pPr>
              <w:spacing w:before="60" w:after="0"/>
              <w:ind w:left="-100" w:right="17"/>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Section </w:t>
            </w:r>
            <w:r w:rsidR="00DB4A23" w:rsidRPr="00BF75CE">
              <w:rPr>
                <w:rFonts w:ascii="Times New Roman" w:hAnsi="Times New Roman" w:cs="Times New Roman"/>
                <w:b/>
                <w:sz w:val="24"/>
                <w:szCs w:val="24"/>
                <w:lang w:val="en-US"/>
              </w:rPr>
              <w:t>VIII</w:t>
            </w:r>
            <w:r w:rsidRPr="00BF75CE">
              <w:rPr>
                <w:rFonts w:ascii="Times New Roman" w:hAnsi="Times New Roman" w:cs="Times New Roman"/>
                <w:b/>
                <w:sz w:val="24"/>
                <w:szCs w:val="24"/>
                <w:lang w:val="en-US"/>
              </w:rPr>
              <w:t>.</w:t>
            </w:r>
          </w:p>
        </w:tc>
        <w:tc>
          <w:tcPr>
            <w:tcW w:w="7087" w:type="dxa"/>
            <w:hideMark/>
          </w:tcPr>
          <w:p w14:paraId="46FB96CA" w14:textId="77777777" w:rsidR="000A70DF" w:rsidRPr="00BF75CE" w:rsidRDefault="000A70DF" w:rsidP="007E5F48">
            <w:pPr>
              <w:spacing w:before="60" w:after="0"/>
              <w:ind w:right="17"/>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International cooperation...............................................</w:t>
            </w:r>
          </w:p>
        </w:tc>
        <w:tc>
          <w:tcPr>
            <w:tcW w:w="691" w:type="dxa"/>
            <w:hideMark/>
          </w:tcPr>
          <w:p w14:paraId="3CD48BFD" w14:textId="773C1610" w:rsidR="000A70DF" w:rsidRPr="00BF75CE" w:rsidRDefault="00F951D2" w:rsidP="007E5F48">
            <w:pPr>
              <w:spacing w:before="60"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66</w:t>
            </w:r>
          </w:p>
        </w:tc>
      </w:tr>
      <w:tr w:rsidR="000A70DF" w:rsidRPr="00BF75CE" w14:paraId="1B85425F" w14:textId="77777777" w:rsidTr="007E5F48">
        <w:tc>
          <w:tcPr>
            <w:tcW w:w="1526" w:type="dxa"/>
            <w:hideMark/>
          </w:tcPr>
          <w:p w14:paraId="681AF0C6" w14:textId="77777777" w:rsidR="000A70DF" w:rsidRPr="00BF75CE" w:rsidRDefault="00DB4A23" w:rsidP="00672196">
            <w:pPr>
              <w:spacing w:before="60" w:after="0"/>
              <w:ind w:left="-100" w:right="17" w:firstLine="100"/>
              <w:rPr>
                <w:rFonts w:ascii="Times New Roman" w:hAnsi="Times New Roman" w:cs="Times New Roman"/>
                <w:b/>
                <w:sz w:val="24"/>
                <w:szCs w:val="24"/>
                <w:lang w:val="en-US"/>
              </w:rPr>
            </w:pPr>
            <w:r w:rsidRPr="00BF75CE">
              <w:rPr>
                <w:rFonts w:ascii="Times New Roman" w:hAnsi="Times New Roman" w:cs="Times New Roman"/>
                <w:b/>
                <w:sz w:val="24"/>
                <w:szCs w:val="24"/>
                <w:lang w:val="en-US"/>
              </w:rPr>
              <w:t>Section IX</w:t>
            </w:r>
            <w:r w:rsidR="000A70DF" w:rsidRPr="00BF75CE">
              <w:rPr>
                <w:rFonts w:ascii="Times New Roman" w:hAnsi="Times New Roman" w:cs="Times New Roman"/>
                <w:b/>
                <w:sz w:val="24"/>
                <w:szCs w:val="24"/>
                <w:lang w:val="en-US"/>
              </w:rPr>
              <w:t>.</w:t>
            </w:r>
          </w:p>
        </w:tc>
        <w:tc>
          <w:tcPr>
            <w:tcW w:w="7087" w:type="dxa"/>
            <w:hideMark/>
          </w:tcPr>
          <w:p w14:paraId="6C93C713" w14:textId="4D73F5F2" w:rsidR="000A70DF" w:rsidRPr="00BF75CE" w:rsidRDefault="000A70DF" w:rsidP="007E5F48">
            <w:pPr>
              <w:spacing w:before="60" w:after="0"/>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Information support of the activity .................................</w:t>
            </w:r>
          </w:p>
        </w:tc>
        <w:tc>
          <w:tcPr>
            <w:tcW w:w="691" w:type="dxa"/>
            <w:hideMark/>
          </w:tcPr>
          <w:p w14:paraId="7C491A5C" w14:textId="2590B2B4" w:rsidR="000A70DF" w:rsidRPr="00BF75CE" w:rsidRDefault="007C06B6" w:rsidP="007E5F48">
            <w:pPr>
              <w:spacing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77</w:t>
            </w:r>
          </w:p>
        </w:tc>
      </w:tr>
      <w:tr w:rsidR="000A70DF" w:rsidRPr="00BF75CE" w14:paraId="50D20514" w14:textId="77777777" w:rsidTr="007E5F48">
        <w:tc>
          <w:tcPr>
            <w:tcW w:w="1526" w:type="dxa"/>
            <w:hideMark/>
          </w:tcPr>
          <w:p w14:paraId="624FEF3B" w14:textId="77777777" w:rsidR="000A70DF" w:rsidRPr="00BF75CE" w:rsidRDefault="00DB4A23" w:rsidP="00672196">
            <w:pPr>
              <w:spacing w:before="60" w:after="0"/>
              <w:ind w:right="17"/>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Section </w:t>
            </w:r>
            <w:r w:rsidR="000A70DF" w:rsidRPr="00BF75CE">
              <w:rPr>
                <w:rFonts w:ascii="Times New Roman" w:hAnsi="Times New Roman" w:cs="Times New Roman"/>
                <w:b/>
                <w:sz w:val="24"/>
                <w:szCs w:val="24"/>
                <w:lang w:val="en-US"/>
              </w:rPr>
              <w:t>X.</w:t>
            </w:r>
          </w:p>
        </w:tc>
        <w:tc>
          <w:tcPr>
            <w:tcW w:w="7087" w:type="dxa"/>
            <w:hideMark/>
          </w:tcPr>
          <w:p w14:paraId="2F999788" w14:textId="77777777" w:rsidR="000A70DF" w:rsidRPr="00BF75CE" w:rsidRDefault="000A70DF" w:rsidP="007E5F48">
            <w:pPr>
              <w:spacing w:before="60" w:after="0"/>
              <w:ind w:right="17"/>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Organizational, financial and economic support of activities .......................................................................</w:t>
            </w:r>
          </w:p>
        </w:tc>
        <w:tc>
          <w:tcPr>
            <w:tcW w:w="691" w:type="dxa"/>
          </w:tcPr>
          <w:p w14:paraId="325701DE" w14:textId="77777777" w:rsidR="000A70DF" w:rsidRPr="00BF75CE" w:rsidRDefault="000A70DF" w:rsidP="007E5F48">
            <w:pPr>
              <w:spacing w:after="0"/>
              <w:ind w:right="17"/>
              <w:jc w:val="right"/>
              <w:rPr>
                <w:rFonts w:ascii="Times New Roman" w:hAnsi="Times New Roman" w:cs="Times New Roman"/>
                <w:b/>
                <w:sz w:val="24"/>
                <w:szCs w:val="24"/>
                <w:lang w:val="en-US"/>
              </w:rPr>
            </w:pPr>
          </w:p>
          <w:p w14:paraId="4EEF63BC" w14:textId="54AF6D26" w:rsidR="000A70DF" w:rsidRPr="00BF75CE" w:rsidRDefault="007C06B6" w:rsidP="007E5F48">
            <w:pPr>
              <w:spacing w:after="0"/>
              <w:ind w:right="17"/>
              <w:jc w:val="right"/>
              <w:rPr>
                <w:rFonts w:ascii="Times New Roman" w:hAnsi="Times New Roman" w:cs="Times New Roman"/>
                <w:b/>
                <w:sz w:val="24"/>
                <w:szCs w:val="24"/>
                <w:lang w:val="en-US"/>
              </w:rPr>
            </w:pPr>
            <w:r w:rsidRPr="00BF75CE">
              <w:rPr>
                <w:rFonts w:ascii="Times New Roman" w:hAnsi="Times New Roman" w:cs="Times New Roman"/>
                <w:b/>
                <w:sz w:val="24"/>
                <w:szCs w:val="24"/>
                <w:lang w:val="en-US"/>
              </w:rPr>
              <w:t>78</w:t>
            </w:r>
          </w:p>
        </w:tc>
      </w:tr>
      <w:tr w:rsidR="000A70DF" w:rsidRPr="00BF75CE" w14:paraId="50CAB67D" w14:textId="77777777" w:rsidTr="007E5F48">
        <w:tc>
          <w:tcPr>
            <w:tcW w:w="1526" w:type="dxa"/>
          </w:tcPr>
          <w:p w14:paraId="2419ABAE" w14:textId="77777777" w:rsidR="000A70DF" w:rsidRPr="00BF75CE" w:rsidRDefault="000A70DF" w:rsidP="00672196">
            <w:pPr>
              <w:spacing w:before="60" w:after="0"/>
              <w:ind w:right="17"/>
              <w:jc w:val="center"/>
              <w:rPr>
                <w:rFonts w:ascii="Times New Roman" w:hAnsi="Times New Roman" w:cs="Times New Roman"/>
                <w:b/>
                <w:sz w:val="24"/>
                <w:szCs w:val="24"/>
                <w:lang w:val="en-US"/>
              </w:rPr>
            </w:pPr>
            <w:r w:rsidRPr="00BF75CE">
              <w:rPr>
                <w:rFonts w:ascii="Times New Roman" w:hAnsi="Times New Roman" w:cs="Times New Roman"/>
                <w:b/>
                <w:sz w:val="24"/>
                <w:szCs w:val="24"/>
                <w:lang w:val="en-US"/>
              </w:rPr>
              <w:t>Applications:</w:t>
            </w:r>
          </w:p>
        </w:tc>
        <w:tc>
          <w:tcPr>
            <w:tcW w:w="7087" w:type="dxa"/>
          </w:tcPr>
          <w:p w14:paraId="07DBFCC5" w14:textId="77777777" w:rsidR="000A70DF" w:rsidRPr="00BF75CE" w:rsidRDefault="000A70DF" w:rsidP="007E5F48">
            <w:pPr>
              <w:widowControl w:val="0"/>
              <w:autoSpaceDE w:val="0"/>
              <w:autoSpaceDN w:val="0"/>
              <w:adjustRightInd w:val="0"/>
              <w:spacing w:before="60" w:after="0"/>
              <w:jc w:val="both"/>
              <w:rPr>
                <w:rFonts w:ascii="Times New Roman" w:hAnsi="Times New Roman"/>
                <w:b/>
                <w:sz w:val="24"/>
                <w:szCs w:val="24"/>
                <w:lang w:val="en-US"/>
              </w:rPr>
            </w:pPr>
            <w:r w:rsidRPr="00BF75CE">
              <w:rPr>
                <w:rFonts w:ascii="Times New Roman" w:hAnsi="Times New Roman"/>
                <w:b/>
                <w:sz w:val="24"/>
                <w:szCs w:val="24"/>
                <w:lang w:val="en-US"/>
              </w:rPr>
              <w:t xml:space="preserve">1. Generalized data on training of judges and advanced training of judges at the National School of Judges of Ukraine in </w:t>
            </w:r>
          </w:p>
          <w:p w14:paraId="1D7CBAC8" w14:textId="10F90A0B" w:rsidR="000A70DF" w:rsidRPr="00BF75CE" w:rsidRDefault="00960157" w:rsidP="007E5F48">
            <w:pPr>
              <w:widowControl w:val="0"/>
              <w:autoSpaceDE w:val="0"/>
              <w:autoSpaceDN w:val="0"/>
              <w:adjustRightInd w:val="0"/>
              <w:spacing w:before="60" w:after="0"/>
              <w:jc w:val="both"/>
              <w:rPr>
                <w:rFonts w:ascii="Times New Roman" w:hAnsi="Times New Roman" w:cs="Times New Roman"/>
                <w:b/>
                <w:sz w:val="24"/>
                <w:szCs w:val="24"/>
                <w:lang w:val="en-US"/>
              </w:rPr>
            </w:pPr>
            <w:r w:rsidRPr="00BF75CE">
              <w:rPr>
                <w:rFonts w:ascii="Times New Roman" w:hAnsi="Times New Roman"/>
                <w:b/>
                <w:sz w:val="24"/>
                <w:szCs w:val="24"/>
                <w:lang w:val="en-US"/>
              </w:rPr>
              <w:t>2024............................................................................</w:t>
            </w:r>
          </w:p>
        </w:tc>
        <w:tc>
          <w:tcPr>
            <w:tcW w:w="691" w:type="dxa"/>
          </w:tcPr>
          <w:p w14:paraId="55163A62" w14:textId="77777777" w:rsidR="000A70DF" w:rsidRPr="00BF75CE" w:rsidRDefault="000A70DF" w:rsidP="007E5F48">
            <w:pPr>
              <w:spacing w:before="60" w:after="0"/>
              <w:ind w:right="17"/>
              <w:jc w:val="right"/>
              <w:rPr>
                <w:rFonts w:ascii="Times New Roman" w:hAnsi="Times New Roman" w:cs="Times New Roman"/>
                <w:b/>
                <w:sz w:val="24"/>
                <w:szCs w:val="24"/>
                <w:lang w:val="en-US"/>
              </w:rPr>
            </w:pPr>
          </w:p>
        </w:tc>
      </w:tr>
      <w:tr w:rsidR="000A70DF" w:rsidRPr="00BF75CE" w14:paraId="31B76129" w14:textId="77777777" w:rsidTr="007E5F48">
        <w:tc>
          <w:tcPr>
            <w:tcW w:w="1526" w:type="dxa"/>
          </w:tcPr>
          <w:p w14:paraId="0BC7C10A" w14:textId="77777777" w:rsidR="000A70DF" w:rsidRPr="00BF75CE" w:rsidRDefault="000A70DF" w:rsidP="007E5F48">
            <w:pPr>
              <w:spacing w:before="60" w:after="0"/>
              <w:ind w:right="17" w:hanging="113"/>
              <w:jc w:val="center"/>
              <w:rPr>
                <w:rFonts w:ascii="Times New Roman" w:hAnsi="Times New Roman" w:cs="Times New Roman"/>
                <w:b/>
                <w:sz w:val="24"/>
                <w:szCs w:val="24"/>
                <w:lang w:val="en-US"/>
              </w:rPr>
            </w:pPr>
          </w:p>
        </w:tc>
        <w:tc>
          <w:tcPr>
            <w:tcW w:w="7087" w:type="dxa"/>
          </w:tcPr>
          <w:p w14:paraId="09455821" w14:textId="7F645411" w:rsidR="000A70DF" w:rsidRPr="00BF75CE" w:rsidRDefault="000A70DF" w:rsidP="00960157">
            <w:pPr>
              <w:spacing w:before="60" w:after="0"/>
              <w:ind w:right="17"/>
              <w:jc w:val="both"/>
              <w:rPr>
                <w:rFonts w:ascii="Times New Roman" w:hAnsi="Times New Roman" w:cs="Times New Roman"/>
                <w:b/>
                <w:sz w:val="24"/>
                <w:szCs w:val="24"/>
                <w:lang w:val="en-US"/>
              </w:rPr>
            </w:pPr>
            <w:r w:rsidRPr="00BF75CE">
              <w:rPr>
                <w:rFonts w:ascii="Times New Roman" w:hAnsi="Times New Roman" w:cs="Times New Roman"/>
                <w:b/>
                <w:sz w:val="24"/>
                <w:szCs w:val="24"/>
                <w:lang w:val="en-US"/>
              </w:rPr>
              <w:t xml:space="preserve">2. Generalized data on the training of court staff and advanced training at the </w:t>
            </w:r>
            <w:r w:rsidR="000E6B36" w:rsidRPr="00BF75CE">
              <w:rPr>
                <w:rFonts w:ascii="Times New Roman" w:hAnsi="Times New Roman" w:cs="Times New Roman"/>
                <w:b/>
                <w:sz w:val="24"/>
                <w:szCs w:val="24"/>
                <w:lang w:val="en-US"/>
              </w:rPr>
              <w:t xml:space="preserve">National School of Judges of Ukraine in </w:t>
            </w:r>
            <w:r w:rsidR="00960157" w:rsidRPr="00BF75CE">
              <w:rPr>
                <w:rFonts w:ascii="Times New Roman" w:hAnsi="Times New Roman" w:cs="Times New Roman"/>
                <w:b/>
                <w:sz w:val="24"/>
                <w:szCs w:val="24"/>
                <w:lang w:val="en-US"/>
              </w:rPr>
              <w:t>2024.....................................................</w:t>
            </w:r>
            <w:r w:rsidRPr="00BF75CE">
              <w:rPr>
                <w:rFonts w:ascii="Times New Roman" w:hAnsi="Times New Roman" w:cs="Times New Roman"/>
                <w:b/>
                <w:sz w:val="24"/>
                <w:szCs w:val="24"/>
                <w:lang w:val="en-US"/>
              </w:rPr>
              <w:t xml:space="preserve">      </w:t>
            </w:r>
          </w:p>
        </w:tc>
        <w:tc>
          <w:tcPr>
            <w:tcW w:w="691" w:type="dxa"/>
          </w:tcPr>
          <w:p w14:paraId="4452A602" w14:textId="77777777" w:rsidR="000A70DF" w:rsidRPr="00BF75CE" w:rsidRDefault="000A70DF" w:rsidP="007E5F48">
            <w:pPr>
              <w:spacing w:before="60" w:after="0"/>
              <w:ind w:right="17"/>
              <w:jc w:val="right"/>
              <w:rPr>
                <w:rFonts w:ascii="Times New Roman" w:hAnsi="Times New Roman" w:cs="Times New Roman"/>
                <w:b/>
                <w:sz w:val="24"/>
                <w:szCs w:val="24"/>
                <w:lang w:val="en-US"/>
              </w:rPr>
            </w:pPr>
          </w:p>
        </w:tc>
      </w:tr>
      <w:tr w:rsidR="000A70DF" w:rsidRPr="00BF75CE" w14:paraId="44E6EB82" w14:textId="77777777" w:rsidTr="007E5F48">
        <w:tc>
          <w:tcPr>
            <w:tcW w:w="1526" w:type="dxa"/>
          </w:tcPr>
          <w:p w14:paraId="631731D7" w14:textId="77777777" w:rsidR="000A70DF" w:rsidRPr="00BF75CE" w:rsidRDefault="000A70DF" w:rsidP="007E5F48">
            <w:pPr>
              <w:spacing w:before="60" w:after="0"/>
              <w:ind w:right="17" w:hanging="113"/>
              <w:jc w:val="center"/>
              <w:rPr>
                <w:rFonts w:ascii="Times New Roman" w:hAnsi="Times New Roman" w:cs="Times New Roman"/>
                <w:b/>
                <w:sz w:val="24"/>
                <w:szCs w:val="24"/>
                <w:lang w:val="en-US"/>
              </w:rPr>
            </w:pPr>
          </w:p>
        </w:tc>
        <w:tc>
          <w:tcPr>
            <w:tcW w:w="7087" w:type="dxa"/>
          </w:tcPr>
          <w:p w14:paraId="0BDFFE0B" w14:textId="77777777" w:rsidR="000A70DF" w:rsidRPr="00BF75CE" w:rsidRDefault="000A70DF" w:rsidP="007E5F48">
            <w:pPr>
              <w:widowControl w:val="0"/>
              <w:autoSpaceDE w:val="0"/>
              <w:autoSpaceDN w:val="0"/>
              <w:adjustRightInd w:val="0"/>
              <w:spacing w:before="60" w:after="0"/>
              <w:jc w:val="both"/>
              <w:rPr>
                <w:rFonts w:ascii="Times New Roman" w:hAnsi="Times New Roman" w:cs="Times New Roman"/>
                <w:b/>
                <w:sz w:val="24"/>
                <w:szCs w:val="24"/>
                <w:lang w:val="en-US"/>
              </w:rPr>
            </w:pPr>
          </w:p>
        </w:tc>
        <w:tc>
          <w:tcPr>
            <w:tcW w:w="691" w:type="dxa"/>
          </w:tcPr>
          <w:p w14:paraId="2B21A5EB" w14:textId="77777777" w:rsidR="000A70DF" w:rsidRPr="00BF75CE" w:rsidRDefault="000A70DF" w:rsidP="007E5F48">
            <w:pPr>
              <w:spacing w:before="60" w:after="0"/>
              <w:ind w:right="17"/>
              <w:jc w:val="right"/>
              <w:rPr>
                <w:rFonts w:ascii="Times New Roman" w:hAnsi="Times New Roman" w:cs="Times New Roman"/>
                <w:b/>
                <w:sz w:val="24"/>
                <w:szCs w:val="24"/>
                <w:lang w:val="en-US"/>
              </w:rPr>
            </w:pPr>
          </w:p>
        </w:tc>
      </w:tr>
    </w:tbl>
    <w:p w14:paraId="69E5AA79" w14:textId="77777777" w:rsidR="00292EC4" w:rsidRPr="00BF75CE" w:rsidRDefault="00292EC4" w:rsidP="00292EC4">
      <w:pPr>
        <w:pStyle w:val="11"/>
        <w:widowControl w:val="0"/>
        <w:overflowPunct/>
        <w:ind w:left="0"/>
        <w:jc w:val="center"/>
        <w:rPr>
          <w:b/>
          <w:bCs/>
          <w:lang w:val="en-US"/>
        </w:rPr>
      </w:pPr>
    </w:p>
    <w:p w14:paraId="2AC9D267" w14:textId="77777777" w:rsidR="000A70DF" w:rsidRPr="00BF75CE" w:rsidRDefault="000A70DF" w:rsidP="00292EC4">
      <w:pPr>
        <w:pStyle w:val="11"/>
        <w:widowControl w:val="0"/>
        <w:overflowPunct/>
        <w:ind w:left="0"/>
        <w:jc w:val="center"/>
        <w:rPr>
          <w:b/>
          <w:bCs/>
          <w:lang w:val="en-US"/>
        </w:rPr>
      </w:pPr>
    </w:p>
    <w:p w14:paraId="1B998938" w14:textId="77777777" w:rsidR="000A70DF" w:rsidRPr="00BF75CE" w:rsidRDefault="000A70DF" w:rsidP="00292EC4">
      <w:pPr>
        <w:pStyle w:val="11"/>
        <w:widowControl w:val="0"/>
        <w:overflowPunct/>
        <w:ind w:left="0"/>
        <w:jc w:val="center"/>
        <w:rPr>
          <w:b/>
          <w:bCs/>
          <w:lang w:val="en-US"/>
        </w:rPr>
      </w:pPr>
    </w:p>
    <w:p w14:paraId="6C31EDFA" w14:textId="77777777" w:rsidR="000A70DF" w:rsidRPr="00BF75CE" w:rsidRDefault="000A70DF" w:rsidP="00292EC4">
      <w:pPr>
        <w:pStyle w:val="11"/>
        <w:widowControl w:val="0"/>
        <w:overflowPunct/>
        <w:ind w:left="0"/>
        <w:jc w:val="center"/>
        <w:rPr>
          <w:b/>
          <w:bCs/>
          <w:lang w:val="en-US"/>
        </w:rPr>
      </w:pPr>
    </w:p>
    <w:p w14:paraId="52837858" w14:textId="77777777" w:rsidR="000A70DF" w:rsidRPr="00BF75CE" w:rsidRDefault="000A70DF" w:rsidP="00292EC4">
      <w:pPr>
        <w:pStyle w:val="11"/>
        <w:widowControl w:val="0"/>
        <w:overflowPunct/>
        <w:ind w:left="0"/>
        <w:jc w:val="center"/>
        <w:rPr>
          <w:b/>
          <w:bCs/>
          <w:lang w:val="en-US"/>
        </w:rPr>
      </w:pPr>
    </w:p>
    <w:p w14:paraId="18ACB0CC" w14:textId="77777777" w:rsidR="000A70DF" w:rsidRPr="00BF75CE" w:rsidRDefault="000A70DF" w:rsidP="00292EC4">
      <w:pPr>
        <w:pStyle w:val="11"/>
        <w:widowControl w:val="0"/>
        <w:overflowPunct/>
        <w:ind w:left="0"/>
        <w:jc w:val="center"/>
        <w:rPr>
          <w:b/>
          <w:bCs/>
          <w:lang w:val="en-US"/>
        </w:rPr>
      </w:pPr>
    </w:p>
    <w:p w14:paraId="34073A02" w14:textId="77777777" w:rsidR="000A70DF" w:rsidRPr="00BF75CE" w:rsidRDefault="000A70DF" w:rsidP="00292EC4">
      <w:pPr>
        <w:pStyle w:val="11"/>
        <w:widowControl w:val="0"/>
        <w:overflowPunct/>
        <w:ind w:left="0"/>
        <w:jc w:val="center"/>
        <w:rPr>
          <w:b/>
          <w:bCs/>
          <w:lang w:val="en-US"/>
        </w:rPr>
      </w:pPr>
    </w:p>
    <w:p w14:paraId="14492589" w14:textId="77777777" w:rsidR="000A70DF" w:rsidRPr="00BF75CE" w:rsidRDefault="000A70DF" w:rsidP="00292EC4">
      <w:pPr>
        <w:pStyle w:val="11"/>
        <w:widowControl w:val="0"/>
        <w:overflowPunct/>
        <w:ind w:left="0"/>
        <w:jc w:val="center"/>
        <w:rPr>
          <w:b/>
          <w:bCs/>
          <w:lang w:val="en-US"/>
        </w:rPr>
      </w:pPr>
    </w:p>
    <w:p w14:paraId="5531C532" w14:textId="77777777" w:rsidR="000A70DF" w:rsidRPr="00BF75CE" w:rsidRDefault="000A70DF" w:rsidP="00292EC4">
      <w:pPr>
        <w:pStyle w:val="11"/>
        <w:widowControl w:val="0"/>
        <w:overflowPunct/>
        <w:ind w:left="0"/>
        <w:jc w:val="center"/>
        <w:rPr>
          <w:b/>
          <w:bCs/>
          <w:lang w:val="en-US"/>
        </w:rPr>
      </w:pPr>
    </w:p>
    <w:p w14:paraId="7166F37E" w14:textId="77777777" w:rsidR="000A70DF" w:rsidRPr="00BF75CE" w:rsidRDefault="000A70DF" w:rsidP="00292EC4">
      <w:pPr>
        <w:pStyle w:val="11"/>
        <w:widowControl w:val="0"/>
        <w:overflowPunct/>
        <w:ind w:left="0"/>
        <w:jc w:val="center"/>
        <w:rPr>
          <w:b/>
          <w:bCs/>
          <w:lang w:val="en-US"/>
        </w:rPr>
      </w:pPr>
    </w:p>
    <w:p w14:paraId="15980AEF" w14:textId="77777777" w:rsidR="000A70DF" w:rsidRPr="00BF75CE" w:rsidRDefault="000A70DF" w:rsidP="00292EC4">
      <w:pPr>
        <w:pStyle w:val="11"/>
        <w:widowControl w:val="0"/>
        <w:overflowPunct/>
        <w:ind w:left="0"/>
        <w:jc w:val="center"/>
        <w:rPr>
          <w:b/>
          <w:bCs/>
          <w:lang w:val="en-US"/>
        </w:rPr>
      </w:pPr>
    </w:p>
    <w:p w14:paraId="04E82481" w14:textId="77777777" w:rsidR="00163B94" w:rsidRPr="00BF75CE" w:rsidRDefault="00163B94" w:rsidP="00440278">
      <w:pPr>
        <w:jc w:val="center"/>
        <w:rPr>
          <w:rFonts w:ascii="Times New Roman" w:hAnsi="Times New Roman" w:cs="Times New Roman"/>
          <w:b/>
          <w:sz w:val="28"/>
          <w:szCs w:val="28"/>
          <w:lang w:val="en-US"/>
        </w:rPr>
      </w:pPr>
    </w:p>
    <w:p w14:paraId="523A8AF4" w14:textId="77777777" w:rsidR="00440278" w:rsidRPr="00BF75CE" w:rsidRDefault="00440278" w:rsidP="00AD5E9C">
      <w:pPr>
        <w:spacing w:after="0"/>
        <w:jc w:val="center"/>
        <w:rPr>
          <w:rFonts w:ascii="Times New Roman" w:hAnsi="Times New Roman" w:cs="Times New Roman"/>
          <w:b/>
          <w:sz w:val="28"/>
          <w:szCs w:val="28"/>
          <w:lang w:val="en-US"/>
        </w:rPr>
      </w:pPr>
      <w:r w:rsidRPr="00BF75CE">
        <w:rPr>
          <w:rFonts w:ascii="Times New Roman" w:hAnsi="Times New Roman" w:cs="Times New Roman"/>
          <w:b/>
          <w:sz w:val="28"/>
          <w:szCs w:val="28"/>
          <w:lang w:val="en-US"/>
        </w:rPr>
        <w:lastRenderedPageBreak/>
        <w:t>INTRODUCTION.</w:t>
      </w:r>
    </w:p>
    <w:p w14:paraId="2AF19E3D" w14:textId="77777777" w:rsidR="00440278" w:rsidRPr="00BF75CE" w:rsidRDefault="00440278" w:rsidP="00AD5E9C">
      <w:pPr>
        <w:spacing w:after="0"/>
        <w:contextualSpacing/>
        <w:jc w:val="center"/>
        <w:rPr>
          <w:rFonts w:ascii="Times New Roman" w:hAnsi="Times New Roman" w:cs="Times New Roman"/>
          <w:b/>
          <w:sz w:val="28"/>
          <w:szCs w:val="28"/>
          <w:lang w:val="en-US"/>
        </w:rPr>
      </w:pPr>
      <w:r w:rsidRPr="00BF75CE">
        <w:rPr>
          <w:rFonts w:ascii="Times New Roman" w:hAnsi="Times New Roman" w:cs="Times New Roman"/>
          <w:b/>
          <w:sz w:val="28"/>
          <w:szCs w:val="28"/>
          <w:lang w:val="en-US"/>
        </w:rPr>
        <w:t>DEFINING AND IMPLEMENTING STRATEGIC OBJECTIVES</w:t>
      </w:r>
    </w:p>
    <w:p w14:paraId="12505DB5" w14:textId="77777777" w:rsidR="00163B94" w:rsidRPr="00BF75CE" w:rsidRDefault="00163B94" w:rsidP="00AD5E9C">
      <w:pPr>
        <w:spacing w:after="0"/>
        <w:contextualSpacing/>
        <w:jc w:val="center"/>
        <w:rPr>
          <w:rFonts w:ascii="Times New Roman" w:hAnsi="Times New Roman" w:cs="Times New Roman"/>
          <w:b/>
          <w:sz w:val="28"/>
          <w:szCs w:val="28"/>
          <w:lang w:val="en-US"/>
        </w:rPr>
      </w:pPr>
    </w:p>
    <w:p w14:paraId="3027B089"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activities of the National School of Judges of Ukraine in 2024 (hereinafter also referred to as the NSJU, the School) were determined by the Law of Ukraine "On the Judiciary and the Status of Judges", the Strategy for the Development of Judicial Education in Ukraine for 2021-2025, approved by the decision of the Scientific and Methodological Council of the National School of Judges of Ukraine on December 18, 2020, and the NSJU Research and Methodological Work Plan for 2024.</w:t>
      </w:r>
    </w:p>
    <w:p w14:paraId="7DAC520E"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National School of Judges continued to implement the tasks assigned to it by the state: initial training of judges; training of judges to maintain their qualifications; periodic training of judges to improve their qualifications</w:t>
      </w:r>
      <w:r w:rsidRPr="00BF75CE">
        <w:rPr>
          <w:rFonts w:ascii="Times New Roman" w:hAnsi="Times New Roman" w:cs="Times New Roman"/>
          <w:bCs/>
          <w:sz w:val="28"/>
          <w:szCs w:val="28"/>
          <w:lang w:val="en-US"/>
        </w:rPr>
        <w:t>; training of court staff and improvement of their qualifications; training of employees of the Judicial Protection Service.</w:t>
      </w:r>
    </w:p>
    <w:p w14:paraId="56D4DE91" w14:textId="32E21F5F"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This year, the work on training judicial personnel was carried out taking into account the conditions of martial law and </w:t>
      </w:r>
      <w:r w:rsidR="004075C5" w:rsidRPr="00BF75CE">
        <w:rPr>
          <w:rFonts w:ascii="Times New Roman" w:hAnsi="Times New Roman" w:cs="Times New Roman"/>
          <w:sz w:val="28"/>
          <w:szCs w:val="28"/>
          <w:lang w:val="en-US"/>
        </w:rPr>
        <w:t xml:space="preserve">negotiations </w:t>
      </w:r>
      <w:r w:rsidRPr="00BF75CE">
        <w:rPr>
          <w:rFonts w:ascii="Times New Roman" w:hAnsi="Times New Roman" w:cs="Times New Roman"/>
          <w:sz w:val="28"/>
          <w:szCs w:val="28"/>
          <w:lang w:val="en-US"/>
        </w:rPr>
        <w:t xml:space="preserve">on Ukraine's membership in the EU. The NSJU proceeded from the premise that its key tasks are to organize judicial education on issues related to international humanitarian law, war crimes, crimes against humanity, their qualification, mechanisms of criminal liability, and compensation for damage caused by the aggressor, qualification of crimes against the foundations of national security of Ukraine, anti-corruption legislation, judicial ethics and disciplinary responsibility, protection of vulnerable groups of the population, cybercrime, electronic evidence, application of the European Court of Human Rights case law </w:t>
      </w:r>
      <w:r w:rsidR="00877580" w:rsidRPr="00BF75CE">
        <w:rPr>
          <w:rFonts w:ascii="Times New Roman" w:hAnsi="Times New Roman" w:cs="Times New Roman"/>
          <w:sz w:val="28"/>
          <w:szCs w:val="28"/>
          <w:lang w:val="en-US"/>
        </w:rPr>
        <w:t xml:space="preserve">and decisions of the Court of Justice </w:t>
      </w:r>
      <w:r w:rsidRPr="00BF75CE">
        <w:rPr>
          <w:rFonts w:ascii="Times New Roman" w:hAnsi="Times New Roman" w:cs="Times New Roman"/>
          <w:sz w:val="28"/>
          <w:szCs w:val="28"/>
          <w:lang w:val="en-US"/>
        </w:rPr>
        <w:t>in the course of legal proceedings.</w:t>
      </w:r>
    </w:p>
    <w:p w14:paraId="3F6B47B4" w14:textId="77777777" w:rsidR="00440278" w:rsidRPr="00BF75CE" w:rsidRDefault="00440278" w:rsidP="00440278">
      <w:pPr>
        <w:ind w:firstLine="709"/>
        <w:contextualSpacing/>
        <w:jc w:val="both"/>
        <w:rPr>
          <w:rFonts w:ascii="Times New Roman" w:hAnsi="Times New Roman" w:cs="Times New Roman"/>
          <w:strike/>
          <w:sz w:val="28"/>
          <w:szCs w:val="28"/>
          <w:lang w:val="en-US"/>
        </w:rPr>
      </w:pPr>
      <w:r w:rsidRPr="00BF75CE">
        <w:rPr>
          <w:rFonts w:ascii="Times New Roman" w:hAnsi="Times New Roman" w:cs="Times New Roman"/>
          <w:sz w:val="28"/>
          <w:szCs w:val="28"/>
          <w:lang w:val="en-US"/>
        </w:rPr>
        <w:t>At the same time, the educational and organizational goals of the National School of Judges were aimed at its further institutional development, optimization of its structure and number</w:t>
      </w:r>
      <w:r w:rsidR="000E5D7B" w:rsidRPr="00BF75CE">
        <w:rPr>
          <w:rFonts w:ascii="Times New Roman" w:hAnsi="Times New Roman" w:cs="Times New Roman"/>
          <w:sz w:val="28"/>
          <w:szCs w:val="28"/>
          <w:lang w:val="en-US"/>
        </w:rPr>
        <w:t xml:space="preserve">; introduction of modern teaching practices, </w:t>
      </w:r>
      <w:r w:rsidRPr="00BF75CE">
        <w:rPr>
          <w:rFonts w:ascii="Times New Roman" w:hAnsi="Times New Roman" w:cs="Times New Roman"/>
          <w:sz w:val="28"/>
          <w:szCs w:val="28"/>
          <w:lang w:val="en-US"/>
        </w:rPr>
        <w:t xml:space="preserve">ensuring variety of types of educational products, flexibility </w:t>
      </w:r>
      <w:r w:rsidR="00BE45B0" w:rsidRPr="00BF75CE">
        <w:rPr>
          <w:rFonts w:ascii="Times New Roman" w:hAnsi="Times New Roman" w:cs="Times New Roman"/>
          <w:sz w:val="28"/>
          <w:szCs w:val="28"/>
          <w:lang w:val="en-US"/>
        </w:rPr>
        <w:t xml:space="preserve">in their use, improvement of </w:t>
      </w:r>
      <w:r w:rsidRPr="00BF75CE">
        <w:rPr>
          <w:rFonts w:ascii="Times New Roman" w:hAnsi="Times New Roman" w:cs="Times New Roman"/>
          <w:sz w:val="28"/>
          <w:szCs w:val="28"/>
          <w:lang w:val="en-US"/>
        </w:rPr>
        <w:t>training and alternative forms and methods of judicial education</w:t>
      </w:r>
      <w:r w:rsidR="00B64998" w:rsidRPr="00BF75CE">
        <w:rPr>
          <w:rFonts w:ascii="Times New Roman" w:hAnsi="Times New Roman" w:cs="Times New Roman"/>
          <w:sz w:val="28"/>
          <w:szCs w:val="28"/>
          <w:lang w:val="en-US"/>
        </w:rPr>
        <w:t xml:space="preserve">. Measures were consistently taken </w:t>
      </w:r>
      <w:r w:rsidR="00163B94" w:rsidRPr="00BF75CE">
        <w:rPr>
          <w:rFonts w:ascii="Times New Roman" w:hAnsi="Times New Roman" w:cs="Times New Roman"/>
          <w:sz w:val="28"/>
          <w:szCs w:val="28"/>
          <w:lang w:val="en-US"/>
        </w:rPr>
        <w:t xml:space="preserve">to </w:t>
      </w:r>
      <w:r w:rsidR="00B64998" w:rsidRPr="00BF75CE">
        <w:rPr>
          <w:rFonts w:ascii="Times New Roman" w:hAnsi="Times New Roman" w:cs="Times New Roman"/>
          <w:sz w:val="28"/>
          <w:szCs w:val="28"/>
          <w:lang w:val="en-US"/>
        </w:rPr>
        <w:t xml:space="preserve">modernize </w:t>
      </w:r>
      <w:r w:rsidR="00163B94" w:rsidRPr="00BF75CE">
        <w:rPr>
          <w:rFonts w:ascii="Times New Roman" w:hAnsi="Times New Roman" w:cs="Times New Roman"/>
          <w:sz w:val="28"/>
          <w:szCs w:val="28"/>
          <w:lang w:val="en-US"/>
        </w:rPr>
        <w:t xml:space="preserve">all components of judicial education, </w:t>
      </w:r>
      <w:r w:rsidR="00BE45B0" w:rsidRPr="00BF75CE">
        <w:rPr>
          <w:rFonts w:ascii="Times New Roman" w:hAnsi="Times New Roman" w:cs="Times New Roman"/>
          <w:sz w:val="28"/>
          <w:szCs w:val="28"/>
          <w:lang w:val="en-US"/>
        </w:rPr>
        <w:t>including improving the system for identifying individual needs of judges in the field of judicial education and assessing the quality of the educational process</w:t>
      </w:r>
      <w:r w:rsidR="00B64998" w:rsidRPr="00BF75CE">
        <w:rPr>
          <w:rFonts w:ascii="Times New Roman" w:hAnsi="Times New Roman" w:cs="Times New Roman"/>
          <w:sz w:val="28"/>
          <w:szCs w:val="28"/>
          <w:lang w:val="en-US"/>
        </w:rPr>
        <w:t xml:space="preserve">. Attention was paid </w:t>
      </w:r>
      <w:r w:rsidR="00877580" w:rsidRPr="00BF75CE">
        <w:rPr>
          <w:rFonts w:ascii="Times New Roman" w:hAnsi="Times New Roman" w:cs="Times New Roman"/>
          <w:sz w:val="28"/>
          <w:szCs w:val="28"/>
          <w:lang w:val="en-US"/>
        </w:rPr>
        <w:t xml:space="preserve">to </w:t>
      </w:r>
      <w:r w:rsidR="00B64998" w:rsidRPr="00BF75CE">
        <w:rPr>
          <w:rFonts w:ascii="Times New Roman" w:hAnsi="Times New Roman" w:cs="Times New Roman"/>
          <w:sz w:val="28"/>
          <w:szCs w:val="28"/>
          <w:lang w:val="en-US"/>
        </w:rPr>
        <w:t xml:space="preserve">expanding </w:t>
      </w:r>
      <w:r w:rsidR="00877580" w:rsidRPr="00BF75CE">
        <w:rPr>
          <w:rFonts w:ascii="Times New Roman" w:hAnsi="Times New Roman" w:cs="Times New Roman"/>
          <w:sz w:val="28"/>
          <w:szCs w:val="28"/>
          <w:lang w:val="en-US"/>
        </w:rPr>
        <w:t xml:space="preserve">the educational activities of the National School </w:t>
      </w:r>
      <w:r w:rsidRPr="00BF75CE">
        <w:rPr>
          <w:rFonts w:ascii="Times New Roman" w:hAnsi="Times New Roman" w:cs="Times New Roman"/>
          <w:sz w:val="28"/>
          <w:szCs w:val="28"/>
          <w:lang w:val="en-US"/>
        </w:rPr>
        <w:t>of Judges.</w:t>
      </w:r>
    </w:p>
    <w:p w14:paraId="11AA94DE"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2024, 205 training events for the training and periodic education of judges were held at the expense of the State Budget of Ukraine and funds from international organizations, which </w:t>
      </w:r>
      <w:r w:rsidR="005D788E" w:rsidRPr="00BF75CE">
        <w:rPr>
          <w:rFonts w:ascii="Times New Roman" w:hAnsi="Times New Roman" w:cs="Times New Roman"/>
          <w:sz w:val="28"/>
          <w:szCs w:val="28"/>
          <w:lang w:val="en-US"/>
        </w:rPr>
        <w:t xml:space="preserve">covered 9,904 judges </w:t>
      </w:r>
      <w:r w:rsidRPr="00BF75CE">
        <w:rPr>
          <w:rFonts w:ascii="Times New Roman" w:hAnsi="Times New Roman" w:cs="Times New Roman"/>
          <w:sz w:val="28"/>
          <w:szCs w:val="28"/>
          <w:lang w:val="en-US"/>
        </w:rPr>
        <w:t>in various forms of training.</w:t>
      </w:r>
    </w:p>
    <w:p w14:paraId="581DBF45"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Judges of the High Anti-Corruption Court and the HACC Appeals Chamber were trained, as well as 34 specialized thematic trainings and workshops, which were mandatory for judges of local and appellate courts of all jurisdictions.</w:t>
      </w:r>
    </w:p>
    <w:p w14:paraId="083FA3DE"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During the reporting period, 39 all-Ukrainian thematic seminars on war crimes, crimes against humanity and crimes against the national security of Ukraine </w:t>
      </w:r>
      <w:r w:rsidRPr="00BF75CE">
        <w:rPr>
          <w:rFonts w:ascii="Times New Roman" w:hAnsi="Times New Roman" w:cs="Times New Roman"/>
          <w:sz w:val="28"/>
          <w:szCs w:val="28"/>
          <w:lang w:val="en-US"/>
        </w:rPr>
        <w:lastRenderedPageBreak/>
        <w:t>were held, attended by judges of local and appellate courts from all regions of Ukraine. Distance learning was actively used for periodic training of judges. In particular, in close cooperation with the departments of the National School of Judges, 51 distance courses were conducted.</w:t>
      </w:r>
    </w:p>
    <w:p w14:paraId="5CDC8BAC" w14:textId="77777777" w:rsidR="004075C5" w:rsidRPr="00BF75CE" w:rsidRDefault="004075C5" w:rsidP="004075C5">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cooperation with and with the support of international technical assistance projects, international non-governmental organizations, and civil society organizations, a number of relevant training events for judges were held: </w:t>
      </w:r>
    </w:p>
    <w:p w14:paraId="62A010BD"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trainings "</w:t>
      </w:r>
      <w:r w:rsidRPr="00BF75CE">
        <w:rPr>
          <w:rFonts w:ascii="Times New Roman" w:hAnsi="Times New Roman"/>
          <w:sz w:val="28"/>
          <w:szCs w:val="28"/>
          <w:lang w:val="en-US" w:eastAsia="x-none"/>
        </w:rPr>
        <w:t>Training on International Humanitarian Law and Attacks on Infrastructure Objects</w:t>
      </w:r>
      <w:r w:rsidRPr="00BF75CE">
        <w:rPr>
          <w:rFonts w:ascii="Times New Roman" w:hAnsi="Times New Roman" w:cs="Times New Roman"/>
          <w:sz w:val="28"/>
          <w:szCs w:val="28"/>
          <w:lang w:val="en-US"/>
        </w:rPr>
        <w:t>", "</w:t>
      </w:r>
      <w:r w:rsidRPr="00BF75CE">
        <w:rPr>
          <w:rFonts w:ascii="Times New Roman" w:hAnsi="Times New Roman"/>
          <w:sz w:val="28"/>
          <w:szCs w:val="28"/>
          <w:lang w:val="en-US"/>
        </w:rPr>
        <w:t>Consideration of Cases on Administrative and Criminal Offenses in the Field of Financing Political Parties and Election Campaigns</w:t>
      </w:r>
      <w:r w:rsidRPr="00BF75CE">
        <w:rPr>
          <w:rFonts w:ascii="Times New Roman" w:hAnsi="Times New Roman" w:cs="Times New Roman"/>
          <w:sz w:val="28"/>
          <w:szCs w:val="28"/>
          <w:lang w:val="en-US"/>
        </w:rPr>
        <w:t>", "</w:t>
      </w:r>
      <w:r w:rsidRPr="00BF75CE">
        <w:rPr>
          <w:rFonts w:ascii="Times New Roman" w:hAnsi="Times New Roman"/>
          <w:sz w:val="28"/>
          <w:szCs w:val="28"/>
          <w:lang w:val="en-US"/>
        </w:rPr>
        <w:t>Mediation as a Way to Resolve Family Conflicts (Disputes)</w:t>
      </w:r>
      <w:r w:rsidRPr="00BF75CE">
        <w:rPr>
          <w:rFonts w:ascii="Times New Roman" w:hAnsi="Times New Roman" w:cs="Times New Roman"/>
          <w:sz w:val="28"/>
          <w:szCs w:val="28"/>
          <w:lang w:val="en-US"/>
        </w:rPr>
        <w:t>", "</w:t>
      </w:r>
      <w:r w:rsidRPr="00BF75CE">
        <w:rPr>
          <w:rFonts w:ascii="Times New Roman" w:hAnsi="Times New Roman"/>
          <w:sz w:val="28"/>
          <w:szCs w:val="28"/>
          <w:lang w:val="en-US"/>
        </w:rPr>
        <w:t>Access to Public Information. Peculiarities of law enforcement and current judicial practice</w:t>
      </w:r>
      <w:r w:rsidRPr="00BF75CE">
        <w:rPr>
          <w:rFonts w:ascii="Times New Roman" w:hAnsi="Times New Roman" w:cs="Times New Roman"/>
          <w:sz w:val="28"/>
          <w:szCs w:val="28"/>
          <w:lang w:val="en-US"/>
        </w:rPr>
        <w:t>", "Training on the use of open sources of information (OSINT) in the investigation of war crimes", "</w:t>
      </w:r>
      <w:r w:rsidRPr="00BF75CE">
        <w:rPr>
          <w:rFonts w:ascii="Times New Roman" w:hAnsi="Times New Roman"/>
          <w:sz w:val="28"/>
          <w:szCs w:val="28"/>
          <w:lang w:val="en-US"/>
        </w:rPr>
        <w:t>Basic course on international crimes</w:t>
      </w:r>
      <w:r w:rsidRPr="00BF75CE">
        <w:rPr>
          <w:rFonts w:ascii="Times New Roman" w:hAnsi="Times New Roman" w:cs="Times New Roman"/>
          <w:sz w:val="28"/>
          <w:szCs w:val="28"/>
          <w:lang w:val="en-US"/>
        </w:rPr>
        <w:t>", "</w:t>
      </w:r>
      <w:r w:rsidRPr="00BF75CE">
        <w:rPr>
          <w:rFonts w:ascii="Times New Roman" w:hAnsi="Times New Roman"/>
          <w:bCs/>
          <w:sz w:val="28"/>
          <w:szCs w:val="28"/>
          <w:lang w:val="en-US"/>
        </w:rPr>
        <w:t>Consideration of cases of international crimes in Ukraine and writing judgments in these cases</w:t>
      </w:r>
      <w:r w:rsidRPr="00BF75CE">
        <w:rPr>
          <w:rFonts w:ascii="Times New Roman" w:hAnsi="Times New Roman" w:cs="Times New Roman"/>
          <w:sz w:val="28"/>
          <w:szCs w:val="28"/>
          <w:lang w:val="en-US"/>
        </w:rPr>
        <w:t>", "Protection of rights and legitimate interests of internally displaced persons", "Peculiarities of conducting a trial in special criminal proceedings in absentia", "Criminal procedure in international courts and tribunals</w:t>
      </w:r>
      <w:r w:rsidRPr="00BF75CE">
        <w:rPr>
          <w:rFonts w:ascii="Times New Roman" w:hAnsi="Times New Roman"/>
          <w:sz w:val="28"/>
          <w:szCs w:val="28"/>
          <w:lang w:val="en-US"/>
        </w:rPr>
        <w:t>", "Disputes in the field of protection of internally displaced persons", "Sexual violence related to armed conflict", "Compensation for damage caused by the Russian Federation in the course of armed aggression to citizens and legal entities in Ukraine</w:t>
      </w:r>
      <w:r w:rsidRPr="00BF75CE">
        <w:rPr>
          <w:rFonts w:ascii="Times New Roman" w:hAnsi="Times New Roman" w:cs="Times New Roman"/>
          <w:sz w:val="28"/>
          <w:szCs w:val="28"/>
          <w:lang w:val="en-US"/>
        </w:rPr>
        <w:t>";</w:t>
      </w:r>
    </w:p>
    <w:p w14:paraId="31AF1A52"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webinars "War Crimes and Related Issues in the Light of the Armed Conflict in Ukraine", "Military Administrative Offenses: Problems of Qualification", "</w:t>
      </w:r>
      <w:r w:rsidRPr="00BF75CE">
        <w:rPr>
          <w:rFonts w:ascii="Times New Roman" w:hAnsi="Times New Roman"/>
          <w:sz w:val="28"/>
          <w:szCs w:val="28"/>
          <w:lang w:val="en-US"/>
        </w:rPr>
        <w:t>Webinar on Cybercrime</w:t>
      </w:r>
      <w:r w:rsidRPr="00BF75CE">
        <w:rPr>
          <w:rFonts w:ascii="Times New Roman" w:hAnsi="Times New Roman" w:cs="Times New Roman"/>
          <w:sz w:val="28"/>
          <w:szCs w:val="28"/>
          <w:lang w:val="en-US"/>
        </w:rPr>
        <w:t>", "</w:t>
      </w:r>
      <w:r w:rsidRPr="00BF75CE">
        <w:rPr>
          <w:rFonts w:ascii="Times New Roman" w:hAnsi="Times New Roman"/>
          <w:sz w:val="28"/>
          <w:szCs w:val="28"/>
          <w:lang w:val="en-US"/>
        </w:rPr>
        <w:t xml:space="preserve">Criminal Proceedings in Absentia, Digital Evidence from Open Sources and Trauma-Informed Case </w:t>
      </w:r>
      <w:r w:rsidRPr="00BF75CE">
        <w:rPr>
          <w:rFonts w:ascii="Times New Roman" w:hAnsi="Times New Roman" w:cs="Times New Roman"/>
          <w:sz w:val="28"/>
          <w:szCs w:val="28"/>
          <w:lang w:val="en-US"/>
        </w:rPr>
        <w:t>Law", "Webinar on Investigating Crimes of Child Abduction in War Time", "Case Law of the Courts of the European Union Member States and the Court of Justice of the European Union in the Field of International Protection: Useful Experience for Ukraine", "Criminal Procedure in International Courts and Tribunals", "Legal Aspects of the MH-17 Case: The Experience of the Netherlands", "Six Dialogues on Fair Trial";</w:t>
      </w:r>
    </w:p>
    <w:p w14:paraId="259198B4"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roundtables "</w:t>
      </w:r>
      <w:r w:rsidRPr="00BF75CE">
        <w:rPr>
          <w:rFonts w:ascii="Times New Roman" w:hAnsi="Times New Roman"/>
          <w:sz w:val="28"/>
          <w:szCs w:val="28"/>
          <w:lang w:val="en-US"/>
        </w:rPr>
        <w:t>Problematic aspects of investigation and trial of war crimes cases</w:t>
      </w:r>
      <w:r w:rsidRPr="00BF75CE">
        <w:rPr>
          <w:rFonts w:ascii="Times New Roman" w:hAnsi="Times New Roman" w:cs="Times New Roman"/>
          <w:sz w:val="28"/>
          <w:szCs w:val="28"/>
          <w:lang w:val="en-US"/>
        </w:rPr>
        <w:t>", "Problematic aspects of investigation and trial of cases during martial law: interrogation and investigative jurisdiction";</w:t>
      </w:r>
    </w:p>
    <w:p w14:paraId="5D9BEDDB"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Conference "Promoting the Welfare of Judges during the Conflict and Gender Sensitivity in the Judicial System of Ukraine", etc.</w:t>
      </w:r>
    </w:p>
    <w:p w14:paraId="4200DACD"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the reporting period, the National School of Judges of Ukraine made significant efforts to strengthen and deepen international cooperation, further develop inter-judicial dialogue to implement international legal standards for judicial training, and learn from the experience of European countries on issues of liability for international crimes and the application of international humanitarian law by courts. This made it possible to involve well-known foreign experts in teaching: academics, judges, retired judges of the International Criminal Court, </w:t>
      </w:r>
      <w:r w:rsidRPr="00BF75CE">
        <w:rPr>
          <w:rFonts w:ascii="Times New Roman" w:hAnsi="Times New Roman" w:cs="Times New Roman"/>
          <w:sz w:val="28"/>
          <w:szCs w:val="28"/>
          <w:lang w:val="en-US"/>
        </w:rPr>
        <w:lastRenderedPageBreak/>
        <w:t>judges and prosecutors from leading European countries and special war crimes tribunals.</w:t>
      </w:r>
    </w:p>
    <w:p w14:paraId="35D6C80F"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On the topic of war crimes, the National School of Judges cooperates with educational institutions and institutions of the EU Judicial Education Network, including Italy, France, the Netherlands, and Bulgaria, as well as with more than 30 international technical assistance projects and programs.</w:t>
      </w:r>
    </w:p>
    <w:p w14:paraId="0BC5BC46"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Work continued within the framework of the Comprehensive Plan of the National School of Judges of Ukraine to improve the level of professional competence of judges in war crimes cases, which combines the efforts of the United States Agency for International Development (USAID), EU ITA projects, the Council of Europe, the European Judicial Education Network, and others. The basic principles of this plan include: preparation of model court decisions on the main categories of war crimes; development of auxiliary methodological materials, manuals, memos, collections of documents - conventions, protocols to them; practices of application of international humanitarian and international criminal law; conducting webinars and workshops for judges on topical issues of military law; creation of a system of individual counseling for judges who have received relevant proceedings. The latter is being carried out by the NSJ within the framework of the C24 Advisory Group, established with the support of the USAID Justice for All Program, which includes leading national and international experts in the field of international criminal law.</w:t>
      </w:r>
    </w:p>
    <w:p w14:paraId="3BD46E38"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development of the Certificate Standardized War Crimes Training Program (CSTP) is underway, involving a number of foreign experts - co-authors of the Judge's Handbook on Trial of International Crimes, as well as national experts from the C24 Advisory Council.</w:t>
      </w:r>
    </w:p>
    <w:p w14:paraId="5F953B4D"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During the first half of the year, a conference for judges "Promoting Judicial Welfare during Conflict and Gender Sensitivity in the Ukrainian Judiciary" was held in Gdansk, Poland, and two trainings for judges on war crimes were held in Krakow, Poland (in cooperation and with the support of the Advocates for International Development Project and the Program "Capacity Building for the Legal Sector in Ukraine").</w:t>
      </w:r>
    </w:p>
    <w:p w14:paraId="7B10D475"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New training modules were implemented to improve the quality and effectiveness of judicial education. Due attention was paid to the development of blended and distance learning, development of new courses and manuals for teacher-trainers and future judges.</w:t>
      </w:r>
    </w:p>
    <w:p w14:paraId="4FB38463"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legislatively defined tasks of the National School of Judges also include training of court staff and improvement of their qualifications. Such training was carried out in accordance with the Procedure, standardized programs and calendar plans for training and advanced training of judge assistants, court staff, and distance learning calendar plans. In particular, in 2024, the School held 492 training events for court staff. In total, 28,496 court staff and </w:t>
      </w:r>
      <w:r w:rsidRPr="00BF75CE">
        <w:rPr>
          <w:rFonts w:ascii="Times New Roman" w:eastAsia="Calibri" w:hAnsi="Times New Roman" w:cs="Times New Roman"/>
          <w:bCs/>
          <w:kern w:val="24"/>
          <w:position w:val="1"/>
          <w:sz w:val="28"/>
          <w:szCs w:val="28"/>
          <w:lang w:val="en-US" w:eastAsia="ru-RU"/>
        </w:rPr>
        <w:t xml:space="preserve">judge assistants </w:t>
      </w:r>
      <w:r w:rsidRPr="00BF75CE">
        <w:rPr>
          <w:rFonts w:ascii="Times New Roman" w:hAnsi="Times New Roman" w:cs="Times New Roman"/>
          <w:sz w:val="28"/>
          <w:szCs w:val="28"/>
          <w:lang w:val="en-US"/>
        </w:rPr>
        <w:t xml:space="preserve">were trained and upgraded their professional level in the reporting period, </w:t>
      </w:r>
      <w:r w:rsidRPr="00BF75CE">
        <w:rPr>
          <w:rFonts w:ascii="Times New Roman" w:eastAsia="Calibri" w:hAnsi="Times New Roman" w:cs="Times New Roman"/>
          <w:bCs/>
          <w:kern w:val="24"/>
          <w:position w:val="1"/>
          <w:sz w:val="28"/>
          <w:szCs w:val="28"/>
          <w:lang w:val="en-US" w:eastAsia="ru-RU"/>
        </w:rPr>
        <w:t>which is 15% more than in the same period in 2022 and 13% more than in 2023</w:t>
      </w:r>
      <w:r w:rsidRPr="00BF75CE">
        <w:rPr>
          <w:rFonts w:ascii="Times New Roman" w:hAnsi="Times New Roman" w:cs="Times New Roman"/>
          <w:sz w:val="28"/>
          <w:szCs w:val="28"/>
          <w:lang w:val="en-US"/>
        </w:rPr>
        <w:t>.</w:t>
      </w:r>
    </w:p>
    <w:p w14:paraId="34EABBC8"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lastRenderedPageBreak/>
        <w:t>This year, for the first time, the NGSU, in cooperation with the State Judicial Administration of Ukraine, the Ministry of Economy of Ukraine, the National Agency on Civil Service of Ukraine, the Judicial Protection Service, the High Anti-Corruption Court, the TCC and the JV, conducted mandatory training and advanced training for court staff and employees of the justice system responsible for military registration. The program of the training was agreed with the General Staff of the Armed Forces of Ukraine. The training aroused great interest among the participants. A total of 364 participants successfully completed the training.</w:t>
      </w:r>
    </w:p>
    <w:p w14:paraId="2C32BE20" w14:textId="58CB170A" w:rsidR="00440278" w:rsidRPr="00BF75CE" w:rsidRDefault="00440278" w:rsidP="00440278">
      <w:pPr>
        <w:widowControl w:val="0"/>
        <w:autoSpaceDE w:val="0"/>
        <w:autoSpaceDN w:val="0"/>
        <w:adjustRightInd w:val="0"/>
        <w:spacing w:after="0"/>
        <w:ind w:firstLine="708"/>
        <w:jc w:val="both"/>
        <w:rPr>
          <w:rFonts w:ascii="Times New Roman" w:hAnsi="Times New Roman" w:cs="Times New Roman"/>
          <w:color w:val="C00000"/>
          <w:sz w:val="28"/>
          <w:szCs w:val="28"/>
          <w:lang w:val="en-US"/>
        </w:rPr>
      </w:pPr>
      <w:r w:rsidRPr="00BF75CE">
        <w:rPr>
          <w:rFonts w:ascii="Times New Roman" w:hAnsi="Times New Roman" w:cs="Times New Roman"/>
          <w:sz w:val="28"/>
          <w:szCs w:val="28"/>
          <w:lang w:val="en-US"/>
        </w:rPr>
        <w:t xml:space="preserve">One of the important activities of the National School of Judges of Ukraine is to provide initial training for newly appointed judges who have no experience in administering justice. </w:t>
      </w:r>
      <w:r w:rsidRPr="00BF75CE">
        <w:rPr>
          <w:rFonts w:ascii="Times New Roman" w:hAnsi="Times New Roman"/>
          <w:sz w:val="28"/>
          <w:szCs w:val="28"/>
          <w:lang w:val="en-US" w:eastAsia="ru-RU"/>
        </w:rPr>
        <w:t xml:space="preserve">Thus, in 2024, such training was provided to 22 newly appointed judges of local courts with no judicial experience. In order to implement the Initial Training Program, 53 trainings and 2 </w:t>
      </w:r>
      <w:r w:rsidR="004075C5" w:rsidRPr="00BF75CE">
        <w:rPr>
          <w:rFonts w:ascii="Times New Roman" w:hAnsi="Times New Roman"/>
          <w:sz w:val="28"/>
          <w:szCs w:val="28"/>
          <w:lang w:val="en-US" w:eastAsia="ru-RU"/>
        </w:rPr>
        <w:t>workshops</w:t>
      </w:r>
      <w:r w:rsidRPr="00BF75CE">
        <w:rPr>
          <w:rFonts w:ascii="Times New Roman" w:hAnsi="Times New Roman"/>
          <w:sz w:val="28"/>
          <w:szCs w:val="28"/>
          <w:lang w:val="en-US" w:eastAsia="ru-RU"/>
        </w:rPr>
        <w:t xml:space="preserve"> were held. The training involved 84 highly qualified trainers from different regions of Ukraine, the vast majority of whom (66) are judges. Others include psychologists, experts and scholars in various fields of law, and attorneys. This year's initial training of judges was conducted online and under martial law.</w:t>
      </w:r>
    </w:p>
    <w:p w14:paraId="31B49CA1" w14:textId="00F949E9"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Training and professional development of the Court Security Service staff was also continued. During the reporting period</w:t>
      </w:r>
      <w:r w:rsidR="00715BEA" w:rsidRPr="00BF75CE">
        <w:rPr>
          <w:rFonts w:ascii="Times New Roman" w:hAnsi="Times New Roman" w:cs="Times New Roman"/>
          <w:sz w:val="28"/>
          <w:szCs w:val="28"/>
          <w:lang w:val="en-US"/>
        </w:rPr>
        <w:t xml:space="preserve">, 5,511 </w:t>
      </w:r>
      <w:r w:rsidRPr="00BF75CE">
        <w:rPr>
          <w:rFonts w:ascii="Times New Roman" w:hAnsi="Times New Roman" w:cs="Times New Roman"/>
          <w:sz w:val="28"/>
          <w:szCs w:val="28"/>
          <w:lang w:val="en-US"/>
        </w:rPr>
        <w:t xml:space="preserve">SJA officers </w:t>
      </w:r>
      <w:r w:rsidR="00715BEA" w:rsidRPr="00BF75CE">
        <w:rPr>
          <w:rFonts w:ascii="Times New Roman" w:hAnsi="Times New Roman" w:cs="Times New Roman"/>
          <w:sz w:val="28"/>
          <w:szCs w:val="28"/>
          <w:lang w:val="en-US"/>
        </w:rPr>
        <w:t xml:space="preserve">were trained </w:t>
      </w:r>
      <w:r w:rsidRPr="00BF75CE">
        <w:rPr>
          <w:rFonts w:ascii="Times New Roman" w:hAnsi="Times New Roman" w:cs="Times New Roman"/>
          <w:sz w:val="28"/>
          <w:szCs w:val="28"/>
          <w:lang w:val="en-US"/>
        </w:rPr>
        <w:t xml:space="preserve">in various thematic </w:t>
      </w:r>
      <w:r w:rsidR="00715BEA" w:rsidRPr="00BF75CE">
        <w:rPr>
          <w:rFonts w:ascii="Times New Roman" w:hAnsi="Times New Roman" w:cs="Times New Roman"/>
          <w:sz w:val="28"/>
          <w:szCs w:val="28"/>
          <w:lang w:val="en-US"/>
        </w:rPr>
        <w:t>classes.</w:t>
      </w:r>
      <w:r w:rsidRPr="00BF75CE">
        <w:rPr>
          <w:rFonts w:ascii="Times New Roman" w:hAnsi="Times New Roman" w:cs="Times New Roman"/>
          <w:sz w:val="28"/>
          <w:szCs w:val="28"/>
          <w:lang w:val="en-US"/>
        </w:rPr>
        <w:t xml:space="preserve"> A significant part of the training concerned the proper organization of the work of judicial institutions under martial law.</w:t>
      </w:r>
    </w:p>
    <w:p w14:paraId="78E99F81" w14:textId="1C804895"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2024, the quality of the educational events (according to judges, judicial assistants, court staff, and court security officers) exceeded the ninety percent threshold. In total, </w:t>
      </w:r>
      <w:r w:rsidR="006B7B36" w:rsidRPr="00BF75CE">
        <w:rPr>
          <w:rFonts w:ascii="Times New Roman" w:hAnsi="Times New Roman" w:cs="Times New Roman"/>
          <w:sz w:val="28"/>
          <w:szCs w:val="28"/>
          <w:lang w:val="en-US"/>
        </w:rPr>
        <w:t xml:space="preserve">43,911 </w:t>
      </w:r>
      <w:r w:rsidRPr="00BF75CE">
        <w:rPr>
          <w:rFonts w:ascii="Times New Roman" w:hAnsi="Times New Roman" w:cs="Times New Roman"/>
          <w:sz w:val="28"/>
          <w:szCs w:val="28"/>
          <w:lang w:val="en-US"/>
        </w:rPr>
        <w:t xml:space="preserve">students </w:t>
      </w:r>
      <w:r w:rsidR="006B7B36" w:rsidRPr="00BF75CE">
        <w:rPr>
          <w:rFonts w:ascii="Times New Roman" w:hAnsi="Times New Roman" w:cs="Times New Roman"/>
          <w:sz w:val="28"/>
          <w:szCs w:val="28"/>
          <w:lang w:val="en-US"/>
        </w:rPr>
        <w:t xml:space="preserve">were covered by the NJSU </w:t>
      </w:r>
      <w:r w:rsidRPr="00BF75CE">
        <w:rPr>
          <w:rFonts w:ascii="Times New Roman" w:hAnsi="Times New Roman" w:cs="Times New Roman"/>
          <w:sz w:val="28"/>
          <w:szCs w:val="28"/>
          <w:lang w:val="en-US"/>
        </w:rPr>
        <w:t xml:space="preserve">training </w:t>
      </w:r>
      <w:r w:rsidR="006B7B36" w:rsidRPr="00BF75CE">
        <w:rPr>
          <w:rFonts w:ascii="Times New Roman" w:hAnsi="Times New Roman" w:cs="Times New Roman"/>
          <w:sz w:val="28"/>
          <w:szCs w:val="28"/>
          <w:lang w:val="en-US"/>
        </w:rPr>
        <w:t xml:space="preserve">events during </w:t>
      </w:r>
      <w:r w:rsidRPr="00BF75CE">
        <w:rPr>
          <w:rFonts w:ascii="Times New Roman" w:hAnsi="Times New Roman" w:cs="Times New Roman"/>
          <w:sz w:val="28"/>
          <w:szCs w:val="28"/>
          <w:lang w:val="en-US"/>
        </w:rPr>
        <w:t>the reporting period.</w:t>
      </w:r>
    </w:p>
    <w:p w14:paraId="359921F5" w14:textId="1133D37D" w:rsidR="00440278" w:rsidRPr="00BF75CE" w:rsidRDefault="00440278" w:rsidP="002E1E3D">
      <w:pPr>
        <w:shd w:val="clear" w:color="auto" w:fill="FFFFFF"/>
        <w:overflowPunct w:val="0"/>
        <w:autoSpaceDE w:val="0"/>
        <w:autoSpaceDN w:val="0"/>
        <w:adjustRightInd w:val="0"/>
        <w:spacing w:before="240" w:after="0"/>
        <w:ind w:firstLine="426"/>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scientific and methodological units of the National School of Judges focused on developing, updating and adapting training courses. During the reporting period, </w:t>
      </w:r>
      <w:r w:rsidR="002E1E3D" w:rsidRPr="00BF75CE">
        <w:rPr>
          <w:rFonts w:ascii="Times New Roman" w:hAnsi="Times New Roman" w:cs="Times New Roman"/>
          <w:sz w:val="28"/>
          <w:szCs w:val="28"/>
          <w:lang w:val="en-US"/>
        </w:rPr>
        <w:t xml:space="preserve">9 </w:t>
      </w:r>
      <w:r w:rsidRPr="00BF75CE">
        <w:rPr>
          <w:rFonts w:ascii="Times New Roman" w:hAnsi="Times New Roman" w:cs="Times New Roman"/>
          <w:sz w:val="28"/>
          <w:szCs w:val="28"/>
          <w:lang w:val="en-US"/>
        </w:rPr>
        <w:t xml:space="preserve">trainings were developed for judges and </w:t>
      </w:r>
      <w:r w:rsidR="002E1E3D" w:rsidRPr="00BF75CE">
        <w:rPr>
          <w:rFonts w:ascii="Times New Roman" w:hAnsi="Times New Roman" w:cs="Times New Roman"/>
          <w:sz w:val="28"/>
          <w:szCs w:val="28"/>
          <w:lang w:val="en-US"/>
        </w:rPr>
        <w:t xml:space="preserve">6 </w:t>
      </w:r>
      <w:r w:rsidRPr="00BF75CE">
        <w:rPr>
          <w:rFonts w:ascii="Times New Roman" w:hAnsi="Times New Roman" w:cs="Times New Roman"/>
          <w:sz w:val="28"/>
          <w:szCs w:val="28"/>
          <w:lang w:val="en-US"/>
        </w:rPr>
        <w:t xml:space="preserve">more trainings are in the process of development. </w:t>
      </w:r>
      <w:r w:rsidR="002E1E3D" w:rsidRPr="00BF75CE">
        <w:rPr>
          <w:rFonts w:ascii="Times New Roman" w:hAnsi="Times New Roman" w:cs="Times New Roman"/>
          <w:sz w:val="28"/>
          <w:szCs w:val="28"/>
          <w:lang w:val="en-US"/>
        </w:rPr>
        <w:t xml:space="preserve">Nine </w:t>
      </w:r>
      <w:r w:rsidRPr="00BF75CE">
        <w:rPr>
          <w:rFonts w:ascii="Times New Roman" w:hAnsi="Times New Roman" w:cs="Times New Roman"/>
          <w:sz w:val="28"/>
          <w:szCs w:val="28"/>
          <w:lang w:val="en-US"/>
        </w:rPr>
        <w:t xml:space="preserve">training </w:t>
      </w:r>
      <w:r w:rsidR="002E1E3D" w:rsidRPr="00BF75CE">
        <w:rPr>
          <w:rFonts w:ascii="Times New Roman" w:hAnsi="Times New Roman" w:cs="Times New Roman"/>
          <w:sz w:val="28"/>
          <w:szCs w:val="28"/>
          <w:lang w:val="en-US"/>
        </w:rPr>
        <w:t xml:space="preserve">courses </w:t>
      </w:r>
      <w:r w:rsidRPr="00BF75CE">
        <w:rPr>
          <w:rFonts w:ascii="Times New Roman" w:hAnsi="Times New Roman" w:cs="Times New Roman"/>
          <w:sz w:val="28"/>
          <w:szCs w:val="28"/>
          <w:lang w:val="en-US"/>
        </w:rPr>
        <w:t xml:space="preserve">and </w:t>
      </w:r>
      <w:r w:rsidR="002E1E3D" w:rsidRPr="00BF75CE">
        <w:rPr>
          <w:rFonts w:ascii="Times New Roman" w:hAnsi="Times New Roman" w:cs="Times New Roman"/>
          <w:sz w:val="28"/>
          <w:szCs w:val="28"/>
          <w:lang w:val="en-US"/>
        </w:rPr>
        <w:t xml:space="preserve">13 trainings for trainers </w:t>
      </w:r>
      <w:r w:rsidRPr="00BF75CE">
        <w:rPr>
          <w:rFonts w:ascii="Times New Roman" w:hAnsi="Times New Roman" w:cs="Times New Roman"/>
          <w:sz w:val="28"/>
          <w:szCs w:val="28"/>
          <w:lang w:val="en-US"/>
        </w:rPr>
        <w:t>were tested, and 22 workshops for judges were completed. 24 standardized lectures for judges were prepared. The training for judges, test and practice task developers and reviewers "Improving the skills of test and practice task development for use by the High Qualification Commission of Judges of Ukraine in conducting competitions for judges"</w:t>
      </w:r>
      <w:r w:rsidR="002E1E3D" w:rsidRPr="00BF75CE">
        <w:rPr>
          <w:rFonts w:ascii="Times New Roman" w:hAnsi="Times New Roman" w:cs="Times New Roman"/>
          <w:sz w:val="28"/>
          <w:szCs w:val="28"/>
          <w:lang w:val="en-US"/>
        </w:rPr>
        <w:t xml:space="preserve">, </w:t>
      </w:r>
      <w:r w:rsidR="002E1E3D" w:rsidRPr="00BF75CE">
        <w:rPr>
          <w:rFonts w:ascii="Times New Roman" w:hAnsi="Times New Roman"/>
          <w:sz w:val="28"/>
          <w:szCs w:val="28"/>
          <w:lang w:val="en-US"/>
        </w:rPr>
        <w:t>the training for academics "Fundamentals of test task development methodology</w:t>
      </w:r>
      <w:r w:rsidRPr="00BF75CE">
        <w:rPr>
          <w:rFonts w:ascii="Times New Roman" w:hAnsi="Times New Roman" w:cs="Times New Roman"/>
          <w:sz w:val="28"/>
          <w:szCs w:val="28"/>
          <w:lang w:val="en-US"/>
        </w:rPr>
        <w:t xml:space="preserve">" and the </w:t>
      </w:r>
      <w:r w:rsidR="004075C5" w:rsidRPr="00BF75CE">
        <w:rPr>
          <w:rFonts w:ascii="Times New Roman" w:hAnsi="Times New Roman" w:cs="Times New Roman"/>
          <w:sz w:val="28"/>
          <w:szCs w:val="28"/>
          <w:lang w:val="en-US"/>
        </w:rPr>
        <w:t xml:space="preserve">workshop </w:t>
      </w:r>
      <w:r w:rsidRPr="00BF75CE">
        <w:rPr>
          <w:rFonts w:ascii="Times New Roman" w:hAnsi="Times New Roman" w:cs="Times New Roman"/>
          <w:sz w:val="28"/>
          <w:szCs w:val="28"/>
          <w:lang w:val="en-US"/>
        </w:rPr>
        <w:t xml:space="preserve">for teachers (trainers) "Organizational support for distance learning courses in the National School of Judges" were completed. </w:t>
      </w:r>
      <w:r w:rsidR="002E1E3D" w:rsidRPr="00BF75CE">
        <w:rPr>
          <w:rFonts w:ascii="Times New Roman" w:hAnsi="Times New Roman" w:cs="Times New Roman"/>
          <w:sz w:val="28"/>
          <w:szCs w:val="28"/>
          <w:lang w:val="en-US"/>
        </w:rPr>
        <w:t xml:space="preserve">Two textbooks </w:t>
      </w:r>
      <w:r w:rsidRPr="00BF75CE">
        <w:rPr>
          <w:rFonts w:ascii="Times New Roman" w:hAnsi="Times New Roman" w:cs="Times New Roman"/>
          <w:sz w:val="28"/>
          <w:szCs w:val="28"/>
          <w:lang w:val="en-US"/>
        </w:rPr>
        <w:t>have been prepared, and the preparation of textbooks "Conducting a Trial in Special Criminal Proceedings in Absentia" and "Probation in Criminal Proceedings of Ukraine" is in progress. A separate area of the School's educational work was the development, testing and delivery of distance learning courses.</w:t>
      </w:r>
    </w:p>
    <w:p w14:paraId="4EDD858A" w14:textId="41C63240" w:rsidR="004075C5" w:rsidRPr="00BF75CE" w:rsidRDefault="004075C5" w:rsidP="004075C5">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2024, the work with the judicial governance bodies in Ukraine - the High Qualification Commission of Judges of Ukraine (hereinafter also referred to as the HQCJ) and the High Council of Justice (hereinafter also referred to as the HCJ) - </w:t>
      </w:r>
      <w:r w:rsidRPr="00BF75CE">
        <w:rPr>
          <w:rFonts w:ascii="Times New Roman" w:hAnsi="Times New Roman" w:cs="Times New Roman"/>
          <w:sz w:val="28"/>
          <w:szCs w:val="28"/>
          <w:lang w:val="en-US"/>
        </w:rPr>
        <w:lastRenderedPageBreak/>
        <w:t>was significantly intensified, in particular, in preparing tests and practical tasks for the qualification assessment of judges of various instances and specializations (HQCJ) and preparing opinions on draft laws related to justice (HCJ). The relevance of 8 exam programs for the qualification assessment of judges and candidates for the position of appellate court judge was checked and brought in line with the current legislation. A draft program of the qualification exam and taxonomic characteristics of anonymous testing during the qualification assessment of candidates for the position of judge within the selection of a local court judge and a draft program of the qualification exam and taxonomic characteristics of anonymous testing of knowledge of the history of Ukrainian statehood for the qualification assessment of candidates for the position of judge of Ukrainian courts with the relevant Concept (explanatory note) to such a project were prepared. Work was carried out to prepare and submit to the HQCJ test and practical tasks ensure the conduct of examinations, namely: in the procedure for qualification assessment of judges of local and appellate courts of all specializations, 5,991 test tasks were reviewed with additional development and 40 practical tasks (model court cases) were prepared; in the procedure for competition for vacant positions of judges of appellate courts, 13,000 test tasks were reviewed with additional development and 200 practical tasks (model court decisions) were developed; in the Thus, in 2024: 3,110 test tasks were developed; 21,980 test tasks were reviewed; 9,156 test tasks were edited in literature</w:t>
      </w:r>
      <w:r w:rsidR="00160BDA" w:rsidRPr="00BF75CE">
        <w:rPr>
          <w:rFonts w:ascii="Times New Roman" w:hAnsi="Times New Roman" w:cs="Times New Roman"/>
          <w:sz w:val="28"/>
          <w:szCs w:val="28"/>
          <w:lang w:val="en-US"/>
        </w:rPr>
        <w:t xml:space="preserve">  </w:t>
      </w:r>
      <w:r w:rsidRPr="00BF75CE">
        <w:rPr>
          <w:rFonts w:ascii="Times New Roman" w:hAnsi="Times New Roman" w:cs="Times New Roman"/>
          <w:sz w:val="28"/>
          <w:szCs w:val="28"/>
          <w:lang w:val="en-US"/>
        </w:rPr>
        <w:t xml:space="preserve"> ; 200 practical tasks (model court decisions) were developed and reviewed; 40 practical tasks (model court cases) were prepared and reviewed.</w:t>
      </w:r>
    </w:p>
    <w:p w14:paraId="17CD78AA" w14:textId="77777777" w:rsidR="00440278" w:rsidRPr="00BF75CE" w:rsidRDefault="00440278" w:rsidP="00440278">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At the same time, the development of scientific and methodological materials and scientific and methodological support for the activities of the C-24 Advisory Group and the Training Laboratory on European Union Law continued.</w:t>
      </w:r>
    </w:p>
    <w:p w14:paraId="409AC097" w14:textId="77777777" w:rsidR="00440278" w:rsidRPr="00BF75CE" w:rsidRDefault="00440278" w:rsidP="00440278">
      <w:pPr>
        <w:spacing w:after="240"/>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international activities of the National School of Judges were also active. In particular, the Rector Mykola Onishchuk took part in the EJTN General Assembly /2024/ and delivered a report "Judicial Education in Wartime: Ukraine's Experience". Within the framework of the General Assembly, two workshops were held with the participation of observers from Ukraine - "Ethical Principles of EJTN" and "Strengthening Cooperation: Continuous Support and Partnership with EJTN Observers from Moldova and Ukraine". Cooperation with the Embassy of the French Republic in Ukraine was initiated. In particular, a working meeting was held with the law enforcement attaché and the cooperation attaché of the Embassy. The latter outlined possible areas of further cooperation with the National School of Social Sciences and Humanities and, as a result, in December 2024, the Rector of the National School of Social Sciences and Humanities took part in an internship at the National School of Magistracy of France. Also, in the fall of the reporting year, cooperation with the European Institute of Public Administration (EIPA) of the Grand Duchy of Luxembourg was launched to study EU law, provide methodological and institutional assistance, and gain experience in similar cooperation with member states seeking accession to the European Union.</w:t>
      </w:r>
    </w:p>
    <w:p w14:paraId="0BDB287E" w14:textId="77777777" w:rsidR="00440278" w:rsidRPr="00BF75CE" w:rsidRDefault="00440278" w:rsidP="00440278">
      <w:pPr>
        <w:spacing w:after="240"/>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lastRenderedPageBreak/>
        <w:t>In connection with Ukraine's accession to the European Union and in order to deepen the study of European Union law by judges and judicial assistants, the Training Laboratory on European Union Law was established by order of the Rector of the National School of Law. Negotiations are currently underway to sign a Memorandum of Understanding between the National School of Justice and the European Law Academy (ERA), which will promote awareness, understanding and good practice of EU law. This includes, in particular, the development of a training course for judges on EU law and its further implementation for Ukrainian judges.</w:t>
      </w:r>
    </w:p>
    <w:p w14:paraId="71AD0FC2" w14:textId="77777777" w:rsidR="00440278" w:rsidRPr="00BF75CE" w:rsidRDefault="00440278" w:rsidP="00440278">
      <w:pPr>
        <w:spacing w:after="240"/>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At the same time, the Project of the German Society for International Cooperation (GIZ) "Strengthening Ukraine's Compliance with EU Standards in the Rule of Law" agreed with leading experts in EU law to conduct trainings and webinars for Ukrainian judges on "Independence and Impartiality of the Judiciary in the Context of EU Law, including EU Standards on Judicial Independence, Case Law of the Court of Justice and the ECtHR", "Non-discrimination and Equality in EU Law, including EU Standards on Equality and Practical Aspects of Discrimination Cases".</w:t>
      </w:r>
    </w:p>
    <w:p w14:paraId="17428934" w14:textId="3828668C" w:rsidR="000A70DF" w:rsidRPr="00BF75CE" w:rsidRDefault="000A70DF" w:rsidP="002E30AC">
      <w:pPr>
        <w:pStyle w:val="11"/>
        <w:widowControl w:val="0"/>
        <w:overflowPunct/>
        <w:ind w:left="0"/>
        <w:rPr>
          <w:b/>
          <w:bCs/>
          <w:lang w:val="en-US"/>
        </w:rPr>
      </w:pPr>
    </w:p>
    <w:p w14:paraId="00F2D2F8" w14:textId="77777777" w:rsidR="00125AE9" w:rsidRPr="00BF75CE" w:rsidRDefault="00125AE9" w:rsidP="002E30AC">
      <w:pPr>
        <w:pStyle w:val="11"/>
        <w:widowControl w:val="0"/>
        <w:overflowPunct/>
        <w:ind w:left="0"/>
        <w:rPr>
          <w:b/>
          <w:bCs/>
          <w:lang w:val="en-US"/>
        </w:rPr>
      </w:pPr>
    </w:p>
    <w:p w14:paraId="6E964FF4" w14:textId="37F5A4F0" w:rsidR="00EE1986" w:rsidRPr="00BF75CE" w:rsidRDefault="00EE1986" w:rsidP="00EE1986">
      <w:pPr>
        <w:pStyle w:val="11"/>
        <w:widowControl w:val="0"/>
        <w:overflowPunct/>
        <w:ind w:left="0"/>
        <w:jc w:val="center"/>
        <w:rPr>
          <w:b/>
          <w:bCs/>
          <w:lang w:val="en-US"/>
        </w:rPr>
      </w:pPr>
      <w:r w:rsidRPr="00BF75CE">
        <w:rPr>
          <w:b/>
          <w:bCs/>
          <w:lang w:val="en-US"/>
        </w:rPr>
        <w:t>I. TRAINING OF JUDGES TO MAINTAIN THEIR QUALIFICATIONS, PERIODIC TRAINING OF JUDGES TO IMPROVE THEIR SKILLS</w:t>
      </w:r>
    </w:p>
    <w:p w14:paraId="65C56FAA" w14:textId="77777777" w:rsidR="00F951D2" w:rsidRPr="00BF75CE" w:rsidRDefault="00F951D2" w:rsidP="00EE1986">
      <w:pPr>
        <w:pStyle w:val="11"/>
        <w:widowControl w:val="0"/>
        <w:overflowPunct/>
        <w:ind w:left="0"/>
        <w:jc w:val="center"/>
        <w:rPr>
          <w:b/>
          <w:bCs/>
          <w:lang w:val="en-US"/>
        </w:rPr>
      </w:pPr>
    </w:p>
    <w:p w14:paraId="364B3EE4" w14:textId="77777777" w:rsidR="00125AE9" w:rsidRPr="00BF75CE" w:rsidRDefault="00125AE9" w:rsidP="00125AE9">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In 2024, the National School of Judges of Ukraine, implementing the tasks set out in Article 104, paragraphs 2, 3 of Part 1 of Article 105 of the Law of Ukraine "On the Judiciary and Status of Judges" of June 2, 2016 No. 1402-VIII, regarding the training of judges, including those elected to administrative positions in courts, and periodic training of judges to improve their qualifications, continued to train judicial personnel, taking into account the conditions of martial law and Ukraine's membership in the EU.</w:t>
      </w:r>
    </w:p>
    <w:p w14:paraId="7FB874E6" w14:textId="77777777" w:rsidR="00125AE9" w:rsidRPr="00BF75CE" w:rsidRDefault="00125AE9" w:rsidP="00125AE9">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In terms of content, this process was aimed at:</w:t>
      </w:r>
    </w:p>
    <w:p w14:paraId="62698966" w14:textId="77777777" w:rsidR="00125AE9" w:rsidRPr="00BF75CE" w:rsidRDefault="00125AE9" w:rsidP="00125AE9">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Ensuring compliance with the rule of law in the administration of justice, in particular, its application in the light of the case law of the European Court of Human Rights; </w:t>
      </w:r>
    </w:p>
    <w:p w14:paraId="05C8F2FD" w14:textId="77777777" w:rsidR="00125AE9" w:rsidRPr="00BF75CE" w:rsidRDefault="00125AE9" w:rsidP="00125AE9">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timely response to legislative changes, primarily to criminal and criminal procedure legislation; </w:t>
      </w:r>
    </w:p>
    <w:p w14:paraId="091E7ABA" w14:textId="77777777" w:rsidR="00125AE9" w:rsidRPr="00BF75CE" w:rsidRDefault="00125AE9" w:rsidP="00125AE9">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judges take into account the conclusions on the application of the law set forth in the rulings of the Supreme Court and the case law of the European Court of Human Rights;</w:t>
      </w:r>
    </w:p>
    <w:p w14:paraId="7156E87D" w14:textId="77777777" w:rsidR="00125AE9" w:rsidRPr="00BF75CE" w:rsidRDefault="00125AE9" w:rsidP="00125AE9">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taking into account the recommendations of international partners;</w:t>
      </w:r>
    </w:p>
    <w:p w14:paraId="2E220915" w14:textId="77777777" w:rsidR="00125AE9" w:rsidRPr="00BF75CE" w:rsidRDefault="00125AE9" w:rsidP="00125AE9">
      <w:pPr>
        <w:spacing w:after="0"/>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timely and appropriate response to other challenges caused by martial law and the situation in the justice system.</w:t>
      </w:r>
    </w:p>
    <w:p w14:paraId="6AC34644" w14:textId="77777777" w:rsidR="00125AE9" w:rsidRPr="00BF75CE" w:rsidRDefault="00125AE9" w:rsidP="00125AE9">
      <w:pPr>
        <w:contextualSpacing/>
        <w:jc w:val="both"/>
        <w:rPr>
          <w:rFonts w:ascii="Times New Roman" w:hAnsi="Times New Roman" w:cs="Times New Roman"/>
          <w:sz w:val="28"/>
          <w:szCs w:val="28"/>
          <w:lang w:val="en-US"/>
        </w:rPr>
      </w:pPr>
    </w:p>
    <w:p w14:paraId="606B7E29" w14:textId="77777777" w:rsidR="00125AE9" w:rsidRPr="00BF75CE" w:rsidRDefault="00125AE9" w:rsidP="00125AE9">
      <w:pPr>
        <w:ind w:firstLine="709"/>
        <w:contextualSpacing/>
        <w:jc w:val="both"/>
        <w:rPr>
          <w:rFonts w:ascii="Times New Roman" w:hAnsi="Times New Roman" w:cs="Times New Roman"/>
          <w:spacing w:val="2"/>
          <w:sz w:val="28"/>
          <w:szCs w:val="28"/>
          <w:lang w:val="en-US"/>
        </w:rPr>
      </w:pPr>
      <w:r w:rsidRPr="00BF75CE">
        <w:rPr>
          <w:rFonts w:ascii="Times New Roman" w:hAnsi="Times New Roman" w:cs="Times New Roman"/>
          <w:spacing w:val="2"/>
          <w:sz w:val="28"/>
          <w:szCs w:val="28"/>
          <w:lang w:val="en-US"/>
        </w:rPr>
        <w:lastRenderedPageBreak/>
        <w:t xml:space="preserve">The training and periodic education of judges to improve their qualifications in the </w:t>
      </w:r>
      <w:r w:rsidRPr="00BF75CE">
        <w:rPr>
          <w:rFonts w:ascii="Times New Roman" w:hAnsi="Times New Roman" w:cs="Times New Roman"/>
          <w:sz w:val="28"/>
          <w:szCs w:val="28"/>
          <w:lang w:val="en-US"/>
        </w:rPr>
        <w:t xml:space="preserve">NJCU </w:t>
      </w:r>
      <w:r w:rsidRPr="00BF75CE">
        <w:rPr>
          <w:rFonts w:ascii="Times New Roman" w:hAnsi="Times New Roman" w:cs="Times New Roman"/>
          <w:spacing w:val="2"/>
          <w:sz w:val="28"/>
          <w:szCs w:val="28"/>
          <w:lang w:val="en-US"/>
        </w:rPr>
        <w:t xml:space="preserve">was carried out in accordance with the calendar plans for training and periodic education of judges to improve their qualifications, standardized programs and training programs for the relevant categories of judges, which are formed in accordance with the Regulation </w:t>
      </w:r>
      <w:r w:rsidRPr="00BF75CE">
        <w:rPr>
          <w:rFonts w:ascii="Times New Roman" w:hAnsi="Times New Roman" w:cs="Times New Roman"/>
          <w:sz w:val="28"/>
          <w:szCs w:val="28"/>
          <w:lang w:val="en-US"/>
        </w:rPr>
        <w:t>on Training and Periodic Education of Judges</w:t>
      </w:r>
      <w:r w:rsidRPr="00BF75CE">
        <w:rPr>
          <w:rFonts w:ascii="Times New Roman" w:hAnsi="Times New Roman" w:cs="Times New Roman"/>
          <w:spacing w:val="2"/>
          <w:sz w:val="28"/>
          <w:szCs w:val="28"/>
          <w:lang w:val="en-US"/>
        </w:rPr>
        <w:t>.</w:t>
      </w:r>
    </w:p>
    <w:p w14:paraId="16D3D479" w14:textId="77777777" w:rsidR="00125AE9" w:rsidRPr="00BF75CE" w:rsidRDefault="00125AE9" w:rsidP="00125AE9">
      <w:pPr>
        <w:ind w:firstLine="709"/>
        <w:contextualSpacing/>
        <w:jc w:val="both"/>
        <w:rPr>
          <w:rFonts w:ascii="Times New Roman" w:hAnsi="Times New Roman" w:cs="Times New Roman"/>
          <w:sz w:val="28"/>
          <w:szCs w:val="28"/>
          <w:lang w:val="en-US"/>
        </w:rPr>
      </w:pPr>
    </w:p>
    <w:p w14:paraId="578AD6CF" w14:textId="77777777" w:rsidR="00125AE9" w:rsidRPr="00BF75CE" w:rsidRDefault="00125AE9" w:rsidP="00125AE9">
      <w:pPr>
        <w:ind w:firstLine="709"/>
        <w:contextualSpacing/>
        <w:jc w:val="both"/>
        <w:rPr>
          <w:rFonts w:ascii="Times New Roman" w:hAnsi="Times New Roman" w:cs="Times New Roman"/>
          <w:strike/>
          <w:sz w:val="28"/>
          <w:szCs w:val="28"/>
          <w:lang w:val="en-US"/>
        </w:rPr>
      </w:pPr>
      <w:r w:rsidRPr="00BF75CE">
        <w:rPr>
          <w:rFonts w:ascii="Times New Roman" w:hAnsi="Times New Roman" w:cs="Times New Roman"/>
          <w:sz w:val="28"/>
          <w:szCs w:val="28"/>
          <w:lang w:val="en-US"/>
        </w:rPr>
        <w:t xml:space="preserve">In the training programs for all categories of judges, including distance learning courses, a significant place was given to issues related to </w:t>
      </w:r>
      <w:r w:rsidRPr="00BF75CE">
        <w:rPr>
          <w:rFonts w:ascii="Times New Roman" w:hAnsi="Times New Roman" w:cs="Times New Roman"/>
          <w:bCs/>
          <w:sz w:val="28"/>
          <w:szCs w:val="28"/>
          <w:lang w:val="en-US"/>
        </w:rPr>
        <w:t xml:space="preserve">the consequences of war, namely </w:t>
      </w:r>
      <w:r w:rsidRPr="00BF75CE">
        <w:rPr>
          <w:rFonts w:ascii="Times New Roman" w:hAnsi="Times New Roman" w:cs="Times New Roman"/>
          <w:sz w:val="28"/>
          <w:szCs w:val="28"/>
          <w:lang w:val="en-US"/>
        </w:rPr>
        <w:t>war and war crimes, crimes against humanity, their qualification, mechanisms of criminal liability, compensation for damage caused by the aggressor, qualification of crimes against the foundations of national security of Ukraine, anti-corruption legislation, judicial ethics and disciplinary liability, protection of vulnerable groups of the population, cybercrime, electronic evidence, application of the European Court of Human Rights case law in the course of legal proceedings.</w:t>
      </w:r>
    </w:p>
    <w:tbl>
      <w:tblPr>
        <w:tblStyle w:val="a6"/>
        <w:tblW w:w="99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689"/>
      </w:tblGrid>
      <w:tr w:rsidR="00125AE9" w:rsidRPr="00BF75CE" w14:paraId="7CD03BAB" w14:textId="77777777" w:rsidTr="00125AE9">
        <w:tc>
          <w:tcPr>
            <w:tcW w:w="5245" w:type="dxa"/>
          </w:tcPr>
          <w:p w14:paraId="045FAD87" w14:textId="19AA571A" w:rsidR="00125AE9" w:rsidRPr="00BF75CE" w:rsidRDefault="00125AE9" w:rsidP="00BF75CE">
            <w:pPr>
              <w:ind w:left="-105" w:firstLine="709"/>
              <w:contextualSpacing/>
              <w:jc w:val="both"/>
              <w:rPr>
                <w:rFonts w:ascii="Times New Roman" w:hAnsi="Times New Roman" w:cs="Times New Roman"/>
                <w:strike/>
                <w:sz w:val="28"/>
                <w:szCs w:val="28"/>
                <w:lang w:val="en-US"/>
              </w:rPr>
            </w:pPr>
            <w:r w:rsidRPr="00BF75CE">
              <w:rPr>
                <w:rFonts w:ascii="Times New Roman" w:hAnsi="Times New Roman" w:cs="Times New Roman"/>
                <w:sz w:val="28"/>
                <w:szCs w:val="28"/>
                <w:lang w:val="en-US"/>
              </w:rPr>
              <w:t>Under the current conditions, the NS</w:t>
            </w:r>
            <w:r w:rsidR="00BF75CE">
              <w:rPr>
                <w:rFonts w:ascii="Times New Roman" w:hAnsi="Times New Roman" w:cs="Times New Roman"/>
                <w:sz w:val="28"/>
                <w:szCs w:val="28"/>
                <w:lang w:val="en-US"/>
              </w:rPr>
              <w:t>J</w:t>
            </w:r>
            <w:r w:rsidRPr="00BF75CE">
              <w:rPr>
                <w:rFonts w:ascii="Times New Roman" w:hAnsi="Times New Roman" w:cs="Times New Roman"/>
                <w:sz w:val="28"/>
                <w:szCs w:val="28"/>
                <w:lang w:val="en-US"/>
              </w:rPr>
              <w:t>U is implementing opportunities for distance learning (e-learning courses, online classes, webinars, etc.), as well as training and educational events in a hybrid format.</w:t>
            </w:r>
          </w:p>
        </w:tc>
        <w:tc>
          <w:tcPr>
            <w:tcW w:w="4689" w:type="dxa"/>
          </w:tcPr>
          <w:p w14:paraId="6590BDDA" w14:textId="77777777" w:rsidR="00125AE9" w:rsidRPr="00BF75CE" w:rsidRDefault="00125AE9" w:rsidP="00125AE9">
            <w:pPr>
              <w:ind w:left="175"/>
              <w:contextualSpacing/>
              <w:jc w:val="both"/>
              <w:rPr>
                <w:rFonts w:ascii="Times New Roman" w:hAnsi="Times New Roman" w:cs="Times New Roman"/>
                <w:strike/>
                <w:sz w:val="28"/>
                <w:szCs w:val="28"/>
                <w:lang w:val="en-US"/>
              </w:rPr>
            </w:pPr>
            <w:r w:rsidRPr="00BF75CE">
              <w:rPr>
                <w:noProof/>
                <w:lang w:val="en-US" w:eastAsia="uk-UA"/>
              </w:rPr>
              <w:drawing>
                <wp:inline distT="0" distB="0" distL="0" distR="0" wp14:anchorId="1B10ED84" wp14:editId="73749972">
                  <wp:extent cx="2457450" cy="1636991"/>
                  <wp:effectExtent l="0" t="0" r="0" b="1905"/>
                  <wp:docPr id="13" name="Рисунок 13" descr="Для суддів розробили низку онлайн-курсів: подробиці / Суд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ля суддів розробили низку онлайн-курсів: подробиці / Суд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96028" cy="1662689"/>
                          </a:xfrm>
                          <a:prstGeom prst="rect">
                            <a:avLst/>
                          </a:prstGeom>
                          <a:noFill/>
                          <a:ln>
                            <a:noFill/>
                          </a:ln>
                        </pic:spPr>
                      </pic:pic>
                    </a:graphicData>
                  </a:graphic>
                </wp:inline>
              </w:drawing>
            </w:r>
          </w:p>
        </w:tc>
      </w:tr>
    </w:tbl>
    <w:p w14:paraId="5B8E0967" w14:textId="77777777" w:rsidR="00125AE9" w:rsidRPr="00BF75CE" w:rsidRDefault="00125AE9" w:rsidP="00125AE9">
      <w:pPr>
        <w:ind w:firstLine="709"/>
        <w:contextualSpacing/>
        <w:jc w:val="both"/>
        <w:rPr>
          <w:rFonts w:ascii="Times New Roman" w:hAnsi="Times New Roman" w:cs="Times New Roman"/>
          <w:sz w:val="28"/>
          <w:szCs w:val="28"/>
          <w:lang w:val="en-US"/>
        </w:rPr>
      </w:pPr>
    </w:p>
    <w:p w14:paraId="730B9F0A" w14:textId="77777777" w:rsidR="00125AE9" w:rsidRPr="00BF75CE" w:rsidRDefault="00125AE9" w:rsidP="00125AE9">
      <w:pPr>
        <w:shd w:val="clear" w:color="auto" w:fill="FFFFFF"/>
        <w:ind w:firstLine="720"/>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Thus, </w:t>
      </w:r>
      <w:r w:rsidRPr="00BF75CE">
        <w:rPr>
          <w:rFonts w:ascii="Times New Roman" w:hAnsi="Times New Roman" w:cs="Times New Roman"/>
          <w:bCs/>
          <w:sz w:val="28"/>
          <w:szCs w:val="28"/>
          <w:lang w:val="en-US"/>
        </w:rPr>
        <w:t>in 2024, 34 specialized trainings and workshops were held</w:t>
      </w:r>
      <w:r w:rsidRPr="00BF75CE">
        <w:rPr>
          <w:rFonts w:ascii="Times New Roman" w:hAnsi="Times New Roman" w:cs="Times New Roman"/>
          <w:sz w:val="28"/>
          <w:szCs w:val="28"/>
          <w:lang w:val="en-US"/>
        </w:rPr>
        <w:t xml:space="preserve">, which are mandatory for judges of local and appellate courts of all jurisdictions. </w:t>
      </w:r>
    </w:p>
    <w:p w14:paraId="1FE12EAF" w14:textId="77777777" w:rsidR="00125AE9" w:rsidRPr="00BF75CE" w:rsidRDefault="00125AE9" w:rsidP="00125AE9">
      <w:pPr>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In particular, trainings were held on the following topics:</w:t>
      </w:r>
    </w:p>
    <w:p w14:paraId="1CC8A05B"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"Topical issues of application of substantive and procedural law by administrative courts in public law disputes involving military personnel and other persons during martial law"</w:t>
      </w:r>
    </w:p>
    <w:p w14:paraId="57BC800D"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bCs/>
          <w:sz w:val="28"/>
          <w:szCs w:val="28"/>
          <w:lang w:val="en-US"/>
        </w:rPr>
        <w:t>"Current issues of application of economic procedure legislation";</w:t>
      </w:r>
    </w:p>
    <w:p w14:paraId="75894704"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eastAsia="Times New Roman" w:hAnsi="Times New Roman"/>
          <w:sz w:val="28"/>
          <w:szCs w:val="28"/>
          <w:lang w:val="en-US" w:eastAsia="ru-RU"/>
        </w:rPr>
        <w:t>"Basic Course on International Crimes";</w:t>
      </w:r>
    </w:p>
    <w:p w14:paraId="2E764B8E"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iCs/>
          <w:sz w:val="28"/>
          <w:szCs w:val="28"/>
          <w:lang w:val="en-US"/>
        </w:rPr>
        <w:t>"Compensation for damage caused by a road traffic accident";</w:t>
      </w:r>
    </w:p>
    <w:p w14:paraId="0B3D5E08"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"Access to public information. Peculiarities of law enforcement and current court practice";</w:t>
      </w:r>
    </w:p>
    <w:p w14:paraId="4C4D0B68"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"Peculiarities of administrative disputes related to the application of tax and customs legislation";</w:t>
      </w:r>
    </w:p>
    <w:p w14:paraId="42BB7EF4"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"Peculiarities of consideration of inheritance disputes";</w:t>
      </w:r>
    </w:p>
    <w:p w14:paraId="2E023F3E"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eastAsia="Times New Roman" w:hAnsi="Times New Roman"/>
          <w:sz w:val="28"/>
          <w:szCs w:val="28"/>
          <w:lang w:val="en-US" w:eastAsia="ru-RU"/>
        </w:rPr>
        <w:t>"Consideration of Disputes on Public Procurement by Commercial Courts";</w:t>
      </w:r>
    </w:p>
    <w:p w14:paraId="2740F6E1"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bCs/>
          <w:sz w:val="28"/>
          <w:szCs w:val="28"/>
          <w:lang w:val="en-US"/>
        </w:rPr>
        <w:t>"</w:t>
      </w:r>
      <w:r w:rsidRPr="00BF75CE">
        <w:rPr>
          <w:rFonts w:ascii="Times New Roman" w:hAnsi="Times New Roman"/>
          <w:bCs/>
          <w:iCs/>
          <w:sz w:val="28"/>
          <w:szCs w:val="28"/>
          <w:lang w:val="en-US" w:eastAsia="uk-UA"/>
        </w:rPr>
        <w:t>Consideration of Insolvency Cases of Individuals by Commercial Courts: Problems and Solutions</w:t>
      </w:r>
      <w:r w:rsidRPr="00BF75CE">
        <w:rPr>
          <w:rFonts w:ascii="Times New Roman" w:hAnsi="Times New Roman"/>
          <w:bCs/>
          <w:sz w:val="28"/>
          <w:szCs w:val="28"/>
          <w:lang w:val="en-US"/>
        </w:rPr>
        <w:t>";</w:t>
      </w:r>
    </w:p>
    <w:p w14:paraId="024BE8EA"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"Consideration of cases of sexual violence related to the armed conflict";</w:t>
      </w:r>
    </w:p>
    <w:p w14:paraId="3532FDF3" w14:textId="77777777" w:rsidR="00125AE9" w:rsidRPr="00BF75CE" w:rsidRDefault="00125AE9" w:rsidP="00125AE9">
      <w:pPr>
        <w:pStyle w:val="a5"/>
        <w:widowControl w:val="0"/>
        <w:numPr>
          <w:ilvl w:val="0"/>
          <w:numId w:val="2"/>
        </w:numPr>
        <w:tabs>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lastRenderedPageBreak/>
        <w:t>"Consideration of Labor Disputes by Courts: Current Challenges and Court Practice";</w:t>
      </w:r>
    </w:p>
    <w:p w14:paraId="00451BD1" w14:textId="77777777" w:rsidR="00125AE9" w:rsidRPr="00BF75CE" w:rsidRDefault="00125AE9" w:rsidP="00125AE9">
      <w:pPr>
        <w:pStyle w:val="a5"/>
        <w:widowControl w:val="0"/>
        <w:numPr>
          <w:ilvl w:val="0"/>
          <w:numId w:val="2"/>
        </w:numPr>
        <w:tabs>
          <w:tab w:val="left" w:pos="851"/>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Seminar "Problematic issues of consideration of criminal proceedings against minors";</w:t>
      </w:r>
    </w:p>
    <w:p w14:paraId="7648BE72" w14:textId="77777777" w:rsidR="00125AE9" w:rsidRPr="00BF75CE" w:rsidRDefault="00125AE9" w:rsidP="00125AE9">
      <w:pPr>
        <w:pStyle w:val="a5"/>
        <w:widowControl w:val="0"/>
        <w:numPr>
          <w:ilvl w:val="0"/>
          <w:numId w:val="2"/>
        </w:numPr>
        <w:tabs>
          <w:tab w:val="left" w:pos="851"/>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bCs/>
          <w:sz w:val="28"/>
          <w:szCs w:val="28"/>
          <w:lang w:val="en-US"/>
        </w:rPr>
        <w:t>Seminar "Civil proceedings in the court of first instance: problematic issues";</w:t>
      </w:r>
    </w:p>
    <w:p w14:paraId="5FBF0AFB" w14:textId="77777777" w:rsidR="00125AE9" w:rsidRPr="00BF75CE" w:rsidRDefault="00125AE9" w:rsidP="00125AE9">
      <w:pPr>
        <w:pStyle w:val="a5"/>
        <w:widowControl w:val="0"/>
        <w:numPr>
          <w:ilvl w:val="0"/>
          <w:numId w:val="2"/>
        </w:numPr>
        <w:tabs>
          <w:tab w:val="left" w:pos="851"/>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Workshop "</w:t>
      </w:r>
      <w:r w:rsidRPr="00BF75CE">
        <w:rPr>
          <w:rFonts w:ascii="Times New Roman" w:eastAsia="Times New Roman" w:hAnsi="Times New Roman"/>
          <w:sz w:val="28"/>
          <w:szCs w:val="28"/>
          <w:lang w:val="en-US" w:eastAsia="ru-RU"/>
        </w:rPr>
        <w:t>Peculiarities of consideration of civil cases involving a foreign element regarding adoption, return of a child to the state of his/her permanent residence, deprivation of parental rights under martial law</w:t>
      </w:r>
      <w:r w:rsidRPr="00BF75CE">
        <w:rPr>
          <w:rFonts w:ascii="Times New Roman" w:hAnsi="Times New Roman"/>
          <w:sz w:val="28"/>
          <w:szCs w:val="28"/>
          <w:lang w:val="en-US"/>
        </w:rPr>
        <w:t>";</w:t>
      </w:r>
    </w:p>
    <w:p w14:paraId="3F15393E" w14:textId="77777777" w:rsidR="00125AE9" w:rsidRPr="00BF75CE" w:rsidRDefault="00125AE9" w:rsidP="00125AE9">
      <w:pPr>
        <w:pStyle w:val="a5"/>
        <w:widowControl w:val="0"/>
        <w:numPr>
          <w:ilvl w:val="0"/>
          <w:numId w:val="2"/>
        </w:numPr>
        <w:tabs>
          <w:tab w:val="left" w:pos="851"/>
          <w:tab w:val="left" w:pos="1276"/>
        </w:tabs>
        <w:autoSpaceDE w:val="0"/>
        <w:autoSpaceDN w:val="0"/>
        <w:adjustRightInd w:val="0"/>
        <w:spacing w:after="0" w:line="240" w:lineRule="auto"/>
        <w:ind w:left="0" w:firstLine="851"/>
        <w:contextualSpacing w:val="0"/>
        <w:jc w:val="both"/>
        <w:rPr>
          <w:rFonts w:ascii="Times New Roman" w:hAnsi="Times New Roman"/>
          <w:sz w:val="28"/>
          <w:szCs w:val="28"/>
          <w:lang w:val="en-US"/>
        </w:rPr>
      </w:pPr>
      <w:r w:rsidRPr="00BF75CE">
        <w:rPr>
          <w:rFonts w:ascii="Times New Roman" w:hAnsi="Times New Roman"/>
          <w:sz w:val="28"/>
          <w:szCs w:val="28"/>
          <w:lang w:val="en-US"/>
        </w:rPr>
        <w:t>Workshop: "</w:t>
      </w:r>
      <w:r w:rsidRPr="00BF75CE">
        <w:rPr>
          <w:rFonts w:ascii="Times New Roman" w:hAnsi="Times New Roman"/>
          <w:bCs/>
          <w:sz w:val="28"/>
          <w:szCs w:val="28"/>
          <w:lang w:val="en-US"/>
        </w:rPr>
        <w:t>Consideration of cases on criminal offenses against sexual freedom and sexual inviolability</w:t>
      </w:r>
      <w:r w:rsidRPr="00BF75CE">
        <w:rPr>
          <w:rFonts w:ascii="Times New Roman" w:hAnsi="Times New Roman"/>
          <w:sz w:val="28"/>
          <w:szCs w:val="28"/>
          <w:lang w:val="en-US"/>
        </w:rPr>
        <w:t>".</w:t>
      </w:r>
    </w:p>
    <w:p w14:paraId="2C41D53E" w14:textId="77777777" w:rsidR="00125AE9" w:rsidRPr="00BF75CE" w:rsidRDefault="00125AE9" w:rsidP="00125AE9">
      <w:pPr>
        <w:pStyle w:val="a5"/>
        <w:widowControl w:val="0"/>
        <w:tabs>
          <w:tab w:val="left" w:pos="851"/>
          <w:tab w:val="left" w:pos="1276"/>
        </w:tabs>
        <w:autoSpaceDE w:val="0"/>
        <w:autoSpaceDN w:val="0"/>
        <w:adjustRightInd w:val="0"/>
        <w:spacing w:after="0" w:line="240" w:lineRule="auto"/>
        <w:ind w:left="709"/>
        <w:contextualSpacing w:val="0"/>
        <w:jc w:val="both"/>
        <w:rPr>
          <w:rFonts w:ascii="Times New Roman" w:hAnsi="Times New Roman"/>
          <w:sz w:val="28"/>
          <w:szCs w:val="28"/>
          <w:lang w:val="en-US"/>
        </w:rPr>
      </w:pPr>
    </w:p>
    <w:p w14:paraId="749E7D91" w14:textId="77777777" w:rsidR="00125AE9" w:rsidRPr="00BF75CE" w:rsidRDefault="00125AE9" w:rsidP="00125AE9">
      <w:pPr>
        <w:pStyle w:val="a5"/>
        <w:spacing w:after="120" w:line="240" w:lineRule="auto"/>
        <w:ind w:left="0" w:firstLine="709"/>
        <w:contextualSpacing w:val="0"/>
        <w:jc w:val="both"/>
        <w:rPr>
          <w:rFonts w:ascii="Times New Roman" w:hAnsi="Times New Roman"/>
          <w:bCs/>
          <w:iCs/>
          <w:sz w:val="28"/>
          <w:szCs w:val="28"/>
          <w:lang w:val="en-US"/>
        </w:rPr>
      </w:pPr>
      <w:r w:rsidRPr="00BF75CE">
        <w:rPr>
          <w:rFonts w:ascii="Times New Roman" w:hAnsi="Times New Roman"/>
          <w:b/>
          <w:bCs/>
          <w:sz w:val="28"/>
          <w:szCs w:val="28"/>
          <w:lang w:val="en-US" w:eastAsia="ru-RU"/>
        </w:rPr>
        <w:t xml:space="preserve">The National School of Courts of Ukraine trained judges of the High Anti-Corruption Court </w:t>
      </w:r>
      <w:r w:rsidRPr="00BF75CE">
        <w:rPr>
          <w:rFonts w:ascii="Times New Roman" w:hAnsi="Times New Roman"/>
          <w:sz w:val="28"/>
          <w:szCs w:val="28"/>
          <w:lang w:val="en-US" w:eastAsia="ru-RU"/>
        </w:rPr>
        <w:t xml:space="preserve">with the support of </w:t>
      </w:r>
      <w:r w:rsidRPr="00BF75CE">
        <w:rPr>
          <w:rFonts w:ascii="Times New Roman" w:hAnsi="Times New Roman"/>
          <w:sz w:val="28"/>
          <w:szCs w:val="28"/>
          <w:lang w:val="en-US"/>
        </w:rPr>
        <w:t>the EU-CoE Project "Strengthening the Anti-Money Laundering, Counter-Terrorism Financing and Asset Recovery Regime", USAID Justice for All Program</w:t>
      </w:r>
      <w:r w:rsidRPr="00BF75CE">
        <w:rPr>
          <w:rFonts w:ascii="Times New Roman" w:hAnsi="Times New Roman"/>
          <w:sz w:val="28"/>
          <w:szCs w:val="28"/>
          <w:lang w:val="en-US" w:eastAsia="ru-RU"/>
        </w:rPr>
        <w:t xml:space="preserve">, </w:t>
      </w:r>
      <w:r w:rsidRPr="00BF75CE">
        <w:rPr>
          <w:rFonts w:ascii="Times New Roman" w:hAnsi="Times New Roman"/>
          <w:sz w:val="28"/>
          <w:szCs w:val="28"/>
          <w:lang w:val="en-US"/>
        </w:rPr>
        <w:t xml:space="preserve">CoE Project "Strengthening Human Rights in the Criminal Justice System of Ukraine", Anti-Corruption Initiative of the European Union in Ukraine, German Foundation for International Legal Cooperation, Council of Europe Project </w:t>
      </w:r>
      <w:r w:rsidRPr="00BF75CE">
        <w:rPr>
          <w:rFonts w:ascii="Times New Roman" w:hAnsi="Times New Roman"/>
          <w:sz w:val="28"/>
          <w:szCs w:val="28"/>
          <w:lang w:val="en-US" w:eastAsia="ru-RU"/>
        </w:rPr>
        <w:t>"</w:t>
      </w:r>
      <w:r w:rsidRPr="00BF75CE">
        <w:rPr>
          <w:rFonts w:ascii="Times New Roman" w:hAnsi="Times New Roman"/>
          <w:sz w:val="28"/>
          <w:szCs w:val="28"/>
          <w:lang w:val="en-US"/>
        </w:rPr>
        <w:t>Strengthening Human Rights in the Criminal Justice System of Ukraine</w:t>
      </w:r>
      <w:r w:rsidRPr="00BF75CE">
        <w:rPr>
          <w:rFonts w:ascii="Times New Roman" w:hAnsi="Times New Roman"/>
          <w:sz w:val="28"/>
          <w:szCs w:val="28"/>
          <w:lang w:val="en-US" w:eastAsia="ru-RU"/>
        </w:rPr>
        <w:t>"</w:t>
      </w:r>
      <w:r w:rsidRPr="00BF75CE">
        <w:rPr>
          <w:rFonts w:ascii="Times New Roman" w:eastAsia="Times New Roman" w:hAnsi="Times New Roman"/>
          <w:sz w:val="28"/>
          <w:szCs w:val="28"/>
          <w:lang w:val="en-US" w:eastAsia="ru-RU"/>
        </w:rPr>
        <w:t xml:space="preserve">. </w:t>
      </w:r>
      <w:r w:rsidRPr="00BF75CE">
        <w:rPr>
          <w:rFonts w:ascii="Times New Roman" w:hAnsi="Times New Roman"/>
          <w:sz w:val="28"/>
          <w:szCs w:val="28"/>
          <w:lang w:val="en-US"/>
        </w:rPr>
        <w:t>As a result of the training program</w:t>
      </w:r>
      <w:r w:rsidRPr="00BF75CE">
        <w:rPr>
          <w:rFonts w:ascii="Times New Roman" w:hAnsi="Times New Roman"/>
          <w:b/>
          <w:iCs/>
          <w:sz w:val="28"/>
          <w:szCs w:val="28"/>
          <w:lang w:val="en-US"/>
        </w:rPr>
        <w:t xml:space="preserve">, 37 judges of </w:t>
      </w:r>
      <w:r w:rsidRPr="00BF75CE">
        <w:rPr>
          <w:rFonts w:ascii="Times New Roman" w:hAnsi="Times New Roman"/>
          <w:b/>
          <w:sz w:val="28"/>
          <w:szCs w:val="28"/>
          <w:lang w:val="en-US" w:eastAsia="ru-RU"/>
        </w:rPr>
        <w:t xml:space="preserve">the High Anti-Corruption Court </w:t>
      </w:r>
      <w:r w:rsidRPr="00BF75CE">
        <w:rPr>
          <w:rFonts w:ascii="Times New Roman" w:hAnsi="Times New Roman"/>
          <w:b/>
          <w:iCs/>
          <w:sz w:val="28"/>
          <w:szCs w:val="28"/>
          <w:lang w:val="en-US"/>
        </w:rPr>
        <w:t>received certificates</w:t>
      </w:r>
      <w:r w:rsidRPr="00BF75CE">
        <w:rPr>
          <w:rFonts w:ascii="Times New Roman" w:hAnsi="Times New Roman"/>
          <w:bCs/>
          <w:iCs/>
          <w:sz w:val="28"/>
          <w:szCs w:val="28"/>
          <w:lang w:val="en-US"/>
        </w:rPr>
        <w:t>.</w:t>
      </w:r>
    </w:p>
    <w:p w14:paraId="7F441FE7" w14:textId="77777777" w:rsidR="00125AE9" w:rsidRPr="00BF75CE" w:rsidRDefault="00125AE9" w:rsidP="00125AE9">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en-US" w:eastAsia="ru-RU"/>
        </w:rPr>
      </w:pPr>
      <w:r w:rsidRPr="00BF75CE">
        <w:rPr>
          <w:rFonts w:ascii="Times New Roman" w:hAnsi="Times New Roman" w:cs="Times New Roman"/>
          <w:sz w:val="28"/>
          <w:szCs w:val="28"/>
          <w:lang w:val="en-US"/>
        </w:rPr>
        <w:t>In 2024, the National School of Judges continued its cooperation with international technical assistance (ITA) projects. This made it possible to involve well-known foreign experts in teaching training courses: scholars, judges, lawyers of the International Criminal Court, judges and prosecutors from leading European countries and special war crimes tribunals.</w:t>
      </w:r>
    </w:p>
    <w:p w14:paraId="7388E769" w14:textId="77777777" w:rsidR="00125AE9" w:rsidRPr="00BF75CE" w:rsidRDefault="00125AE9" w:rsidP="00125AE9">
      <w:pPr>
        <w:pStyle w:val="a5"/>
        <w:spacing w:after="0" w:line="240" w:lineRule="auto"/>
        <w:ind w:left="0" w:firstLine="709"/>
        <w:contextualSpacing w:val="0"/>
        <w:jc w:val="both"/>
        <w:rPr>
          <w:rFonts w:ascii="Times New Roman" w:hAnsi="Times New Roman"/>
          <w:sz w:val="28"/>
          <w:szCs w:val="28"/>
          <w:lang w:val="en-US"/>
        </w:rPr>
      </w:pPr>
      <w:r w:rsidRPr="00BF75CE">
        <w:rPr>
          <w:rFonts w:ascii="Times New Roman" w:hAnsi="Times New Roman"/>
          <w:bCs/>
          <w:kern w:val="24"/>
          <w:position w:val="1"/>
          <w:sz w:val="28"/>
          <w:szCs w:val="28"/>
          <w:lang w:val="en-US" w:eastAsia="ru-RU"/>
        </w:rPr>
        <w:t xml:space="preserve">The main areas of training activities in </w:t>
      </w:r>
      <w:r w:rsidRPr="00BF75CE">
        <w:rPr>
          <w:rFonts w:ascii="Times New Roman" w:hAnsi="Times New Roman"/>
          <w:sz w:val="28"/>
          <w:szCs w:val="28"/>
          <w:lang w:val="en-US"/>
        </w:rPr>
        <w:t xml:space="preserve">2024 </w:t>
      </w:r>
      <w:r w:rsidRPr="00BF75CE">
        <w:rPr>
          <w:rFonts w:ascii="Times New Roman" w:hAnsi="Times New Roman"/>
          <w:bCs/>
          <w:sz w:val="28"/>
          <w:szCs w:val="28"/>
          <w:lang w:val="en-US"/>
        </w:rPr>
        <w:t xml:space="preserve">are related to the consequences of the war: war crimes, crimes against humanity, compensation for damage caused by war crimes committed by the Russian Federation, qualification of crimes against the foundations of Ukraine's national security, and </w:t>
      </w:r>
      <w:r w:rsidRPr="00BF75CE">
        <w:rPr>
          <w:rFonts w:ascii="Times New Roman" w:hAnsi="Times New Roman"/>
          <w:sz w:val="28"/>
          <w:szCs w:val="28"/>
          <w:lang w:val="en-US"/>
        </w:rPr>
        <w:t xml:space="preserve">mechanisms for implementing criminal liability for war crimes. </w:t>
      </w:r>
    </w:p>
    <w:p w14:paraId="6622A925" w14:textId="77777777" w:rsidR="00125AE9" w:rsidRPr="00BF75CE" w:rsidRDefault="00125AE9" w:rsidP="00125AE9">
      <w:pPr>
        <w:pStyle w:val="a5"/>
        <w:spacing w:after="0" w:line="240" w:lineRule="auto"/>
        <w:ind w:left="0" w:firstLine="709"/>
        <w:contextualSpacing w:val="0"/>
        <w:jc w:val="both"/>
        <w:rPr>
          <w:rFonts w:ascii="Times New Roman" w:hAnsi="Times New Roman"/>
          <w:sz w:val="28"/>
          <w:szCs w:val="28"/>
          <w:lang w:val="en-US"/>
        </w:rPr>
      </w:pPr>
    </w:p>
    <w:tbl>
      <w:tblPr>
        <w:tblStyle w:val="a6"/>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5387"/>
      </w:tblGrid>
      <w:tr w:rsidR="00125AE9" w:rsidRPr="00BF75CE" w14:paraId="3F60F719" w14:textId="77777777" w:rsidTr="00125AE9">
        <w:tc>
          <w:tcPr>
            <w:tcW w:w="4106" w:type="dxa"/>
          </w:tcPr>
          <w:p w14:paraId="5ABFCFF9" w14:textId="77777777" w:rsidR="00125AE9" w:rsidRPr="00BF75CE" w:rsidRDefault="00125AE9" w:rsidP="00125AE9">
            <w:pPr>
              <w:pStyle w:val="a5"/>
              <w:spacing w:after="0" w:line="240" w:lineRule="auto"/>
              <w:ind w:left="0"/>
              <w:contextualSpacing w:val="0"/>
              <w:jc w:val="both"/>
              <w:rPr>
                <w:rFonts w:ascii="Times New Roman" w:hAnsi="Times New Roman"/>
                <w:sz w:val="28"/>
                <w:szCs w:val="28"/>
                <w:lang w:val="en-US"/>
              </w:rPr>
            </w:pPr>
            <w:r w:rsidRPr="00BF75CE">
              <w:rPr>
                <w:noProof/>
                <w:lang w:val="en-US" w:eastAsia="uk-UA"/>
              </w:rPr>
              <w:drawing>
                <wp:inline distT="0" distB="0" distL="0" distR="0" wp14:anchorId="5B2FA8F7" wp14:editId="4E7203FD">
                  <wp:extent cx="2352675" cy="1323380"/>
                  <wp:effectExtent l="0" t="0" r="0" b="0"/>
                  <wp:docPr id="22" name="Рисунок 22" descr="https://elita.org.ua/wp-content/uploads/2021/10/shkol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lita.org.ua/wp-content/uploads/2021/10/shkoly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1623" cy="1334038"/>
                          </a:xfrm>
                          <a:prstGeom prst="rect">
                            <a:avLst/>
                          </a:prstGeom>
                          <a:noFill/>
                          <a:ln>
                            <a:noFill/>
                          </a:ln>
                        </pic:spPr>
                      </pic:pic>
                    </a:graphicData>
                  </a:graphic>
                </wp:inline>
              </w:drawing>
            </w:r>
          </w:p>
        </w:tc>
        <w:tc>
          <w:tcPr>
            <w:tcW w:w="5387" w:type="dxa"/>
          </w:tcPr>
          <w:p w14:paraId="0B9A7401" w14:textId="77777777" w:rsidR="00125AE9" w:rsidRPr="00BF75CE" w:rsidRDefault="00125AE9" w:rsidP="00125AE9">
            <w:pPr>
              <w:pStyle w:val="a5"/>
              <w:spacing w:after="0" w:line="240" w:lineRule="auto"/>
              <w:ind w:left="0"/>
              <w:contextualSpacing w:val="0"/>
              <w:jc w:val="both"/>
              <w:rPr>
                <w:rFonts w:ascii="Times New Roman" w:hAnsi="Times New Roman"/>
                <w:sz w:val="28"/>
                <w:szCs w:val="28"/>
                <w:lang w:val="en-US"/>
              </w:rPr>
            </w:pPr>
            <w:r w:rsidRPr="00BF75CE">
              <w:rPr>
                <w:rFonts w:ascii="Times New Roman" w:hAnsi="Times New Roman"/>
                <w:b/>
                <w:i/>
                <w:iCs/>
                <w:kern w:val="24"/>
                <w:position w:val="1"/>
                <w:sz w:val="28"/>
                <w:szCs w:val="28"/>
                <w:lang w:val="en-US"/>
              </w:rPr>
              <w:t xml:space="preserve">In cooperation with and with the </w:t>
            </w:r>
            <w:r w:rsidRPr="00BF75CE">
              <w:rPr>
                <w:rFonts w:ascii="Times New Roman" w:hAnsi="Times New Roman"/>
                <w:b/>
                <w:bCs/>
                <w:i/>
                <w:iCs/>
                <w:kern w:val="24"/>
                <w:position w:val="1"/>
                <w:sz w:val="28"/>
                <w:szCs w:val="28"/>
                <w:lang w:val="en-US"/>
              </w:rPr>
              <w:t>support of international technical assistance projects and international non-governmental organizations</w:t>
            </w:r>
            <w:r w:rsidRPr="00BF75CE">
              <w:rPr>
                <w:rFonts w:ascii="Times New Roman" w:hAnsi="Times New Roman"/>
                <w:b/>
                <w:i/>
                <w:iCs/>
                <w:kern w:val="24"/>
                <w:position w:val="1"/>
                <w:sz w:val="28"/>
                <w:szCs w:val="28"/>
                <w:lang w:val="en-US"/>
              </w:rPr>
              <w:t xml:space="preserve">, a number of </w:t>
            </w:r>
            <w:r w:rsidRPr="00BF75CE">
              <w:rPr>
                <w:rFonts w:ascii="Times New Roman" w:hAnsi="Times New Roman"/>
                <w:b/>
                <w:bCs/>
                <w:i/>
                <w:iCs/>
                <w:kern w:val="24"/>
                <w:position w:val="1"/>
                <w:sz w:val="28"/>
                <w:szCs w:val="28"/>
                <w:lang w:val="en-US"/>
              </w:rPr>
              <w:t xml:space="preserve">training events and </w:t>
            </w:r>
            <w:r w:rsidRPr="00BF75CE">
              <w:rPr>
                <w:rFonts w:ascii="Times New Roman" w:hAnsi="Times New Roman"/>
                <w:b/>
                <w:i/>
                <w:iCs/>
                <w:kern w:val="24"/>
                <w:position w:val="1"/>
                <w:sz w:val="28"/>
                <w:szCs w:val="28"/>
                <w:lang w:val="en-US"/>
              </w:rPr>
              <w:t>relevant webinars were held for judges and court staff, among others:</w:t>
            </w:r>
          </w:p>
        </w:tc>
      </w:tr>
    </w:tbl>
    <w:p w14:paraId="05F43E6C" w14:textId="77777777" w:rsidR="00125AE9" w:rsidRPr="00BF75CE" w:rsidRDefault="00125AE9" w:rsidP="00125AE9">
      <w:pPr>
        <w:pStyle w:val="a5"/>
        <w:widowControl w:val="0"/>
        <w:numPr>
          <w:ilvl w:val="0"/>
          <w:numId w:val="3"/>
        </w:numPr>
        <w:tabs>
          <w:tab w:val="left" w:pos="1134"/>
        </w:tabs>
        <w:autoSpaceDE w:val="0"/>
        <w:autoSpaceDN w:val="0"/>
        <w:adjustRightInd w:val="0"/>
        <w:spacing w:after="120"/>
        <w:ind w:left="0" w:firstLine="709"/>
        <w:jc w:val="both"/>
        <w:rPr>
          <w:rFonts w:ascii="Times New Roman" w:hAnsi="Times New Roman"/>
          <w:i/>
          <w:kern w:val="24"/>
          <w:position w:val="1"/>
          <w:sz w:val="28"/>
          <w:szCs w:val="28"/>
          <w:lang w:val="en-US" w:eastAsia="ru-RU"/>
        </w:rPr>
      </w:pPr>
      <w:r w:rsidRPr="00BF75CE">
        <w:rPr>
          <w:rFonts w:ascii="Times New Roman" w:hAnsi="Times New Roman"/>
          <w:sz w:val="28"/>
          <w:szCs w:val="28"/>
          <w:lang w:val="en-US"/>
        </w:rPr>
        <w:t>"</w:t>
      </w:r>
      <w:r w:rsidRPr="00BF75CE">
        <w:rPr>
          <w:rFonts w:ascii="Times New Roman" w:hAnsi="Times New Roman"/>
          <w:sz w:val="28"/>
          <w:szCs w:val="28"/>
          <w:lang w:val="en-US" w:eastAsia="x-none"/>
        </w:rPr>
        <w:t>Training on International Humanitarian Law and Attacks on Infrastructure</w:t>
      </w:r>
      <w:r w:rsidRPr="00BF75CE">
        <w:rPr>
          <w:rFonts w:ascii="Times New Roman" w:hAnsi="Times New Roman"/>
          <w:kern w:val="24"/>
          <w:position w:val="1"/>
          <w:sz w:val="28"/>
          <w:szCs w:val="28"/>
          <w:lang w:val="en-US" w:eastAsia="ru-RU"/>
        </w:rPr>
        <w:t xml:space="preserve">" </w:t>
      </w:r>
      <w:r w:rsidRPr="00BF75CE">
        <w:rPr>
          <w:rFonts w:ascii="Times New Roman" w:hAnsi="Times New Roman"/>
          <w:i/>
          <w:iCs/>
          <w:kern w:val="24"/>
          <w:position w:val="1"/>
          <w:sz w:val="28"/>
          <w:szCs w:val="28"/>
          <w:lang w:val="en-US" w:eastAsia="ru-RU"/>
        </w:rPr>
        <w:t>(</w:t>
      </w:r>
      <w:r w:rsidRPr="00BF75CE">
        <w:rPr>
          <w:rFonts w:ascii="Times New Roman" w:hAnsi="Times New Roman"/>
          <w:i/>
          <w:sz w:val="28"/>
          <w:szCs w:val="28"/>
          <w:lang w:val="en-US"/>
        </w:rPr>
        <w:t xml:space="preserve">jointly with the </w:t>
      </w:r>
      <w:r w:rsidRPr="00BF75CE">
        <w:rPr>
          <w:rFonts w:ascii="Times New Roman" w:hAnsi="Times New Roman"/>
          <w:i/>
          <w:iCs/>
          <w:sz w:val="28"/>
          <w:szCs w:val="28"/>
          <w:lang w:val="en-US"/>
        </w:rPr>
        <w:t>European Union Advisory Mission for Civilian Security Sector Reform in Ukraine</w:t>
      </w:r>
      <w:r w:rsidRPr="00BF75CE">
        <w:rPr>
          <w:rFonts w:ascii="Times New Roman" w:hAnsi="Times New Roman"/>
          <w:i/>
          <w:iCs/>
          <w:kern w:val="24"/>
          <w:position w:val="1"/>
          <w:sz w:val="28"/>
          <w:szCs w:val="28"/>
          <w:lang w:val="en-US" w:eastAsia="ru-RU"/>
        </w:rPr>
        <w:t>)</w:t>
      </w:r>
      <w:r w:rsidRPr="00BF75CE">
        <w:rPr>
          <w:rFonts w:ascii="Times New Roman" w:hAnsi="Times New Roman"/>
          <w:i/>
          <w:kern w:val="24"/>
          <w:position w:val="1"/>
          <w:sz w:val="28"/>
          <w:szCs w:val="28"/>
          <w:lang w:val="en-US" w:eastAsia="ru-RU"/>
        </w:rPr>
        <w:t xml:space="preserve">; </w:t>
      </w:r>
    </w:p>
    <w:p w14:paraId="060B5B87" w14:textId="77777777" w:rsidR="00125AE9" w:rsidRPr="00BF75CE" w:rsidRDefault="00125AE9" w:rsidP="00125AE9">
      <w:pPr>
        <w:pStyle w:val="a5"/>
        <w:widowControl w:val="0"/>
        <w:numPr>
          <w:ilvl w:val="0"/>
          <w:numId w:val="3"/>
        </w:numPr>
        <w:tabs>
          <w:tab w:val="left" w:pos="1134"/>
          <w:tab w:val="left" w:pos="1985"/>
          <w:tab w:val="left" w:pos="2268"/>
        </w:tabs>
        <w:autoSpaceDE w:val="0"/>
        <w:autoSpaceDN w:val="0"/>
        <w:adjustRightInd w:val="0"/>
        <w:spacing w:after="120"/>
        <w:ind w:left="0" w:firstLine="709"/>
        <w:jc w:val="both"/>
        <w:rPr>
          <w:rFonts w:ascii="Times New Roman" w:hAnsi="Times New Roman"/>
          <w:kern w:val="24"/>
          <w:position w:val="1"/>
          <w:sz w:val="28"/>
          <w:szCs w:val="28"/>
          <w:lang w:val="en-US" w:eastAsia="ru-RU"/>
        </w:rPr>
      </w:pPr>
      <w:r w:rsidRPr="00BF75CE">
        <w:rPr>
          <w:rFonts w:ascii="Times New Roman" w:hAnsi="Times New Roman"/>
          <w:sz w:val="28"/>
          <w:szCs w:val="28"/>
          <w:lang w:val="en-US" w:eastAsia="x-none"/>
        </w:rPr>
        <w:lastRenderedPageBreak/>
        <w:t xml:space="preserve">Training </w:t>
      </w:r>
      <w:r w:rsidRPr="00BF75CE">
        <w:rPr>
          <w:rFonts w:ascii="Times New Roman" w:hAnsi="Times New Roman"/>
          <w:sz w:val="28"/>
          <w:szCs w:val="28"/>
          <w:lang w:val="en-US"/>
        </w:rPr>
        <w:t>"Consideration of cases of administrative and criminal offenses in the field of financing of political parties and election campaigns</w:t>
      </w:r>
      <w:r w:rsidRPr="00BF75CE">
        <w:rPr>
          <w:rFonts w:ascii="Times New Roman" w:hAnsi="Times New Roman"/>
          <w:i/>
          <w:iCs/>
          <w:kern w:val="24"/>
          <w:position w:val="1"/>
          <w:sz w:val="28"/>
          <w:szCs w:val="28"/>
          <w:lang w:val="en-US" w:eastAsia="ru-RU"/>
        </w:rPr>
        <w:t>" (</w:t>
      </w:r>
      <w:r w:rsidRPr="00BF75CE">
        <w:rPr>
          <w:rFonts w:ascii="Times New Roman" w:hAnsi="Times New Roman"/>
          <w:i/>
          <w:sz w:val="28"/>
          <w:szCs w:val="28"/>
          <w:lang w:val="en-US"/>
        </w:rPr>
        <w:t xml:space="preserve">jointly with the </w:t>
      </w:r>
      <w:r w:rsidRPr="00BF75CE">
        <w:rPr>
          <w:rFonts w:ascii="Times New Roman" w:eastAsia="Arial" w:hAnsi="Times New Roman"/>
          <w:i/>
          <w:iCs/>
          <w:sz w:val="28"/>
          <w:szCs w:val="28"/>
          <w:lang w:val="en-US"/>
        </w:rPr>
        <w:t>International Foundation for Electoral Systems (IFES)</w:t>
      </w:r>
      <w:r w:rsidRPr="00BF75CE">
        <w:rPr>
          <w:rFonts w:ascii="Times New Roman" w:hAnsi="Times New Roman"/>
          <w:i/>
          <w:iCs/>
          <w:kern w:val="24"/>
          <w:position w:val="1"/>
          <w:sz w:val="28"/>
          <w:szCs w:val="28"/>
          <w:lang w:val="en-US" w:eastAsia="ru-RU"/>
        </w:rPr>
        <w:t>)</w:t>
      </w:r>
      <w:r w:rsidRPr="00BF75CE">
        <w:rPr>
          <w:rFonts w:ascii="Times New Roman" w:hAnsi="Times New Roman"/>
          <w:i/>
          <w:kern w:val="24"/>
          <w:position w:val="1"/>
          <w:sz w:val="28"/>
          <w:szCs w:val="28"/>
          <w:lang w:val="en-US" w:eastAsia="ru-RU"/>
        </w:rPr>
        <w:t>;</w:t>
      </w:r>
    </w:p>
    <w:p w14:paraId="7CC2F68C" w14:textId="77777777" w:rsidR="00125AE9" w:rsidRPr="00BF75CE" w:rsidRDefault="00125AE9" w:rsidP="00125AE9">
      <w:pPr>
        <w:pStyle w:val="a5"/>
        <w:widowControl w:val="0"/>
        <w:numPr>
          <w:ilvl w:val="0"/>
          <w:numId w:val="3"/>
        </w:numPr>
        <w:tabs>
          <w:tab w:val="left" w:pos="1134"/>
          <w:tab w:val="left" w:pos="1985"/>
          <w:tab w:val="left" w:pos="2268"/>
        </w:tabs>
        <w:autoSpaceDE w:val="0"/>
        <w:autoSpaceDN w:val="0"/>
        <w:adjustRightInd w:val="0"/>
        <w:spacing w:after="120"/>
        <w:ind w:left="0" w:firstLine="709"/>
        <w:jc w:val="both"/>
        <w:rPr>
          <w:rFonts w:ascii="Times New Roman" w:hAnsi="Times New Roman"/>
          <w:i/>
          <w:kern w:val="24"/>
          <w:position w:val="1"/>
          <w:sz w:val="28"/>
          <w:szCs w:val="28"/>
          <w:lang w:val="en-US" w:eastAsia="ru-RU"/>
        </w:rPr>
      </w:pPr>
      <w:r w:rsidRPr="00BF75CE">
        <w:rPr>
          <w:rFonts w:ascii="Times New Roman" w:hAnsi="Times New Roman"/>
          <w:kern w:val="24"/>
          <w:position w:val="1"/>
          <w:sz w:val="28"/>
          <w:szCs w:val="28"/>
          <w:lang w:val="en-US" w:eastAsia="ru-RU"/>
        </w:rPr>
        <w:t>Training "</w:t>
      </w:r>
      <w:r w:rsidRPr="00BF75CE">
        <w:rPr>
          <w:rFonts w:ascii="Times New Roman" w:hAnsi="Times New Roman"/>
          <w:sz w:val="28"/>
          <w:szCs w:val="28"/>
          <w:lang w:val="en-US"/>
        </w:rPr>
        <w:t>Mediation as a way to resolve family conflicts (disputes)</w:t>
      </w:r>
      <w:r w:rsidRPr="00BF75CE">
        <w:rPr>
          <w:rFonts w:ascii="Times New Roman" w:hAnsi="Times New Roman"/>
          <w:kern w:val="24"/>
          <w:position w:val="1"/>
          <w:sz w:val="28"/>
          <w:szCs w:val="28"/>
          <w:lang w:val="en-US" w:eastAsia="ru-RU"/>
        </w:rPr>
        <w:t xml:space="preserve">" </w:t>
      </w:r>
      <w:r w:rsidRPr="00BF75CE">
        <w:rPr>
          <w:rFonts w:ascii="Times New Roman" w:hAnsi="Times New Roman"/>
          <w:i/>
          <w:iCs/>
          <w:kern w:val="24"/>
          <w:position w:val="1"/>
          <w:sz w:val="28"/>
          <w:szCs w:val="28"/>
          <w:lang w:val="en-US" w:eastAsia="ru-RU"/>
        </w:rPr>
        <w:t>(</w:t>
      </w:r>
      <w:r w:rsidRPr="00BF75CE">
        <w:rPr>
          <w:rFonts w:ascii="Times New Roman" w:hAnsi="Times New Roman"/>
          <w:i/>
          <w:sz w:val="28"/>
          <w:szCs w:val="28"/>
          <w:lang w:val="en-US"/>
        </w:rPr>
        <w:t xml:space="preserve">jointly with </w:t>
      </w:r>
      <w:r w:rsidRPr="00BF75CE">
        <w:rPr>
          <w:rFonts w:ascii="Times New Roman" w:hAnsi="Times New Roman"/>
          <w:i/>
          <w:iCs/>
          <w:sz w:val="28"/>
          <w:szCs w:val="28"/>
          <w:lang w:val="en-US"/>
        </w:rPr>
        <w:t>the NGO "Association of Family Mediators"</w:t>
      </w:r>
      <w:r w:rsidRPr="00BF75CE">
        <w:rPr>
          <w:rFonts w:ascii="Times New Roman" w:hAnsi="Times New Roman"/>
          <w:i/>
          <w:iCs/>
          <w:kern w:val="24"/>
          <w:position w:val="1"/>
          <w:sz w:val="28"/>
          <w:szCs w:val="28"/>
          <w:lang w:val="en-US" w:eastAsia="ru-RU"/>
        </w:rPr>
        <w:t>)</w:t>
      </w:r>
      <w:r w:rsidRPr="00BF75CE">
        <w:rPr>
          <w:rFonts w:ascii="Times New Roman" w:hAnsi="Times New Roman"/>
          <w:i/>
          <w:kern w:val="24"/>
          <w:position w:val="1"/>
          <w:sz w:val="28"/>
          <w:szCs w:val="28"/>
          <w:lang w:val="en-US" w:eastAsia="ru-RU"/>
        </w:rPr>
        <w:t xml:space="preserve">; </w:t>
      </w:r>
    </w:p>
    <w:p w14:paraId="5E795504" w14:textId="77777777" w:rsidR="00125AE9" w:rsidRPr="00BF75CE" w:rsidRDefault="00125AE9" w:rsidP="00125AE9">
      <w:pPr>
        <w:pStyle w:val="a5"/>
        <w:widowControl w:val="0"/>
        <w:numPr>
          <w:ilvl w:val="0"/>
          <w:numId w:val="3"/>
        </w:numPr>
        <w:tabs>
          <w:tab w:val="left" w:pos="1134"/>
          <w:tab w:val="left" w:pos="1985"/>
          <w:tab w:val="left" w:pos="2268"/>
        </w:tabs>
        <w:autoSpaceDE w:val="0"/>
        <w:autoSpaceDN w:val="0"/>
        <w:adjustRightInd w:val="0"/>
        <w:spacing w:after="120"/>
        <w:ind w:left="0" w:firstLine="709"/>
        <w:jc w:val="both"/>
        <w:rPr>
          <w:rFonts w:ascii="Times New Roman" w:hAnsi="Times New Roman"/>
          <w:i/>
          <w:kern w:val="24"/>
          <w:position w:val="1"/>
          <w:sz w:val="28"/>
          <w:szCs w:val="28"/>
          <w:lang w:val="en-US" w:eastAsia="ru-RU"/>
        </w:rPr>
      </w:pPr>
      <w:r w:rsidRPr="00BF75CE">
        <w:rPr>
          <w:rFonts w:ascii="Times New Roman" w:hAnsi="Times New Roman"/>
          <w:bCs/>
          <w:sz w:val="28"/>
          <w:szCs w:val="28"/>
          <w:lang w:val="en-US"/>
        </w:rPr>
        <w:t>Training "</w:t>
      </w:r>
      <w:r w:rsidRPr="00BF75CE">
        <w:rPr>
          <w:rFonts w:ascii="Times New Roman" w:hAnsi="Times New Roman"/>
          <w:sz w:val="28"/>
          <w:szCs w:val="28"/>
          <w:lang w:val="en-US"/>
        </w:rPr>
        <w:t>Access to public information. Peculiarities of Law Enforcement and Current Court Practice</w:t>
      </w:r>
      <w:r w:rsidRPr="00BF75CE">
        <w:rPr>
          <w:rFonts w:ascii="Times New Roman" w:hAnsi="Times New Roman"/>
          <w:bCs/>
          <w:sz w:val="28"/>
          <w:szCs w:val="28"/>
          <w:lang w:val="en-US"/>
        </w:rPr>
        <w:t>" (</w:t>
      </w:r>
      <w:r w:rsidRPr="00BF75CE">
        <w:rPr>
          <w:rFonts w:ascii="Times New Roman" w:hAnsi="Times New Roman"/>
          <w:i/>
          <w:sz w:val="28"/>
          <w:szCs w:val="28"/>
          <w:lang w:val="en-US"/>
        </w:rPr>
        <w:t>jointly with the Council of Europe Project "Protection of Freedom of Speech and Media Freedom in Ukraine", funded under the Council of Europe Action Plan for Ukraine for 2023-2026 "Resilience, Recovery and Rehabilitation");</w:t>
      </w:r>
    </w:p>
    <w:p w14:paraId="6FBF538A"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kern w:val="24"/>
          <w:position w:val="1"/>
          <w:sz w:val="28"/>
          <w:szCs w:val="28"/>
          <w:lang w:val="en-US" w:eastAsia="ru-RU"/>
        </w:rPr>
        <w:t>"</w:t>
      </w:r>
      <w:r w:rsidRPr="00BF75CE">
        <w:rPr>
          <w:rFonts w:ascii="Times New Roman" w:hAnsi="Times New Roman"/>
          <w:sz w:val="28"/>
          <w:szCs w:val="28"/>
          <w:lang w:val="en-US"/>
        </w:rPr>
        <w:t>Training on the use of open sources of information (OSINT) in the investigation of war crimes</w:t>
      </w:r>
      <w:r w:rsidRPr="00BF75CE">
        <w:rPr>
          <w:rFonts w:ascii="Times New Roman" w:hAnsi="Times New Roman"/>
          <w:kern w:val="24"/>
          <w:position w:val="1"/>
          <w:sz w:val="28"/>
          <w:szCs w:val="28"/>
          <w:lang w:val="en-US" w:eastAsia="ru-RU"/>
        </w:rPr>
        <w:t xml:space="preserve">" </w:t>
      </w:r>
      <w:r w:rsidRPr="00BF75CE">
        <w:rPr>
          <w:rFonts w:ascii="Times New Roman" w:hAnsi="Times New Roman"/>
          <w:i/>
          <w:iCs/>
          <w:kern w:val="24"/>
          <w:position w:val="1"/>
          <w:sz w:val="28"/>
          <w:szCs w:val="28"/>
          <w:lang w:val="en-US" w:eastAsia="ru-RU"/>
        </w:rPr>
        <w:t>(</w:t>
      </w:r>
      <w:r w:rsidRPr="00BF75CE">
        <w:rPr>
          <w:rFonts w:ascii="Times New Roman" w:hAnsi="Times New Roman"/>
          <w:i/>
          <w:sz w:val="28"/>
          <w:szCs w:val="28"/>
          <w:lang w:val="en-US"/>
        </w:rPr>
        <w:t xml:space="preserve">jointly with the </w:t>
      </w:r>
      <w:r w:rsidRPr="00BF75CE">
        <w:rPr>
          <w:rFonts w:ascii="Times New Roman" w:hAnsi="Times New Roman"/>
          <w:i/>
          <w:iCs/>
          <w:sz w:val="28"/>
          <w:szCs w:val="28"/>
          <w:lang w:val="en-US"/>
        </w:rPr>
        <w:t>European Union Advisory Mission for Civilian Security Sector Reform in Ukraine (EUAM Ukraine)</w:t>
      </w:r>
      <w:r w:rsidRPr="00BF75CE">
        <w:rPr>
          <w:rFonts w:ascii="Times New Roman" w:hAnsi="Times New Roman"/>
          <w:i/>
          <w:iCs/>
          <w:kern w:val="24"/>
          <w:position w:val="1"/>
          <w:sz w:val="28"/>
          <w:szCs w:val="28"/>
          <w:lang w:val="en-US" w:eastAsia="ru-RU"/>
        </w:rPr>
        <w:t>;</w:t>
      </w:r>
    </w:p>
    <w:p w14:paraId="19F4D437"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sz w:val="28"/>
          <w:szCs w:val="28"/>
          <w:lang w:val="en-US"/>
        </w:rPr>
        <w:t xml:space="preserve">Round table "Problematic aspects of investigation and trial of war crimes cases" </w:t>
      </w:r>
      <w:r w:rsidRPr="00BF75CE">
        <w:rPr>
          <w:rFonts w:ascii="Times New Roman" w:hAnsi="Times New Roman"/>
          <w:i/>
          <w:iCs/>
          <w:sz w:val="28"/>
          <w:szCs w:val="28"/>
          <w:lang w:val="en-US"/>
        </w:rPr>
        <w:t>(</w:t>
      </w:r>
      <w:r w:rsidRPr="00BF75CE">
        <w:rPr>
          <w:rFonts w:ascii="Times New Roman" w:hAnsi="Times New Roman"/>
          <w:i/>
          <w:sz w:val="28"/>
          <w:szCs w:val="28"/>
          <w:lang w:val="en-US"/>
        </w:rPr>
        <w:t xml:space="preserve">jointly with the </w:t>
      </w:r>
      <w:r w:rsidRPr="00BF75CE">
        <w:rPr>
          <w:rFonts w:ascii="Times New Roman" w:hAnsi="Times New Roman"/>
          <w:i/>
          <w:iCs/>
          <w:sz w:val="28"/>
          <w:szCs w:val="28"/>
          <w:lang w:val="en-US"/>
        </w:rPr>
        <w:t xml:space="preserve">European Union Advisory Mission </w:t>
      </w:r>
      <w:r w:rsidRPr="00BF75CE">
        <w:rPr>
          <w:rFonts w:ascii="Times New Roman" w:hAnsi="Times New Roman"/>
          <w:i/>
          <w:iCs/>
          <w:sz w:val="28"/>
          <w:szCs w:val="28"/>
          <w:shd w:val="clear" w:color="auto" w:fill="FFFFFF"/>
          <w:lang w:val="en-US"/>
        </w:rPr>
        <w:t>to Ukraine</w:t>
      </w:r>
      <w:r w:rsidRPr="00BF75CE">
        <w:rPr>
          <w:rFonts w:ascii="Times New Roman" w:hAnsi="Times New Roman"/>
          <w:i/>
          <w:iCs/>
          <w:sz w:val="28"/>
          <w:szCs w:val="28"/>
          <w:lang w:val="en-US"/>
        </w:rPr>
        <w:t>, the Council of Europe Project, and the Training Center for Prosecutors of Ukraine)</w:t>
      </w:r>
      <w:r w:rsidRPr="00BF75CE">
        <w:rPr>
          <w:rFonts w:ascii="Times New Roman" w:hAnsi="Times New Roman"/>
          <w:sz w:val="28"/>
          <w:szCs w:val="28"/>
          <w:lang w:val="en-US"/>
        </w:rPr>
        <w:t>;</w:t>
      </w:r>
    </w:p>
    <w:p w14:paraId="607DF7DA"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sz w:val="28"/>
          <w:szCs w:val="28"/>
          <w:lang w:val="en-US"/>
        </w:rPr>
        <w:t>Conference "Promoting Judges' Welfare during Conflict and Gender Sensitivity in the Judiciary of Ukraine" (</w:t>
      </w:r>
      <w:r w:rsidRPr="00BF75CE">
        <w:rPr>
          <w:rFonts w:ascii="Times New Roman" w:hAnsi="Times New Roman"/>
          <w:i/>
          <w:color w:val="000000"/>
          <w:sz w:val="28"/>
          <w:szCs w:val="28"/>
          <w:lang w:val="en-US"/>
        </w:rPr>
        <w:t>in cooperation and with the support of the Advocates for International Development project at the expense of the Program "Capacity Building for the Legal Sector of Ukraine"</w:t>
      </w:r>
      <w:r w:rsidRPr="00BF75CE">
        <w:rPr>
          <w:rFonts w:ascii="Times New Roman" w:hAnsi="Times New Roman"/>
          <w:sz w:val="28"/>
          <w:szCs w:val="28"/>
          <w:lang w:val="en-US"/>
        </w:rPr>
        <w:t>);</w:t>
      </w:r>
    </w:p>
    <w:p w14:paraId="5B9A5709"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sz w:val="28"/>
          <w:szCs w:val="28"/>
          <w:lang w:val="en-US" w:eastAsia="x-none"/>
        </w:rPr>
        <w:t>Training "</w:t>
      </w:r>
      <w:r w:rsidRPr="00BF75CE">
        <w:rPr>
          <w:rFonts w:ascii="Times New Roman" w:hAnsi="Times New Roman"/>
          <w:sz w:val="28"/>
          <w:szCs w:val="28"/>
          <w:lang w:val="en-US"/>
        </w:rPr>
        <w:t>Problems of Effective Judicial Protection in Administrative Proceedings</w:t>
      </w:r>
      <w:r w:rsidRPr="00BF75CE">
        <w:rPr>
          <w:rFonts w:ascii="Times New Roman" w:hAnsi="Times New Roman"/>
          <w:i/>
          <w:iCs/>
          <w:sz w:val="28"/>
          <w:szCs w:val="28"/>
          <w:lang w:val="en-US"/>
        </w:rPr>
        <w:t>" (</w:t>
      </w:r>
      <w:r w:rsidRPr="00BF75CE">
        <w:rPr>
          <w:rFonts w:ascii="Times New Roman" w:hAnsi="Times New Roman"/>
          <w:i/>
          <w:sz w:val="28"/>
          <w:szCs w:val="28"/>
          <w:lang w:val="en-US"/>
        </w:rPr>
        <w:t xml:space="preserve">jointly with the </w:t>
      </w:r>
      <w:r w:rsidRPr="00BF75CE">
        <w:rPr>
          <w:rFonts w:ascii="Times New Roman" w:hAnsi="Times New Roman"/>
          <w:i/>
          <w:iCs/>
          <w:sz w:val="28"/>
          <w:szCs w:val="28"/>
          <w:lang w:val="en-US"/>
        </w:rPr>
        <w:t xml:space="preserve">Council of Europe Project </w:t>
      </w:r>
      <w:r w:rsidRPr="00BF75CE">
        <w:rPr>
          <w:rFonts w:ascii="Times New Roman" w:hAnsi="Times New Roman"/>
          <w:i/>
          <w:iCs/>
          <w:sz w:val="28"/>
          <w:szCs w:val="28"/>
          <w:lang w:val="en-US" w:eastAsia="x-none"/>
        </w:rPr>
        <w:t>"</w:t>
      </w:r>
      <w:r w:rsidRPr="00BF75CE">
        <w:rPr>
          <w:rFonts w:ascii="Times New Roman" w:hAnsi="Times New Roman"/>
          <w:i/>
          <w:iCs/>
          <w:sz w:val="28"/>
          <w:szCs w:val="28"/>
          <w:lang w:val="en-US"/>
        </w:rPr>
        <w:t>Strengthening Judicial and Non-Judicial Remedies for the Protection of the Rights of Victims of War in Ukraine")</w:t>
      </w:r>
      <w:r w:rsidRPr="00BF75CE">
        <w:rPr>
          <w:rFonts w:ascii="Times New Roman" w:hAnsi="Times New Roman"/>
          <w:sz w:val="28"/>
          <w:szCs w:val="28"/>
          <w:lang w:val="en-US"/>
        </w:rPr>
        <w:t>;</w:t>
      </w:r>
    </w:p>
    <w:p w14:paraId="4B09E33D"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sz w:val="28"/>
          <w:szCs w:val="28"/>
          <w:lang w:val="en-US"/>
        </w:rPr>
        <w:t xml:space="preserve">Webinar "War Crimes and Related Issues in the Light of the Armed Conflict in Ukraine" </w:t>
      </w:r>
      <w:r w:rsidRPr="00BF75CE">
        <w:rPr>
          <w:rFonts w:ascii="Times New Roman" w:hAnsi="Times New Roman"/>
          <w:bCs/>
          <w:i/>
          <w:iCs/>
          <w:kern w:val="24"/>
          <w:position w:val="1"/>
          <w:sz w:val="28"/>
          <w:szCs w:val="28"/>
          <w:lang w:val="en-US" w:eastAsia="ru-RU"/>
        </w:rPr>
        <w:t>(</w:t>
      </w:r>
      <w:r w:rsidRPr="00BF75CE">
        <w:rPr>
          <w:rFonts w:ascii="Times New Roman" w:hAnsi="Times New Roman"/>
          <w:i/>
          <w:sz w:val="28"/>
          <w:szCs w:val="28"/>
          <w:lang w:val="en-US"/>
        </w:rPr>
        <w:t xml:space="preserve">jointly with </w:t>
      </w:r>
      <w:r w:rsidRPr="00BF75CE">
        <w:rPr>
          <w:rFonts w:ascii="Times New Roman" w:hAnsi="Times New Roman"/>
          <w:i/>
          <w:iCs/>
          <w:sz w:val="28"/>
          <w:szCs w:val="28"/>
          <w:lang w:val="en-US"/>
        </w:rPr>
        <w:t>the National Institute of Justice (Republic of Bulgaria) and the Higher School of Justice of Italy</w:t>
      </w:r>
      <w:r w:rsidRPr="00BF75CE">
        <w:rPr>
          <w:rFonts w:ascii="Times New Roman" w:hAnsi="Times New Roman"/>
          <w:bCs/>
          <w:i/>
          <w:iCs/>
          <w:kern w:val="24"/>
          <w:position w:val="1"/>
          <w:sz w:val="28"/>
          <w:szCs w:val="28"/>
          <w:lang w:val="en-US" w:eastAsia="ru-RU"/>
        </w:rPr>
        <w:t>)</w:t>
      </w:r>
      <w:r w:rsidRPr="00BF75CE">
        <w:rPr>
          <w:rFonts w:ascii="Times New Roman" w:hAnsi="Times New Roman"/>
          <w:bCs/>
          <w:kern w:val="24"/>
          <w:position w:val="1"/>
          <w:sz w:val="28"/>
          <w:szCs w:val="28"/>
          <w:lang w:val="en-US" w:eastAsia="ru-RU"/>
        </w:rPr>
        <w:t>;</w:t>
      </w:r>
    </w:p>
    <w:p w14:paraId="555F755F"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Training "Basic Course on International Crimes</w:t>
      </w:r>
      <w:r w:rsidRPr="00BF75CE">
        <w:rPr>
          <w:rFonts w:ascii="Times New Roman" w:hAnsi="Times New Roman"/>
          <w:i/>
          <w:sz w:val="28"/>
          <w:szCs w:val="28"/>
          <w:lang w:val="en-US"/>
        </w:rPr>
        <w:t xml:space="preserve">" (jointly with </w:t>
      </w:r>
      <w:r w:rsidRPr="00BF75CE">
        <w:rPr>
          <w:rFonts w:ascii="Times New Roman" w:hAnsi="Times New Roman"/>
          <w:i/>
          <w:iCs/>
          <w:sz w:val="28"/>
          <w:szCs w:val="28"/>
          <w:lang w:val="en-US"/>
        </w:rPr>
        <w:t>the Program "Development of Competencies for the Legal Sector of Ukraine"</w:t>
      </w:r>
      <w:r w:rsidRPr="00BF75CE">
        <w:rPr>
          <w:rFonts w:ascii="Times New Roman" w:hAnsi="Times New Roman"/>
          <w:i/>
          <w:sz w:val="28"/>
          <w:szCs w:val="28"/>
          <w:lang w:val="en-US"/>
        </w:rPr>
        <w:t>);</w:t>
      </w:r>
    </w:p>
    <w:p w14:paraId="4A26B206"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Webinar "Military Administrative Offenses: Problems of Qualification</w:t>
      </w:r>
      <w:r w:rsidRPr="00BF75CE">
        <w:rPr>
          <w:rFonts w:ascii="Times New Roman" w:hAnsi="Times New Roman"/>
          <w:i/>
          <w:sz w:val="28"/>
          <w:szCs w:val="28"/>
          <w:lang w:val="en-US"/>
        </w:rPr>
        <w:t xml:space="preserve">" (jointly with </w:t>
      </w:r>
      <w:r w:rsidRPr="00BF75CE">
        <w:rPr>
          <w:rFonts w:ascii="Times New Roman" w:hAnsi="Times New Roman"/>
          <w:i/>
          <w:iCs/>
          <w:sz w:val="28"/>
          <w:szCs w:val="28"/>
          <w:lang w:val="en-US"/>
        </w:rPr>
        <w:t xml:space="preserve">the </w:t>
      </w:r>
      <w:r w:rsidRPr="00BF75CE">
        <w:rPr>
          <w:rFonts w:ascii="Times New Roman" w:hAnsi="Times New Roman"/>
          <w:i/>
          <w:iCs/>
          <w:noProof/>
          <w:sz w:val="28"/>
          <w:szCs w:val="28"/>
          <w:lang w:val="en-US" w:eastAsia="ar-SA"/>
        </w:rPr>
        <w:t>EU Project "Pravo-Justice</w:t>
      </w:r>
      <w:r w:rsidRPr="00BF75CE">
        <w:rPr>
          <w:rFonts w:ascii="Times New Roman" w:hAnsi="Times New Roman"/>
          <w:i/>
          <w:iCs/>
          <w:sz w:val="28"/>
          <w:szCs w:val="28"/>
          <w:lang w:val="en-US"/>
        </w:rPr>
        <w:t>"</w:t>
      </w:r>
      <w:r w:rsidRPr="00BF75CE">
        <w:rPr>
          <w:rFonts w:ascii="Times New Roman" w:hAnsi="Times New Roman"/>
          <w:i/>
          <w:sz w:val="28"/>
          <w:szCs w:val="28"/>
          <w:lang w:val="en-US"/>
        </w:rPr>
        <w:t>);</w:t>
      </w:r>
    </w:p>
    <w:p w14:paraId="49887B54"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sz w:val="28"/>
          <w:szCs w:val="28"/>
          <w:lang w:val="en-US"/>
        </w:rPr>
        <w:t xml:space="preserve">Training </w:t>
      </w:r>
      <w:r w:rsidRPr="00BF75CE">
        <w:rPr>
          <w:rFonts w:ascii="Times New Roman" w:hAnsi="Times New Roman"/>
          <w:bCs/>
          <w:sz w:val="28"/>
          <w:szCs w:val="28"/>
          <w:lang w:val="en-US"/>
        </w:rPr>
        <w:t>"Trial of International Crimes Cases in Ukraine and Writing Judgments in These Cases</w:t>
      </w:r>
      <w:r w:rsidRPr="00BF75CE">
        <w:rPr>
          <w:rFonts w:ascii="Times New Roman" w:hAnsi="Times New Roman"/>
          <w:i/>
          <w:sz w:val="28"/>
          <w:szCs w:val="28"/>
          <w:lang w:val="en-US"/>
        </w:rPr>
        <w:t xml:space="preserve">" (jointly with the </w:t>
      </w:r>
      <w:r w:rsidRPr="00BF75CE">
        <w:rPr>
          <w:rStyle w:val="ab"/>
          <w:rFonts w:ascii="Times New Roman" w:hAnsi="Times New Roman"/>
          <w:b w:val="0"/>
          <w:i/>
          <w:iCs/>
          <w:sz w:val="28"/>
          <w:szCs w:val="28"/>
          <w:lang w:val="en-US"/>
        </w:rPr>
        <w:t>USAID Justice for All Program, Global Rights Compliance Project, and MATRA-Ukraine</w:t>
      </w:r>
      <w:r w:rsidRPr="00BF75CE">
        <w:rPr>
          <w:rFonts w:ascii="Times New Roman" w:hAnsi="Times New Roman"/>
          <w:bCs/>
          <w:i/>
          <w:sz w:val="28"/>
          <w:szCs w:val="28"/>
          <w:lang w:val="en-US"/>
        </w:rPr>
        <w:t>);</w:t>
      </w:r>
    </w:p>
    <w:p w14:paraId="13F0159E"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color w:val="000000"/>
          <w:sz w:val="28"/>
          <w:szCs w:val="28"/>
          <w:lang w:val="en-US"/>
        </w:rPr>
        <w:t>Roundtable "Problematic aspects of investigation and trial of cases during martial law: interrogation and investigation" (</w:t>
      </w:r>
      <w:r w:rsidRPr="00BF75CE">
        <w:rPr>
          <w:rFonts w:ascii="Times New Roman" w:hAnsi="Times New Roman"/>
          <w:bCs/>
          <w:i/>
          <w:color w:val="000000"/>
          <w:sz w:val="28"/>
          <w:szCs w:val="28"/>
          <w:lang w:val="en-US"/>
        </w:rPr>
        <w:t xml:space="preserve">in cooperation with the  </w:t>
      </w:r>
      <w:r w:rsidRPr="00BF75CE">
        <w:rPr>
          <w:rFonts w:ascii="Times New Roman" w:hAnsi="Times New Roman"/>
          <w:i/>
          <w:color w:val="000000"/>
          <w:sz w:val="28"/>
          <w:szCs w:val="28"/>
          <w:lang w:val="en-US"/>
        </w:rPr>
        <w:t xml:space="preserve">European Union Advisory Mission Ukraine, the Training Center for Prosecutors of Ukraine </w:t>
      </w:r>
      <w:r w:rsidRPr="00BF75CE">
        <w:rPr>
          <w:rFonts w:ascii="Times New Roman" w:hAnsi="Times New Roman"/>
          <w:i/>
          <w:color w:val="000000"/>
          <w:sz w:val="28"/>
          <w:szCs w:val="28"/>
          <w:lang w:val="en-US"/>
        </w:rPr>
        <w:lastRenderedPageBreak/>
        <w:t>and the Council of Europe Project "Strengthening human rights in the criminal justice system of Ukraine</w:t>
      </w:r>
      <w:r w:rsidRPr="00BF75CE">
        <w:rPr>
          <w:rFonts w:ascii="Times New Roman" w:hAnsi="Times New Roman"/>
          <w:color w:val="000000"/>
          <w:sz w:val="28"/>
          <w:szCs w:val="28"/>
          <w:lang w:val="en-US"/>
        </w:rPr>
        <w:t>");</w:t>
      </w:r>
    </w:p>
    <w:p w14:paraId="7C7A088A"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kern w:val="24"/>
          <w:position w:val="1"/>
          <w:sz w:val="28"/>
          <w:szCs w:val="28"/>
          <w:lang w:val="en-US" w:eastAsia="ru-RU"/>
        </w:rPr>
      </w:pPr>
      <w:r w:rsidRPr="00BF75CE">
        <w:rPr>
          <w:rFonts w:ascii="Times New Roman" w:hAnsi="Times New Roman"/>
          <w:sz w:val="28"/>
          <w:szCs w:val="28"/>
          <w:lang w:val="en-US"/>
        </w:rPr>
        <w:t xml:space="preserve">Webinar on Investigating Crimes of Child Abduction in Times of War </w:t>
      </w:r>
      <w:r w:rsidRPr="00BF75CE">
        <w:rPr>
          <w:rFonts w:ascii="Times New Roman" w:hAnsi="Times New Roman"/>
          <w:i/>
          <w:sz w:val="28"/>
          <w:szCs w:val="28"/>
          <w:lang w:val="en-US"/>
        </w:rPr>
        <w:t xml:space="preserve">(jointly with the </w:t>
      </w:r>
      <w:r w:rsidRPr="00BF75CE">
        <w:rPr>
          <w:rFonts w:ascii="Times New Roman" w:hAnsi="Times New Roman"/>
          <w:i/>
          <w:iCs/>
          <w:sz w:val="28"/>
          <w:szCs w:val="28"/>
          <w:lang w:val="en-US"/>
        </w:rPr>
        <w:t>European Judicial Training Network (EJTN))</w:t>
      </w:r>
      <w:r w:rsidRPr="00BF75CE">
        <w:rPr>
          <w:rStyle w:val="xfmc1"/>
          <w:rFonts w:ascii="Times New Roman" w:hAnsi="Times New Roman"/>
          <w:i/>
          <w:iCs/>
          <w:sz w:val="28"/>
          <w:szCs w:val="28"/>
          <w:lang w:val="en-US"/>
        </w:rPr>
        <w:t>;</w:t>
      </w:r>
    </w:p>
    <w:p w14:paraId="70A69489" w14:textId="77777777" w:rsidR="00125AE9" w:rsidRPr="00BF75CE" w:rsidRDefault="00125AE9" w:rsidP="00125AE9">
      <w:pPr>
        <w:pStyle w:val="a5"/>
        <w:widowControl w:val="0"/>
        <w:numPr>
          <w:ilvl w:val="0"/>
          <w:numId w:val="3"/>
        </w:numPr>
        <w:tabs>
          <w:tab w:val="left" w:pos="1134"/>
          <w:tab w:val="left" w:pos="2268"/>
        </w:tabs>
        <w:autoSpaceDE w:val="0"/>
        <w:autoSpaceDN w:val="0"/>
        <w:adjustRightInd w:val="0"/>
        <w:ind w:left="0" w:firstLine="709"/>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Webinar on cybercrime </w:t>
      </w:r>
      <w:r w:rsidRPr="00BF75CE">
        <w:rPr>
          <w:rFonts w:ascii="Times New Roman" w:hAnsi="Times New Roman"/>
          <w:i/>
          <w:sz w:val="28"/>
          <w:szCs w:val="28"/>
          <w:lang w:val="en-US"/>
        </w:rPr>
        <w:t xml:space="preserve">(jointly with </w:t>
      </w:r>
      <w:r w:rsidRPr="00BF75CE">
        <w:rPr>
          <w:rFonts w:ascii="Times New Roman" w:hAnsi="Times New Roman"/>
          <w:i/>
          <w:iCs/>
          <w:sz w:val="28"/>
          <w:szCs w:val="28"/>
          <w:lang w:val="en-US"/>
        </w:rPr>
        <w:t>the Italian Higher School of Justice, the French National School of Magistracy and the European Judicial Training Network (EJTN</w:t>
      </w:r>
      <w:r w:rsidRPr="00BF75CE">
        <w:rPr>
          <w:rFonts w:ascii="Times New Roman" w:hAnsi="Times New Roman"/>
          <w:i/>
          <w:sz w:val="28"/>
          <w:szCs w:val="28"/>
          <w:lang w:val="en-US"/>
        </w:rPr>
        <w:t>)).</w:t>
      </w:r>
    </w:p>
    <w:p w14:paraId="419D3618"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Webinar on Digital Forensic Evidence </w:t>
      </w:r>
      <w:r w:rsidRPr="00BF75CE">
        <w:rPr>
          <w:rFonts w:ascii="Times New Roman" w:hAnsi="Times New Roman"/>
          <w:i/>
          <w:noProof/>
          <w:sz w:val="28"/>
          <w:szCs w:val="28"/>
          <w:lang w:val="en-US"/>
        </w:rPr>
        <w:t>(</w:t>
      </w:r>
      <w:r w:rsidRPr="00BF75CE">
        <w:rPr>
          <w:rFonts w:ascii="Times New Roman" w:hAnsi="Times New Roman"/>
          <w:i/>
          <w:sz w:val="28"/>
          <w:szCs w:val="28"/>
          <w:lang w:val="en-US"/>
        </w:rPr>
        <w:t xml:space="preserve">jointly with </w:t>
      </w:r>
      <w:r w:rsidRPr="00BF75CE">
        <w:rPr>
          <w:rFonts w:ascii="Times New Roman" w:hAnsi="Times New Roman"/>
          <w:i/>
          <w:iCs/>
          <w:sz w:val="28"/>
          <w:szCs w:val="28"/>
          <w:lang w:val="en-US"/>
        </w:rPr>
        <w:t>the Dutch Judicial and Prosecutorial Training Center, the Netherlands Institute of Forensic Science and the European Judicial Training Network (EJTN))</w:t>
      </w:r>
      <w:r w:rsidRPr="00BF75CE">
        <w:rPr>
          <w:rFonts w:ascii="Times New Roman" w:hAnsi="Times New Roman"/>
          <w:bCs/>
          <w:i/>
          <w:sz w:val="28"/>
          <w:szCs w:val="28"/>
          <w:lang w:val="en-US"/>
        </w:rPr>
        <w:t>;</w:t>
      </w:r>
    </w:p>
    <w:p w14:paraId="473106F8"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Specialized seminar "Criminal proceedings in absentia, digital evidence from open sources and trauma-informed case law" (</w:t>
      </w:r>
      <w:r w:rsidRPr="00BF75CE">
        <w:rPr>
          <w:rFonts w:ascii="Times New Roman" w:hAnsi="Times New Roman"/>
          <w:i/>
          <w:sz w:val="28"/>
          <w:szCs w:val="28"/>
          <w:lang w:val="en-US"/>
        </w:rPr>
        <w:t>jointly with the T.M.S. Asser Institute)</w:t>
      </w:r>
      <w:r w:rsidRPr="00BF75CE">
        <w:rPr>
          <w:rFonts w:ascii="Times New Roman" w:hAnsi="Times New Roman"/>
          <w:sz w:val="28"/>
          <w:szCs w:val="28"/>
          <w:lang w:val="en-US"/>
        </w:rPr>
        <w:t>;</w:t>
      </w:r>
    </w:p>
    <w:p w14:paraId="3EE5202D"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Workshop "Practice of the Courts of the European Union Member States and the Court of Justice of the European Union in the field of international protection: useful experience for Ukraine" (</w:t>
      </w:r>
      <w:r w:rsidRPr="00BF75CE">
        <w:rPr>
          <w:rFonts w:ascii="Times New Roman" w:hAnsi="Times New Roman"/>
          <w:i/>
          <w:sz w:val="28"/>
          <w:szCs w:val="28"/>
          <w:lang w:val="en-US"/>
        </w:rPr>
        <w:t>in cooperation with the Right to Protection Charitable Foundation and the United Nations Refugee Agency (UNHCR))</w:t>
      </w:r>
      <w:r w:rsidRPr="00BF75CE">
        <w:rPr>
          <w:rFonts w:ascii="Times New Roman" w:hAnsi="Times New Roman"/>
          <w:sz w:val="28"/>
          <w:szCs w:val="28"/>
          <w:lang w:val="en-US"/>
        </w:rPr>
        <w:t>;</w:t>
      </w:r>
    </w:p>
    <w:p w14:paraId="77102E25"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Training on war crimes (</w:t>
      </w:r>
      <w:r w:rsidRPr="00BF75CE">
        <w:rPr>
          <w:rFonts w:ascii="Times New Roman" w:hAnsi="Times New Roman"/>
          <w:i/>
          <w:sz w:val="28"/>
          <w:szCs w:val="28"/>
          <w:lang w:val="en-US"/>
        </w:rPr>
        <w:t>in cooperation with the Program "Development of Competencies for the Legal Sector of Ukraine"</w:t>
      </w:r>
      <w:r w:rsidRPr="00BF75CE">
        <w:rPr>
          <w:rFonts w:ascii="Times New Roman" w:hAnsi="Times New Roman"/>
          <w:sz w:val="28"/>
          <w:szCs w:val="28"/>
          <w:lang w:val="en-US"/>
        </w:rPr>
        <w:t>);</w:t>
      </w:r>
    </w:p>
    <w:p w14:paraId="42C72C70" w14:textId="77777777" w:rsidR="00125AE9" w:rsidRPr="00BF75CE" w:rsidRDefault="00125AE9" w:rsidP="00125AE9">
      <w:pPr>
        <w:pStyle w:val="a9"/>
        <w:numPr>
          <w:ilvl w:val="0"/>
          <w:numId w:val="4"/>
        </w:numPr>
        <w:spacing w:after="0"/>
        <w:ind w:left="0" w:firstLine="709"/>
        <w:jc w:val="both"/>
        <w:rPr>
          <w:sz w:val="28"/>
          <w:szCs w:val="28"/>
        </w:rPr>
      </w:pPr>
      <w:r w:rsidRPr="00BF75CE">
        <w:rPr>
          <w:sz w:val="28"/>
          <w:szCs w:val="28"/>
        </w:rPr>
        <w:t>Workshop on evaluating the effectiveness of the training (</w:t>
      </w:r>
      <w:r w:rsidRPr="00BF75CE">
        <w:rPr>
          <w:i/>
          <w:sz w:val="28"/>
          <w:szCs w:val="28"/>
        </w:rPr>
        <w:t>in cooperation with the Italian Higher School of Justice and the Dutch Center for Training of Judges and Prosecutors</w:t>
      </w:r>
      <w:r w:rsidRPr="00BF75CE">
        <w:rPr>
          <w:sz w:val="28"/>
          <w:szCs w:val="28"/>
        </w:rPr>
        <w:t>);</w:t>
      </w:r>
    </w:p>
    <w:p w14:paraId="6E00AD36"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Training for judges and prosecutors on the admissibility, processing and storage of electronic evidence (</w:t>
      </w:r>
      <w:r w:rsidRPr="00BF75CE">
        <w:rPr>
          <w:rFonts w:ascii="Times New Roman" w:hAnsi="Times New Roman"/>
          <w:i/>
          <w:sz w:val="28"/>
          <w:szCs w:val="28"/>
          <w:lang w:val="en-US"/>
        </w:rPr>
        <w:t>in cooperation with the Council of Europe Cyber UA "Strengthening capacity on electronic evidence in war crimes and gross human rights violations in Ukraine"</w:t>
      </w:r>
      <w:r w:rsidRPr="00BF75CE">
        <w:rPr>
          <w:rFonts w:ascii="Times New Roman" w:hAnsi="Times New Roman"/>
          <w:sz w:val="28"/>
          <w:szCs w:val="28"/>
          <w:lang w:val="en-US"/>
        </w:rPr>
        <w:t>);</w:t>
      </w:r>
    </w:p>
    <w:p w14:paraId="2B01D95E"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Training </w:t>
      </w:r>
      <w:r w:rsidRPr="00BF75CE">
        <w:rPr>
          <w:rFonts w:ascii="Times New Roman" w:hAnsi="Times New Roman"/>
          <w:bCs/>
          <w:iCs/>
          <w:sz w:val="28"/>
          <w:szCs w:val="28"/>
          <w:lang w:val="en-US" w:eastAsia="uk-UA"/>
        </w:rPr>
        <w:t>"</w:t>
      </w:r>
      <w:r w:rsidRPr="00BF75CE">
        <w:rPr>
          <w:rFonts w:ascii="Times New Roman" w:hAnsi="Times New Roman"/>
          <w:sz w:val="28"/>
          <w:szCs w:val="28"/>
          <w:lang w:val="en-US"/>
        </w:rPr>
        <w:t>International Dimension of the Crime of Aggression" (</w:t>
      </w:r>
      <w:r w:rsidRPr="00BF75CE">
        <w:rPr>
          <w:rFonts w:ascii="Times New Roman" w:hAnsi="Times New Roman"/>
          <w:i/>
          <w:sz w:val="28"/>
          <w:szCs w:val="28"/>
          <w:lang w:val="en-US"/>
        </w:rPr>
        <w:t>jointly with the EU project "Pravo-Justice"</w:t>
      </w:r>
      <w:r w:rsidRPr="00BF75CE">
        <w:rPr>
          <w:rFonts w:ascii="Times New Roman" w:hAnsi="Times New Roman"/>
          <w:sz w:val="28"/>
          <w:szCs w:val="28"/>
          <w:lang w:val="en-US"/>
        </w:rPr>
        <w:t>);</w:t>
      </w:r>
    </w:p>
    <w:p w14:paraId="00FCC298"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The seminar </w:t>
      </w:r>
      <w:r w:rsidRPr="00BF75CE">
        <w:rPr>
          <w:rFonts w:ascii="Times New Roman" w:hAnsi="Times New Roman"/>
          <w:bCs/>
          <w:iCs/>
          <w:sz w:val="28"/>
          <w:szCs w:val="28"/>
          <w:lang w:val="en-US" w:eastAsia="uk-UA"/>
        </w:rPr>
        <w:t>"</w:t>
      </w:r>
      <w:r w:rsidRPr="00BF75CE">
        <w:rPr>
          <w:rFonts w:ascii="Times New Roman" w:hAnsi="Times New Roman"/>
          <w:sz w:val="28"/>
          <w:szCs w:val="28"/>
          <w:lang w:val="en-US"/>
        </w:rPr>
        <w:t>Issues faced by judges in war crimes cases</w:t>
      </w:r>
      <w:r w:rsidRPr="00BF75CE">
        <w:rPr>
          <w:rFonts w:ascii="Times New Roman" w:hAnsi="Times New Roman"/>
          <w:noProof/>
          <w:sz w:val="28"/>
          <w:szCs w:val="28"/>
          <w:lang w:val="en-US"/>
        </w:rPr>
        <w:t xml:space="preserve">" </w:t>
      </w:r>
      <w:r w:rsidRPr="00BF75CE">
        <w:rPr>
          <w:rFonts w:ascii="Times New Roman" w:hAnsi="Times New Roman"/>
          <w:sz w:val="28"/>
          <w:szCs w:val="28"/>
          <w:lang w:val="en-US"/>
        </w:rPr>
        <w:t>was changed to "Six Dialogues on Fair Trial (</w:t>
      </w:r>
      <w:r w:rsidRPr="00BF75CE">
        <w:rPr>
          <w:rFonts w:ascii="Times New Roman" w:hAnsi="Times New Roman"/>
          <w:i/>
          <w:sz w:val="28"/>
          <w:szCs w:val="28"/>
          <w:lang w:val="en-US"/>
        </w:rPr>
        <w:t xml:space="preserve">jointly with the European Union Advisory Mission for Civilian Security Sector Reform </w:t>
      </w:r>
      <w:r w:rsidRPr="00BF75CE">
        <w:rPr>
          <w:rFonts w:ascii="Times New Roman" w:hAnsi="Times New Roman"/>
          <w:sz w:val="28"/>
          <w:szCs w:val="28"/>
          <w:lang w:val="en-US"/>
        </w:rPr>
        <w:t>in Ukraine);</w:t>
      </w:r>
    </w:p>
    <w:p w14:paraId="7BC1F3B8"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Training </w:t>
      </w:r>
      <w:r w:rsidRPr="00BF75CE">
        <w:rPr>
          <w:rFonts w:ascii="Times New Roman" w:hAnsi="Times New Roman"/>
          <w:bCs/>
          <w:iCs/>
          <w:sz w:val="28"/>
          <w:szCs w:val="28"/>
          <w:lang w:val="en-US" w:eastAsia="uk-UA"/>
        </w:rPr>
        <w:t>"</w:t>
      </w:r>
      <w:r w:rsidRPr="00BF75CE">
        <w:rPr>
          <w:rFonts w:ascii="Times New Roman" w:hAnsi="Times New Roman"/>
          <w:sz w:val="28"/>
          <w:szCs w:val="28"/>
          <w:lang w:val="en-US"/>
        </w:rPr>
        <w:t>Protection of rights and legitimate interests of internally displaced persons</w:t>
      </w:r>
      <w:r w:rsidRPr="00BF75CE">
        <w:rPr>
          <w:rFonts w:ascii="Times New Roman" w:hAnsi="Times New Roman"/>
          <w:bCs/>
          <w:iCs/>
          <w:sz w:val="28"/>
          <w:szCs w:val="28"/>
          <w:lang w:val="en-US" w:eastAsia="uk-UA"/>
        </w:rPr>
        <w:t>"</w:t>
      </w:r>
      <w:r w:rsidRPr="00BF75CE">
        <w:rPr>
          <w:rFonts w:ascii="Times New Roman" w:hAnsi="Times New Roman"/>
          <w:sz w:val="28"/>
          <w:szCs w:val="28"/>
          <w:lang w:val="en-US"/>
        </w:rPr>
        <w:t xml:space="preserve"> (</w:t>
      </w:r>
      <w:r w:rsidRPr="00BF75CE">
        <w:rPr>
          <w:rFonts w:ascii="Times New Roman" w:hAnsi="Times New Roman"/>
          <w:i/>
          <w:sz w:val="28"/>
          <w:szCs w:val="28"/>
          <w:lang w:val="en-US"/>
        </w:rPr>
        <w:t xml:space="preserve">with the support of </w:t>
      </w:r>
      <w:r w:rsidRPr="00BF75CE">
        <w:rPr>
          <w:rFonts w:ascii="Times New Roman" w:hAnsi="Times New Roman"/>
          <w:noProof/>
          <w:sz w:val="28"/>
          <w:szCs w:val="28"/>
          <w:lang w:val="en-US"/>
        </w:rPr>
        <w:t xml:space="preserve">the </w:t>
      </w:r>
      <w:r w:rsidRPr="00BF75CE">
        <w:rPr>
          <w:rFonts w:ascii="Times New Roman" w:hAnsi="Times New Roman"/>
          <w:i/>
          <w:sz w:val="28"/>
          <w:szCs w:val="28"/>
          <w:lang w:val="en-US"/>
        </w:rPr>
        <w:t>Right to Protection CF)</w:t>
      </w:r>
      <w:r w:rsidRPr="00BF75CE">
        <w:rPr>
          <w:rFonts w:ascii="Times New Roman" w:hAnsi="Times New Roman"/>
          <w:sz w:val="28"/>
          <w:szCs w:val="28"/>
          <w:lang w:val="en-US"/>
        </w:rPr>
        <w:t>;</w:t>
      </w:r>
    </w:p>
    <w:p w14:paraId="5AAFC404"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Seminar "Novelties of media regulation in accordance with the Law of Ukraine "On Media" (</w:t>
      </w:r>
      <w:r w:rsidRPr="00BF75CE">
        <w:rPr>
          <w:rFonts w:ascii="Times New Roman" w:hAnsi="Times New Roman"/>
          <w:bCs/>
          <w:i/>
          <w:sz w:val="28"/>
          <w:szCs w:val="28"/>
          <w:lang w:val="en-US"/>
        </w:rPr>
        <w:t>with the support of the NGO "Human Rights Platform")</w:t>
      </w:r>
      <w:r w:rsidRPr="00BF75CE">
        <w:rPr>
          <w:rFonts w:ascii="Times New Roman" w:hAnsi="Times New Roman"/>
          <w:bCs/>
          <w:sz w:val="28"/>
          <w:szCs w:val="28"/>
          <w:lang w:val="en-US"/>
        </w:rPr>
        <w:t>;</w:t>
      </w:r>
    </w:p>
    <w:p w14:paraId="23FFC1AB"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bCs/>
          <w:iCs/>
          <w:sz w:val="28"/>
          <w:szCs w:val="28"/>
          <w:lang w:val="en-US" w:eastAsia="uk-UA"/>
        </w:rPr>
        <w:t>Seminar "Application of International Labor Standards in Court Practice in Ukraine" (</w:t>
      </w:r>
      <w:r w:rsidRPr="00BF75CE">
        <w:rPr>
          <w:rFonts w:ascii="Times New Roman" w:hAnsi="Times New Roman"/>
          <w:bCs/>
          <w:i/>
          <w:iCs/>
          <w:sz w:val="28"/>
          <w:szCs w:val="28"/>
          <w:lang w:val="en-US" w:eastAsia="uk-UA"/>
        </w:rPr>
        <w:t xml:space="preserve">jointly with and </w:t>
      </w:r>
      <w:r w:rsidRPr="00BF75CE">
        <w:rPr>
          <w:rFonts w:ascii="Times New Roman" w:hAnsi="Times New Roman"/>
          <w:bCs/>
          <w:i/>
          <w:sz w:val="28"/>
          <w:szCs w:val="28"/>
          <w:lang w:val="en-US"/>
        </w:rPr>
        <w:t>with the support of the International Labor Organization)</w:t>
      </w:r>
      <w:r w:rsidRPr="00BF75CE">
        <w:rPr>
          <w:rFonts w:ascii="Times New Roman" w:hAnsi="Times New Roman"/>
          <w:bCs/>
          <w:sz w:val="28"/>
          <w:szCs w:val="28"/>
          <w:lang w:val="en-US"/>
        </w:rPr>
        <w:t>;</w:t>
      </w:r>
    </w:p>
    <w:p w14:paraId="25B58C66" w14:textId="77777777" w:rsidR="00125AE9" w:rsidRPr="00BF75CE" w:rsidRDefault="00125AE9" w:rsidP="00125AE9">
      <w:pPr>
        <w:pStyle w:val="a5"/>
        <w:numPr>
          <w:ilvl w:val="0"/>
          <w:numId w:val="4"/>
        </w:numPr>
        <w:ind w:left="0" w:firstLine="709"/>
        <w:jc w:val="both"/>
        <w:rPr>
          <w:rFonts w:ascii="Times New Roman" w:hAnsi="Times New Roman"/>
          <w:sz w:val="28"/>
          <w:szCs w:val="28"/>
          <w:lang w:val="en-US"/>
        </w:rPr>
      </w:pPr>
      <w:r w:rsidRPr="00BF75CE">
        <w:rPr>
          <w:rFonts w:ascii="Times New Roman" w:hAnsi="Times New Roman"/>
          <w:sz w:val="28"/>
          <w:szCs w:val="28"/>
          <w:lang w:val="en-US"/>
        </w:rPr>
        <w:lastRenderedPageBreak/>
        <w:t>Training "Judicial Control over the Exercise of Discretionary Powers by Administrative Authorities" (</w:t>
      </w:r>
      <w:r w:rsidRPr="00BF75CE">
        <w:rPr>
          <w:rFonts w:ascii="Times New Roman" w:hAnsi="Times New Roman"/>
          <w:i/>
          <w:sz w:val="28"/>
          <w:szCs w:val="28"/>
          <w:lang w:val="en-US"/>
        </w:rPr>
        <w:t xml:space="preserve">jointly </w:t>
      </w:r>
      <w:r w:rsidRPr="00BF75CE">
        <w:rPr>
          <w:rFonts w:ascii="Times New Roman" w:hAnsi="Times New Roman"/>
          <w:bCs/>
          <w:i/>
          <w:sz w:val="28"/>
          <w:szCs w:val="28"/>
          <w:lang w:val="en-US"/>
        </w:rPr>
        <w:t>with and with the support of the EU Project "Pravo-Justice"</w:t>
      </w:r>
      <w:r w:rsidRPr="00BF75CE">
        <w:rPr>
          <w:rFonts w:ascii="Times New Roman" w:hAnsi="Times New Roman"/>
          <w:bCs/>
          <w:sz w:val="28"/>
          <w:szCs w:val="28"/>
          <w:lang w:val="en-US"/>
        </w:rPr>
        <w:t>);</w:t>
      </w:r>
    </w:p>
    <w:p w14:paraId="40D7DF46"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Testing of the training "Peculiarities of conducting court proceedings in special criminal proceedings in absentia" (</w:t>
      </w:r>
      <w:r w:rsidRPr="00BF75CE">
        <w:rPr>
          <w:rFonts w:ascii="Times New Roman" w:hAnsi="Times New Roman"/>
          <w:bCs/>
          <w:i/>
          <w:sz w:val="28"/>
          <w:szCs w:val="28"/>
          <w:lang w:val="en-US"/>
        </w:rPr>
        <w:t xml:space="preserve">in cooperation and with the support of </w:t>
      </w:r>
      <w:r w:rsidRPr="00BF75CE">
        <w:rPr>
          <w:rFonts w:ascii="Times New Roman" w:hAnsi="Times New Roman"/>
          <w:i/>
          <w:sz w:val="28"/>
          <w:szCs w:val="28"/>
          <w:lang w:val="en-US"/>
        </w:rPr>
        <w:t>the European Union Advisory Mission to Ukraine)</w:t>
      </w:r>
      <w:r w:rsidRPr="00BF75CE">
        <w:rPr>
          <w:rFonts w:ascii="Times New Roman" w:hAnsi="Times New Roman"/>
          <w:sz w:val="28"/>
          <w:szCs w:val="28"/>
          <w:lang w:val="en-US"/>
        </w:rPr>
        <w:t>;</w:t>
      </w:r>
    </w:p>
    <w:p w14:paraId="349D5F71"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noProof/>
          <w:sz w:val="28"/>
          <w:szCs w:val="28"/>
          <w:lang w:val="en-US"/>
        </w:rPr>
        <w:t>Training</w:t>
      </w:r>
      <w:r w:rsidRPr="00BF75CE">
        <w:rPr>
          <w:rFonts w:ascii="Times New Roman" w:eastAsia="Verdana" w:hAnsi="Times New Roman"/>
          <w:sz w:val="28"/>
          <w:szCs w:val="28"/>
          <w:lang w:val="en-US"/>
        </w:rPr>
        <w:t xml:space="preserve"> course </w:t>
      </w:r>
      <w:r w:rsidRPr="00BF75CE">
        <w:rPr>
          <w:rFonts w:ascii="Times New Roman" w:hAnsi="Times New Roman"/>
          <w:bCs/>
          <w:iCs/>
          <w:sz w:val="28"/>
          <w:szCs w:val="28"/>
          <w:lang w:val="en-US" w:eastAsia="uk-UA"/>
        </w:rPr>
        <w:t>"</w:t>
      </w:r>
      <w:r w:rsidRPr="00BF75CE">
        <w:rPr>
          <w:rFonts w:ascii="Times New Roman" w:eastAsia="Verdana" w:hAnsi="Times New Roman"/>
          <w:sz w:val="28"/>
          <w:szCs w:val="28"/>
          <w:lang w:val="en-US"/>
        </w:rPr>
        <w:t>Rule of Law and Judicial Ethics" (</w:t>
      </w:r>
      <w:r w:rsidRPr="00BF75CE">
        <w:rPr>
          <w:rFonts w:ascii="Times New Roman" w:eastAsia="Verdana" w:hAnsi="Times New Roman"/>
          <w:i/>
          <w:sz w:val="28"/>
          <w:szCs w:val="28"/>
          <w:lang w:val="en-US"/>
        </w:rPr>
        <w:t xml:space="preserve">jointly </w:t>
      </w:r>
      <w:r w:rsidRPr="00BF75CE">
        <w:rPr>
          <w:rFonts w:ascii="Times New Roman" w:hAnsi="Times New Roman"/>
          <w:bCs/>
          <w:i/>
          <w:sz w:val="28"/>
          <w:szCs w:val="28"/>
          <w:lang w:val="en-US"/>
        </w:rPr>
        <w:t>with and with the support of the EU Project "Pravo-Justice"</w:t>
      </w:r>
      <w:r w:rsidRPr="00BF75CE">
        <w:rPr>
          <w:rFonts w:ascii="Times New Roman" w:eastAsia="Verdana" w:hAnsi="Times New Roman"/>
          <w:sz w:val="28"/>
          <w:szCs w:val="28"/>
          <w:lang w:val="en-US"/>
        </w:rPr>
        <w:t>)</w:t>
      </w:r>
      <w:r w:rsidRPr="00BF75CE">
        <w:rPr>
          <w:rFonts w:ascii="Times New Roman" w:hAnsi="Times New Roman"/>
          <w:bCs/>
          <w:sz w:val="28"/>
          <w:szCs w:val="28"/>
          <w:lang w:val="en-US"/>
        </w:rPr>
        <w:t>;</w:t>
      </w:r>
    </w:p>
    <w:p w14:paraId="146331D1"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Webinar "Legal Aspects of the MH-17 Case: Dutch Experience" (</w:t>
      </w:r>
      <w:r w:rsidRPr="00BF75CE">
        <w:rPr>
          <w:rFonts w:ascii="Times New Roman" w:hAnsi="Times New Roman"/>
          <w:i/>
          <w:sz w:val="28"/>
          <w:szCs w:val="28"/>
          <w:lang w:val="en-US"/>
        </w:rPr>
        <w:t>jointly with the Center for Training of Judges and Prosecutors of the Netherlands and the European Judicial Training Network (EJTN))</w:t>
      </w:r>
      <w:r w:rsidRPr="00BF75CE">
        <w:rPr>
          <w:rFonts w:ascii="Times New Roman" w:hAnsi="Times New Roman"/>
          <w:sz w:val="28"/>
          <w:szCs w:val="28"/>
          <w:lang w:val="en-US"/>
        </w:rPr>
        <w:t>;</w:t>
      </w:r>
    </w:p>
    <w:p w14:paraId="3C7AE882"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bCs/>
          <w:color w:val="000000"/>
          <w:sz w:val="28"/>
          <w:szCs w:val="28"/>
          <w:lang w:val="en-US"/>
        </w:rPr>
        <w:t>Testing of the training "</w:t>
      </w:r>
      <w:r w:rsidRPr="00BF75CE">
        <w:rPr>
          <w:rFonts w:ascii="Times New Roman" w:hAnsi="Times New Roman"/>
          <w:color w:val="000000"/>
          <w:sz w:val="28"/>
          <w:szCs w:val="28"/>
          <w:lang w:val="en-US"/>
        </w:rPr>
        <w:t>Law of Ukraine "On Lawmaking" (</w:t>
      </w:r>
      <w:r w:rsidRPr="00BF75CE">
        <w:rPr>
          <w:rFonts w:ascii="Times New Roman" w:hAnsi="Times New Roman"/>
          <w:i/>
          <w:color w:val="000000"/>
          <w:sz w:val="28"/>
          <w:szCs w:val="28"/>
          <w:lang w:val="en-US"/>
        </w:rPr>
        <w:t xml:space="preserve">jointly </w:t>
      </w:r>
      <w:r w:rsidRPr="00BF75CE">
        <w:rPr>
          <w:rFonts w:ascii="Times New Roman" w:hAnsi="Times New Roman"/>
          <w:i/>
          <w:sz w:val="28"/>
          <w:szCs w:val="28"/>
          <w:lang w:val="en-US"/>
        </w:rPr>
        <w:t xml:space="preserve">and with the support of </w:t>
      </w:r>
      <w:r w:rsidRPr="00BF75CE">
        <w:rPr>
          <w:rFonts w:ascii="Times New Roman" w:hAnsi="Times New Roman"/>
          <w:i/>
          <w:color w:val="000000"/>
          <w:sz w:val="28"/>
          <w:szCs w:val="28"/>
          <w:lang w:val="en-US"/>
        </w:rPr>
        <w:t>the OSCE Project "Guaranteeing Human Rights in the Administration of Justice. Phase II"</w:t>
      </w:r>
      <w:r w:rsidRPr="00BF75CE">
        <w:rPr>
          <w:rFonts w:ascii="Times New Roman" w:hAnsi="Times New Roman"/>
          <w:color w:val="000000"/>
          <w:sz w:val="28"/>
          <w:szCs w:val="28"/>
          <w:lang w:val="en-US"/>
        </w:rPr>
        <w:t>);</w:t>
      </w:r>
    </w:p>
    <w:p w14:paraId="523684F0"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eastAsia="uk-UA"/>
        </w:rPr>
        <w:t xml:space="preserve">Training course </w:t>
      </w:r>
      <w:r w:rsidRPr="00BF75CE">
        <w:rPr>
          <w:rFonts w:ascii="Times New Roman" w:hAnsi="Times New Roman"/>
          <w:spacing w:val="2"/>
          <w:sz w:val="28"/>
          <w:szCs w:val="28"/>
          <w:lang w:val="en-US"/>
        </w:rPr>
        <w:t>"</w:t>
      </w:r>
      <w:r w:rsidRPr="00BF75CE">
        <w:rPr>
          <w:rFonts w:ascii="Times New Roman" w:hAnsi="Times New Roman"/>
          <w:sz w:val="28"/>
          <w:szCs w:val="28"/>
          <w:lang w:val="en-US" w:eastAsia="uk-UA"/>
        </w:rPr>
        <w:t>Compensation for Damage Caused by the Russian Federation in the Course of Armed Aggression to Citizens and Legal Entities in Ukraine</w:t>
      </w:r>
      <w:r w:rsidRPr="00BF75CE">
        <w:rPr>
          <w:rFonts w:ascii="Times New Roman" w:hAnsi="Times New Roman"/>
          <w:spacing w:val="2"/>
          <w:sz w:val="28"/>
          <w:szCs w:val="28"/>
          <w:lang w:val="en-US"/>
        </w:rPr>
        <w:t>" (</w:t>
      </w:r>
      <w:r w:rsidRPr="00BF75CE">
        <w:rPr>
          <w:rFonts w:ascii="Times New Roman" w:hAnsi="Times New Roman"/>
          <w:i/>
          <w:sz w:val="28"/>
          <w:szCs w:val="28"/>
          <w:lang w:val="en-US"/>
        </w:rPr>
        <w:t xml:space="preserve">in cooperation and </w:t>
      </w:r>
      <w:r w:rsidRPr="00BF75CE">
        <w:rPr>
          <w:rFonts w:ascii="Times New Roman" w:hAnsi="Times New Roman"/>
          <w:i/>
          <w:sz w:val="28"/>
          <w:szCs w:val="28"/>
          <w:lang w:val="en-US" w:eastAsia="uk-UA"/>
        </w:rPr>
        <w:t xml:space="preserve">with the support of the Council of Europe Projects </w:t>
      </w:r>
      <w:r w:rsidRPr="00BF75CE">
        <w:rPr>
          <w:rFonts w:ascii="Times New Roman" w:hAnsi="Times New Roman"/>
          <w:i/>
          <w:spacing w:val="2"/>
          <w:sz w:val="28"/>
          <w:szCs w:val="28"/>
          <w:lang w:val="en-US"/>
        </w:rPr>
        <w:t>"</w:t>
      </w:r>
      <w:r w:rsidRPr="00BF75CE">
        <w:rPr>
          <w:rFonts w:ascii="Times New Roman" w:hAnsi="Times New Roman"/>
          <w:i/>
          <w:sz w:val="28"/>
          <w:szCs w:val="28"/>
          <w:lang w:val="en-US" w:eastAsia="uk-UA"/>
        </w:rPr>
        <w:t xml:space="preserve">Strengthening Judicial and Non-Judicial Remedies for </w:t>
      </w:r>
      <w:r w:rsidRPr="00BF75CE">
        <w:rPr>
          <w:rFonts w:ascii="Times New Roman" w:hAnsi="Times New Roman"/>
          <w:i/>
          <w:spacing w:val="2"/>
          <w:sz w:val="28"/>
          <w:szCs w:val="28"/>
          <w:lang w:val="en-US"/>
        </w:rPr>
        <w:t>the</w:t>
      </w:r>
      <w:r w:rsidRPr="00BF75CE">
        <w:rPr>
          <w:rFonts w:ascii="Times New Roman" w:hAnsi="Times New Roman"/>
          <w:i/>
          <w:sz w:val="28"/>
          <w:szCs w:val="28"/>
          <w:lang w:val="en-US" w:eastAsia="uk-UA"/>
        </w:rPr>
        <w:t xml:space="preserve"> Protection of the Rights of Victims of War in Ukraine" and </w:t>
      </w:r>
      <w:r w:rsidRPr="00BF75CE">
        <w:rPr>
          <w:rFonts w:ascii="Times New Roman" w:hAnsi="Times New Roman"/>
          <w:i/>
          <w:spacing w:val="2"/>
          <w:sz w:val="28"/>
          <w:szCs w:val="28"/>
          <w:lang w:val="en-US"/>
        </w:rPr>
        <w:t>"</w:t>
      </w:r>
      <w:r w:rsidRPr="00BF75CE">
        <w:rPr>
          <w:rFonts w:ascii="Times New Roman" w:hAnsi="Times New Roman"/>
          <w:i/>
          <w:sz w:val="28"/>
          <w:szCs w:val="28"/>
          <w:lang w:val="en-US" w:eastAsia="uk-UA"/>
        </w:rPr>
        <w:t>Support to the Judiciary of Ukraine in the Context of War and the Post-War Period</w:t>
      </w:r>
      <w:r w:rsidRPr="00BF75CE">
        <w:rPr>
          <w:rFonts w:ascii="Times New Roman" w:hAnsi="Times New Roman"/>
          <w:spacing w:val="2"/>
          <w:sz w:val="28"/>
          <w:szCs w:val="28"/>
          <w:lang w:val="en-US"/>
        </w:rPr>
        <w:t>");</w:t>
      </w:r>
    </w:p>
    <w:p w14:paraId="1096D07E"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eastAsia="uk-UA"/>
        </w:rPr>
        <w:t xml:space="preserve">Seminar </w:t>
      </w:r>
      <w:r w:rsidRPr="00BF75CE">
        <w:rPr>
          <w:rFonts w:ascii="Times New Roman" w:hAnsi="Times New Roman"/>
          <w:sz w:val="28"/>
          <w:szCs w:val="28"/>
          <w:lang w:val="en-US"/>
        </w:rPr>
        <w:t>"</w:t>
      </w:r>
      <w:r w:rsidRPr="00BF75CE">
        <w:rPr>
          <w:rFonts w:ascii="Times New Roman" w:hAnsi="Times New Roman"/>
          <w:color w:val="000000"/>
          <w:sz w:val="28"/>
          <w:szCs w:val="28"/>
          <w:lang w:val="en-US"/>
        </w:rPr>
        <w:t>Electoral Dispute Resolution</w:t>
      </w:r>
      <w:r w:rsidRPr="00BF75CE">
        <w:rPr>
          <w:rFonts w:ascii="Times New Roman" w:hAnsi="Times New Roman"/>
          <w:sz w:val="28"/>
          <w:szCs w:val="28"/>
          <w:lang w:val="en-US"/>
        </w:rPr>
        <w:t>" (</w:t>
      </w:r>
      <w:r w:rsidRPr="00BF75CE">
        <w:rPr>
          <w:rFonts w:ascii="Times New Roman" w:hAnsi="Times New Roman"/>
          <w:i/>
          <w:sz w:val="28"/>
          <w:szCs w:val="28"/>
          <w:lang w:val="en-US"/>
        </w:rPr>
        <w:t xml:space="preserve">in cooperation and with the support of </w:t>
      </w:r>
      <w:r w:rsidRPr="00BF75CE">
        <w:rPr>
          <w:rFonts w:ascii="Times New Roman" w:hAnsi="Times New Roman"/>
          <w:i/>
          <w:color w:val="000000"/>
          <w:sz w:val="28"/>
          <w:szCs w:val="28"/>
          <w:lang w:val="en-US"/>
        </w:rPr>
        <w:t>the IFES Project of the International Foundation for Electoral Disputes</w:t>
      </w:r>
      <w:r w:rsidRPr="00BF75CE">
        <w:rPr>
          <w:rFonts w:ascii="Times New Roman" w:hAnsi="Times New Roman"/>
          <w:sz w:val="28"/>
          <w:szCs w:val="28"/>
          <w:lang w:val="en-US"/>
        </w:rPr>
        <w:t>)</w:t>
      </w:r>
      <w:r w:rsidRPr="00BF75CE">
        <w:rPr>
          <w:rFonts w:ascii="Times New Roman" w:hAnsi="Times New Roman"/>
          <w:color w:val="000000"/>
          <w:sz w:val="28"/>
          <w:szCs w:val="28"/>
          <w:lang w:val="en-US"/>
        </w:rPr>
        <w:t>;</w:t>
      </w:r>
    </w:p>
    <w:p w14:paraId="04C93B6F"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color w:val="000000"/>
          <w:sz w:val="28"/>
          <w:szCs w:val="28"/>
          <w:lang w:val="en-US"/>
        </w:rPr>
        <w:t xml:space="preserve">Training </w:t>
      </w:r>
      <w:r w:rsidRPr="00BF75CE">
        <w:rPr>
          <w:rFonts w:ascii="Times New Roman" w:hAnsi="Times New Roman"/>
          <w:sz w:val="28"/>
          <w:szCs w:val="28"/>
          <w:lang w:val="en-US"/>
        </w:rPr>
        <w:t>"</w:t>
      </w:r>
      <w:r w:rsidRPr="00BF75CE">
        <w:rPr>
          <w:rFonts w:ascii="Times New Roman" w:hAnsi="Times New Roman"/>
          <w:color w:val="000000"/>
          <w:sz w:val="28"/>
          <w:szCs w:val="28"/>
          <w:lang w:val="en-US"/>
        </w:rPr>
        <w:t>Criminal Procedure in International Courts and Tribunals" (</w:t>
      </w:r>
      <w:r w:rsidRPr="00BF75CE">
        <w:rPr>
          <w:rFonts w:ascii="Times New Roman" w:hAnsi="Times New Roman"/>
          <w:i/>
          <w:sz w:val="28"/>
          <w:szCs w:val="28"/>
          <w:lang w:val="en-US"/>
        </w:rPr>
        <w:t>jointly with the EU project "Pravo-Justice"</w:t>
      </w:r>
      <w:r w:rsidRPr="00BF75CE">
        <w:rPr>
          <w:rFonts w:ascii="Times New Roman" w:hAnsi="Times New Roman"/>
          <w:color w:val="000000"/>
          <w:sz w:val="28"/>
          <w:szCs w:val="28"/>
          <w:lang w:val="en-US"/>
        </w:rPr>
        <w:t>)</w:t>
      </w:r>
    </w:p>
    <w:p w14:paraId="36F9B3A4"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Seminar </w:t>
      </w:r>
      <w:r w:rsidRPr="00BF75CE">
        <w:rPr>
          <w:rFonts w:ascii="Times New Roman" w:hAnsi="Times New Roman"/>
          <w:noProof/>
          <w:sz w:val="28"/>
          <w:szCs w:val="28"/>
          <w:lang w:val="en-US"/>
        </w:rPr>
        <w:t>"</w:t>
      </w:r>
      <w:r w:rsidRPr="00BF75CE">
        <w:rPr>
          <w:rFonts w:ascii="Times New Roman" w:hAnsi="Times New Roman"/>
          <w:bCs/>
          <w:sz w:val="28"/>
          <w:szCs w:val="28"/>
          <w:lang w:val="en-US"/>
        </w:rPr>
        <w:t>Administration of justice during and after war: new challenges of public perception and ethical dilemmas</w:t>
      </w:r>
      <w:r w:rsidRPr="00BF75CE">
        <w:rPr>
          <w:rFonts w:ascii="Times New Roman" w:hAnsi="Times New Roman"/>
          <w:i/>
          <w:iCs/>
          <w:noProof/>
          <w:sz w:val="28"/>
          <w:szCs w:val="28"/>
          <w:lang w:val="en-US"/>
        </w:rPr>
        <w:t>" (</w:t>
      </w:r>
      <w:r w:rsidRPr="00BF75CE">
        <w:rPr>
          <w:rFonts w:ascii="Times New Roman" w:hAnsi="Times New Roman"/>
          <w:i/>
          <w:iCs/>
          <w:sz w:val="28"/>
          <w:szCs w:val="28"/>
          <w:lang w:val="en-US"/>
        </w:rPr>
        <w:t>jointly with the European Union Advisory Mission for Civilian Security Sector Reform in Ukraine);</w:t>
      </w:r>
    </w:p>
    <w:p w14:paraId="246D7BC3"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 xml:space="preserve">Seminar </w:t>
      </w:r>
      <w:r w:rsidRPr="00BF75CE">
        <w:rPr>
          <w:rFonts w:ascii="Times New Roman" w:hAnsi="Times New Roman"/>
          <w:bCs/>
          <w:sz w:val="28"/>
          <w:szCs w:val="28"/>
          <w:lang w:val="en-US"/>
        </w:rPr>
        <w:t>"</w:t>
      </w:r>
      <w:r w:rsidRPr="00BF75CE">
        <w:rPr>
          <w:rFonts w:ascii="Times New Roman" w:hAnsi="Times New Roman"/>
          <w:sz w:val="28"/>
          <w:szCs w:val="28"/>
          <w:lang w:val="en-US"/>
        </w:rPr>
        <w:t>Ethical Dilemmas in the Administration of Justice</w:t>
      </w:r>
      <w:r w:rsidRPr="00BF75CE">
        <w:rPr>
          <w:rFonts w:ascii="Times New Roman" w:hAnsi="Times New Roman"/>
          <w:bCs/>
          <w:i/>
          <w:iCs/>
          <w:sz w:val="28"/>
          <w:szCs w:val="28"/>
          <w:lang w:val="en-US"/>
        </w:rPr>
        <w:t>" (</w:t>
      </w:r>
      <w:r w:rsidRPr="00BF75CE">
        <w:rPr>
          <w:rFonts w:ascii="Times New Roman" w:hAnsi="Times New Roman"/>
          <w:i/>
          <w:sz w:val="28"/>
          <w:szCs w:val="28"/>
          <w:lang w:val="en-US"/>
        </w:rPr>
        <w:t xml:space="preserve">jointly with </w:t>
      </w:r>
      <w:r w:rsidRPr="00BF75CE">
        <w:rPr>
          <w:rFonts w:ascii="Times New Roman" w:hAnsi="Times New Roman"/>
          <w:i/>
          <w:iCs/>
          <w:sz w:val="28"/>
          <w:szCs w:val="28"/>
          <w:lang w:val="en-US"/>
        </w:rPr>
        <w:t>the European Union Advisory Mission for Civilian Security Sector Reform in Ukraine)</w:t>
      </w:r>
      <w:r w:rsidRPr="00BF75CE">
        <w:rPr>
          <w:rFonts w:ascii="Times New Roman" w:hAnsi="Times New Roman"/>
          <w:sz w:val="28"/>
          <w:szCs w:val="28"/>
          <w:lang w:val="en-US"/>
        </w:rPr>
        <w:t>;</w:t>
      </w:r>
    </w:p>
    <w:p w14:paraId="1731B1DF"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Seminar "Judicial practice on establishing legal facts related to the need to register birth and citizenship of Ukraine" (</w:t>
      </w:r>
      <w:r w:rsidRPr="00BF75CE">
        <w:rPr>
          <w:rFonts w:ascii="Times New Roman" w:hAnsi="Times New Roman"/>
          <w:i/>
          <w:sz w:val="28"/>
          <w:szCs w:val="28"/>
          <w:lang w:val="en-US"/>
        </w:rPr>
        <w:t xml:space="preserve">jointly with the </w:t>
      </w:r>
      <w:r w:rsidRPr="00BF75CE">
        <w:rPr>
          <w:rFonts w:ascii="Times New Roman" w:hAnsi="Times New Roman"/>
          <w:bCs/>
          <w:i/>
          <w:iCs/>
          <w:sz w:val="28"/>
          <w:szCs w:val="28"/>
          <w:lang w:val="en-US"/>
        </w:rPr>
        <w:t>International Foundation for Health and Environment (IFHE</w:t>
      </w:r>
      <w:r w:rsidRPr="00BF75CE">
        <w:rPr>
          <w:rFonts w:ascii="Times New Roman" w:hAnsi="Times New Roman"/>
          <w:i/>
          <w:iCs/>
          <w:sz w:val="28"/>
          <w:szCs w:val="28"/>
          <w:lang w:val="en-US"/>
        </w:rPr>
        <w:t>) "</w:t>
      </w:r>
      <w:r w:rsidRPr="00BF75CE">
        <w:rPr>
          <w:rFonts w:ascii="Times New Roman" w:hAnsi="Times New Roman"/>
          <w:bCs/>
          <w:i/>
          <w:iCs/>
          <w:sz w:val="28"/>
          <w:szCs w:val="28"/>
          <w:lang w:val="en-US"/>
        </w:rPr>
        <w:t>Carpathian Region" NEEKA</w:t>
      </w:r>
      <w:r w:rsidRPr="00BF75CE">
        <w:rPr>
          <w:rFonts w:ascii="Times New Roman" w:hAnsi="Times New Roman"/>
          <w:bCs/>
          <w:sz w:val="28"/>
          <w:szCs w:val="28"/>
          <w:lang w:val="en-US"/>
        </w:rPr>
        <w:t>);</w:t>
      </w:r>
    </w:p>
    <w:p w14:paraId="68817D2B"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Training for trainers "Disputes in the field of protection of internally displaced persons" (</w:t>
      </w:r>
      <w:r w:rsidRPr="00BF75CE">
        <w:rPr>
          <w:rFonts w:ascii="Times New Roman" w:hAnsi="Times New Roman"/>
          <w:bCs/>
          <w:i/>
          <w:iCs/>
          <w:sz w:val="28"/>
          <w:szCs w:val="28"/>
          <w:lang w:val="en-US"/>
        </w:rPr>
        <w:t xml:space="preserve">in cooperation </w:t>
      </w:r>
      <w:r w:rsidRPr="00BF75CE">
        <w:rPr>
          <w:rFonts w:ascii="Times New Roman" w:hAnsi="Times New Roman"/>
          <w:i/>
          <w:iCs/>
          <w:sz w:val="28"/>
          <w:szCs w:val="28"/>
          <w:lang w:val="en-US"/>
        </w:rPr>
        <w:t>with the Right to Protection Charitable Foundation with the support of UNHCR within the framework of the project "Advocacy and Legal Assistance to Internally Displaced Persons");</w:t>
      </w:r>
    </w:p>
    <w:p w14:paraId="4AABCD90"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Seminar "Media Evolution in Times of War and its Impact on the Judiciary" (</w:t>
      </w:r>
      <w:r w:rsidRPr="00BF75CE">
        <w:rPr>
          <w:rFonts w:ascii="Times New Roman" w:hAnsi="Times New Roman"/>
          <w:i/>
          <w:sz w:val="28"/>
          <w:szCs w:val="28"/>
          <w:lang w:val="en-US"/>
        </w:rPr>
        <w:t xml:space="preserve">jointly with the </w:t>
      </w:r>
      <w:r w:rsidRPr="00BF75CE">
        <w:rPr>
          <w:rFonts w:ascii="Times New Roman" w:hAnsi="Times New Roman"/>
          <w:bCs/>
          <w:i/>
          <w:iCs/>
          <w:sz w:val="28"/>
          <w:szCs w:val="28"/>
          <w:lang w:val="en-US"/>
        </w:rPr>
        <w:t>European Union Advisory Mission for Civilian Security Sector Reform</w:t>
      </w:r>
      <w:r w:rsidRPr="00BF75CE">
        <w:rPr>
          <w:rFonts w:ascii="Times New Roman" w:hAnsi="Times New Roman"/>
          <w:bCs/>
          <w:sz w:val="28"/>
          <w:szCs w:val="28"/>
          <w:lang w:val="en-US"/>
        </w:rPr>
        <w:t>);</w:t>
      </w:r>
    </w:p>
    <w:p w14:paraId="3BF9D937"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bCs/>
          <w:sz w:val="28"/>
          <w:szCs w:val="28"/>
          <w:lang w:val="en-US"/>
        </w:rPr>
        <w:t xml:space="preserve">Training </w:t>
      </w:r>
      <w:r w:rsidRPr="00BF75CE">
        <w:rPr>
          <w:rFonts w:ascii="Times New Roman" w:hAnsi="Times New Roman"/>
          <w:noProof/>
          <w:sz w:val="28"/>
          <w:szCs w:val="28"/>
          <w:lang w:val="en-US"/>
        </w:rPr>
        <w:t>"</w:t>
      </w:r>
      <w:r w:rsidRPr="00BF75CE">
        <w:rPr>
          <w:rFonts w:ascii="Times New Roman" w:hAnsi="Times New Roman"/>
          <w:bCs/>
          <w:color w:val="000000"/>
          <w:sz w:val="28"/>
          <w:szCs w:val="28"/>
          <w:lang w:val="en-US"/>
        </w:rPr>
        <w:t>Sexual violence related to the armed conflict</w:t>
      </w:r>
      <w:r w:rsidRPr="00BF75CE">
        <w:rPr>
          <w:rFonts w:ascii="Times New Roman" w:hAnsi="Times New Roman"/>
          <w:noProof/>
          <w:sz w:val="28"/>
          <w:szCs w:val="28"/>
          <w:lang w:val="en-US"/>
        </w:rPr>
        <w:t>" (</w:t>
      </w:r>
      <w:r w:rsidRPr="00BF75CE">
        <w:rPr>
          <w:rFonts w:ascii="Times New Roman" w:hAnsi="Times New Roman"/>
          <w:i/>
          <w:sz w:val="28"/>
          <w:szCs w:val="28"/>
          <w:lang w:val="en-US"/>
        </w:rPr>
        <w:t xml:space="preserve">jointly </w:t>
      </w:r>
      <w:r w:rsidRPr="00BF75CE">
        <w:rPr>
          <w:rFonts w:ascii="Times New Roman" w:hAnsi="Times New Roman"/>
          <w:bCs/>
          <w:i/>
          <w:sz w:val="28"/>
          <w:szCs w:val="28"/>
          <w:lang w:val="en-US"/>
        </w:rPr>
        <w:t xml:space="preserve">with the </w:t>
      </w:r>
      <w:r w:rsidRPr="00BF75CE">
        <w:rPr>
          <w:rFonts w:ascii="Times New Roman" w:hAnsi="Times New Roman"/>
          <w:bCs/>
          <w:i/>
          <w:sz w:val="28"/>
          <w:szCs w:val="28"/>
          <w:lang w:val="en-US"/>
        </w:rPr>
        <w:lastRenderedPageBreak/>
        <w:t>Ukrainian Red Cross Society)</w:t>
      </w:r>
      <w:r w:rsidRPr="00BF75CE">
        <w:rPr>
          <w:rFonts w:ascii="Times New Roman" w:hAnsi="Times New Roman"/>
          <w:bCs/>
          <w:sz w:val="28"/>
          <w:szCs w:val="28"/>
          <w:lang w:val="en-US"/>
        </w:rPr>
        <w:t>;</w:t>
      </w:r>
    </w:p>
    <w:p w14:paraId="7B0EECE4"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noProof/>
          <w:sz w:val="28"/>
          <w:szCs w:val="28"/>
          <w:lang w:val="en-US"/>
        </w:rPr>
        <w:t>Seminar "Effective implementation of amendments to the legislation (№3733-IX of 22.05.2024) to ensure the protection of victims of domestic violence" (</w:t>
      </w:r>
      <w:r w:rsidRPr="00BF75CE">
        <w:rPr>
          <w:rFonts w:ascii="Times New Roman" w:hAnsi="Times New Roman"/>
          <w:bCs/>
          <w:i/>
          <w:sz w:val="28"/>
          <w:szCs w:val="28"/>
          <w:lang w:val="en-US"/>
        </w:rPr>
        <w:t>in cooperation with the NGO Center for Women's Perspectives and the Main Department of the National Police in Lviv region</w:t>
      </w:r>
      <w:r w:rsidRPr="00BF75CE">
        <w:rPr>
          <w:rFonts w:ascii="Times New Roman" w:hAnsi="Times New Roman"/>
          <w:bCs/>
          <w:sz w:val="28"/>
          <w:szCs w:val="28"/>
          <w:lang w:val="en-US"/>
        </w:rPr>
        <w:t>);</w:t>
      </w:r>
    </w:p>
    <w:p w14:paraId="06A2E5D6"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bCs/>
          <w:sz w:val="28"/>
          <w:szCs w:val="28"/>
          <w:lang w:val="en-US"/>
        </w:rPr>
        <w:t xml:space="preserve">Roundtable on the occasion of the International Anti-Corruption Day: honoring the joint work of the European Union Advisory Mission (EUAM) and the National School of Judges of Ukraine (NSJU) on the development of judicial ethics </w:t>
      </w:r>
      <w:r w:rsidRPr="00BF75CE">
        <w:rPr>
          <w:rFonts w:ascii="Times New Roman" w:hAnsi="Times New Roman"/>
          <w:bCs/>
          <w:i/>
          <w:sz w:val="28"/>
          <w:szCs w:val="28"/>
          <w:lang w:val="en-US"/>
        </w:rPr>
        <w:t>(in cooperation with the European Union Advisory Mission (EUAM Ukraine))</w:t>
      </w:r>
      <w:r w:rsidRPr="00BF75CE">
        <w:rPr>
          <w:rFonts w:ascii="Times New Roman" w:hAnsi="Times New Roman"/>
          <w:bCs/>
          <w:sz w:val="28"/>
          <w:szCs w:val="28"/>
          <w:lang w:val="en-US"/>
        </w:rPr>
        <w:t>;</w:t>
      </w:r>
    </w:p>
    <w:p w14:paraId="3257F1B9" w14:textId="77777777" w:rsidR="00125AE9" w:rsidRPr="00BF75CE" w:rsidRDefault="00125AE9" w:rsidP="00125AE9">
      <w:pPr>
        <w:pStyle w:val="a5"/>
        <w:widowControl w:val="0"/>
        <w:numPr>
          <w:ilvl w:val="0"/>
          <w:numId w:val="4"/>
        </w:numPr>
        <w:tabs>
          <w:tab w:val="left" w:pos="1134"/>
          <w:tab w:val="left" w:pos="2268"/>
        </w:tabs>
        <w:autoSpaceDE w:val="0"/>
        <w:autoSpaceDN w:val="0"/>
        <w:adjustRightInd w:val="0"/>
        <w:spacing w:after="0" w:line="240" w:lineRule="auto"/>
        <w:ind w:left="0" w:firstLine="709"/>
        <w:contextualSpacing w:val="0"/>
        <w:jc w:val="both"/>
        <w:rPr>
          <w:rFonts w:ascii="Times New Roman" w:hAnsi="Times New Roman"/>
          <w:bCs/>
          <w:i/>
          <w:kern w:val="24"/>
          <w:position w:val="1"/>
          <w:sz w:val="28"/>
          <w:szCs w:val="28"/>
          <w:lang w:val="en-US" w:eastAsia="ru-RU"/>
        </w:rPr>
      </w:pPr>
      <w:r w:rsidRPr="00BF75CE">
        <w:rPr>
          <w:rFonts w:ascii="Times New Roman" w:hAnsi="Times New Roman"/>
          <w:sz w:val="28"/>
          <w:szCs w:val="28"/>
          <w:lang w:val="en-US"/>
        </w:rPr>
        <w:t>Webinar on Investigating Crimes of Child Abduction in Times of War (</w:t>
      </w:r>
      <w:r w:rsidRPr="00BF75CE">
        <w:rPr>
          <w:rFonts w:ascii="Times New Roman" w:hAnsi="Times New Roman"/>
          <w:bCs/>
          <w:i/>
          <w:sz w:val="28"/>
          <w:szCs w:val="28"/>
          <w:lang w:val="en-US"/>
        </w:rPr>
        <w:t xml:space="preserve">in cooperation  </w:t>
      </w:r>
      <w:r w:rsidRPr="00BF75CE">
        <w:rPr>
          <w:rFonts w:ascii="Times New Roman" w:hAnsi="Times New Roman"/>
          <w:i/>
          <w:sz w:val="28"/>
          <w:szCs w:val="28"/>
          <w:lang w:val="en-US"/>
        </w:rPr>
        <w:t>with the European Judicial Training Network (EJTN))</w:t>
      </w:r>
      <w:r w:rsidRPr="00BF75CE">
        <w:rPr>
          <w:rFonts w:ascii="Times New Roman" w:hAnsi="Times New Roman"/>
          <w:sz w:val="28"/>
          <w:szCs w:val="28"/>
          <w:lang w:val="en-US"/>
        </w:rPr>
        <w:t>.</w:t>
      </w:r>
    </w:p>
    <w:p w14:paraId="72E11BC6" w14:textId="77777777" w:rsidR="00125AE9" w:rsidRPr="00BF75CE" w:rsidRDefault="00125AE9" w:rsidP="00125AE9">
      <w:pPr>
        <w:ind w:firstLine="708"/>
        <w:jc w:val="both"/>
        <w:rPr>
          <w:rFonts w:ascii="Times New Roman" w:hAnsi="Times New Roman"/>
          <w:bCs/>
          <w:kern w:val="24"/>
          <w:position w:val="1"/>
          <w:sz w:val="28"/>
          <w:szCs w:val="28"/>
          <w:lang w:val="en-US" w:eastAsia="ru-RU"/>
        </w:rPr>
      </w:pPr>
      <w:r w:rsidRPr="00BF75CE">
        <w:rPr>
          <w:rFonts w:ascii="Times New Roman" w:hAnsi="Times New Roman"/>
          <w:bCs/>
          <w:kern w:val="24"/>
          <w:position w:val="1"/>
          <w:sz w:val="28"/>
          <w:szCs w:val="28"/>
          <w:lang w:val="en-US" w:eastAsia="ru-RU"/>
        </w:rPr>
        <w:t>In May 2024</w:t>
      </w:r>
      <w:r w:rsidRPr="00BF75CE">
        <w:rPr>
          <w:rFonts w:ascii="Times New Roman" w:hAnsi="Times New Roman"/>
          <w:sz w:val="28"/>
          <w:szCs w:val="28"/>
          <w:lang w:val="en-US"/>
        </w:rPr>
        <w:t xml:space="preserve">, the Conference for Judges "Promoting Judicial Welfare during the Conflict and Gender Sensitivity in the Judiciary of Ukraine" </w:t>
      </w:r>
      <w:r w:rsidRPr="00BF75CE">
        <w:rPr>
          <w:rFonts w:ascii="Times New Roman" w:hAnsi="Times New Roman"/>
          <w:bCs/>
          <w:kern w:val="24"/>
          <w:position w:val="1"/>
          <w:sz w:val="28"/>
          <w:szCs w:val="28"/>
          <w:lang w:val="en-US" w:eastAsia="ru-RU"/>
        </w:rPr>
        <w:t xml:space="preserve">was held in Gdansk, Poland (in cooperation  </w:t>
      </w:r>
      <w:r w:rsidRPr="00BF75CE">
        <w:rPr>
          <w:rFonts w:ascii="Times New Roman" w:hAnsi="Times New Roman"/>
          <w:sz w:val="28"/>
          <w:szCs w:val="28"/>
          <w:lang w:val="en-US"/>
        </w:rPr>
        <w:t xml:space="preserve">and with the support of the Advocates for International Development Project </w:t>
      </w:r>
      <w:r w:rsidRPr="00BF75CE">
        <w:rPr>
          <w:rFonts w:ascii="Times New Roman" w:hAnsi="Times New Roman"/>
          <w:bCs/>
          <w:kern w:val="24"/>
          <w:position w:val="1"/>
          <w:sz w:val="28"/>
          <w:szCs w:val="28"/>
          <w:lang w:val="en-US" w:eastAsia="ru-RU"/>
        </w:rPr>
        <w:t xml:space="preserve">and the Program </w:t>
      </w:r>
      <w:r w:rsidRPr="00BF75CE">
        <w:rPr>
          <w:rFonts w:ascii="Times New Roman" w:hAnsi="Times New Roman"/>
          <w:sz w:val="28"/>
          <w:szCs w:val="28"/>
          <w:lang w:val="en-US"/>
        </w:rPr>
        <w:t>"Capacity Building for the Legal Sector in Ukraine")</w:t>
      </w:r>
      <w:r w:rsidRPr="00BF75CE">
        <w:rPr>
          <w:rFonts w:ascii="Times New Roman" w:hAnsi="Times New Roman"/>
          <w:bCs/>
          <w:kern w:val="24"/>
          <w:position w:val="1"/>
          <w:sz w:val="28"/>
          <w:szCs w:val="28"/>
          <w:lang w:val="en-US" w:eastAsia="ru-RU"/>
        </w:rPr>
        <w:t>.</w:t>
      </w:r>
    </w:p>
    <w:p w14:paraId="40F36567" w14:textId="77777777" w:rsidR="00125AE9" w:rsidRPr="00BF75CE" w:rsidRDefault="00125AE9" w:rsidP="00125AE9">
      <w:pPr>
        <w:ind w:firstLine="708"/>
        <w:jc w:val="both"/>
        <w:rPr>
          <w:rFonts w:ascii="Times New Roman" w:hAnsi="Times New Roman" w:cs="Times New Roman"/>
          <w:sz w:val="28"/>
          <w:szCs w:val="28"/>
          <w:lang w:val="en-US"/>
        </w:rPr>
      </w:pPr>
      <w:r w:rsidRPr="00BF75CE">
        <w:rPr>
          <w:rFonts w:ascii="Times New Roman" w:hAnsi="Times New Roman" w:cs="Times New Roman"/>
          <w:bCs/>
          <w:kern w:val="24"/>
          <w:position w:val="1"/>
          <w:sz w:val="28"/>
          <w:szCs w:val="28"/>
          <w:lang w:val="en-US" w:eastAsia="ru-RU"/>
        </w:rPr>
        <w:t>In the second half of 2024, 2 trainings on war crimes were held for judges in Krakow, Poland (</w:t>
      </w:r>
      <w:r w:rsidRPr="00BF75CE">
        <w:rPr>
          <w:rFonts w:ascii="Times New Roman" w:hAnsi="Times New Roman" w:cs="Times New Roman"/>
          <w:iCs/>
          <w:sz w:val="28"/>
          <w:szCs w:val="28"/>
          <w:lang w:val="en-US"/>
        </w:rPr>
        <w:t>in cooperation and with the support of the Program "Capacity Building for the Legal Sector of Ukraine")</w:t>
      </w:r>
      <w:r w:rsidRPr="00BF75CE">
        <w:rPr>
          <w:rFonts w:ascii="Times New Roman" w:hAnsi="Times New Roman" w:cs="Times New Roman"/>
          <w:sz w:val="28"/>
          <w:szCs w:val="28"/>
          <w:lang w:val="en-US"/>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4661"/>
      </w:tblGrid>
      <w:tr w:rsidR="00125AE9" w:rsidRPr="00BF75CE" w14:paraId="19FAC25B" w14:textId="77777777" w:rsidTr="00125AE9">
        <w:tc>
          <w:tcPr>
            <w:tcW w:w="4672" w:type="dxa"/>
          </w:tcPr>
          <w:p w14:paraId="5485FE9A" w14:textId="77777777" w:rsidR="00125AE9" w:rsidRPr="00BF75CE" w:rsidRDefault="00125AE9" w:rsidP="00125AE9">
            <w:pPr>
              <w:jc w:val="both"/>
              <w:rPr>
                <w:rFonts w:ascii="Times New Roman" w:hAnsi="Times New Roman" w:cs="Times New Roman"/>
                <w:bCs/>
                <w:kern w:val="24"/>
                <w:position w:val="1"/>
                <w:sz w:val="28"/>
                <w:szCs w:val="28"/>
                <w:lang w:val="en-US"/>
              </w:rPr>
            </w:pPr>
            <w:r w:rsidRPr="00BF75CE">
              <w:rPr>
                <w:noProof/>
                <w:lang w:val="en-US" w:eastAsia="uk-UA"/>
              </w:rPr>
              <w:drawing>
                <wp:inline distT="0" distB="0" distL="0" distR="0" wp14:anchorId="070FEF35" wp14:editId="0958861F">
                  <wp:extent cx="2843656" cy="1895475"/>
                  <wp:effectExtent l="0" t="0" r="0" b="0"/>
                  <wp:docPr id="38" name="Рисунок 38" descr="https://www.nsj.gov.ua/images/news/kiev/2024/december/19/1/IMG_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nsj.gov.ua/images/news/kiev/2024/december/19/1/IMG_131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4430" cy="1902657"/>
                          </a:xfrm>
                          <a:prstGeom prst="rect">
                            <a:avLst/>
                          </a:prstGeom>
                          <a:noFill/>
                          <a:ln>
                            <a:noFill/>
                          </a:ln>
                        </pic:spPr>
                      </pic:pic>
                    </a:graphicData>
                  </a:graphic>
                </wp:inline>
              </w:drawing>
            </w:r>
          </w:p>
        </w:tc>
        <w:tc>
          <w:tcPr>
            <w:tcW w:w="4673" w:type="dxa"/>
          </w:tcPr>
          <w:p w14:paraId="33854026" w14:textId="77777777" w:rsidR="00125AE9" w:rsidRPr="00BF75CE" w:rsidRDefault="00125AE9" w:rsidP="00125AE9">
            <w:pPr>
              <w:jc w:val="both"/>
              <w:rPr>
                <w:rFonts w:ascii="Times New Roman" w:hAnsi="Times New Roman" w:cs="Times New Roman"/>
                <w:bCs/>
                <w:kern w:val="24"/>
                <w:position w:val="1"/>
                <w:sz w:val="28"/>
                <w:szCs w:val="28"/>
                <w:lang w:val="en-US"/>
              </w:rPr>
            </w:pPr>
            <w:r w:rsidRPr="00BF75CE">
              <w:rPr>
                <w:rFonts w:ascii="Times New Roman" w:hAnsi="Times New Roman" w:cs="Times New Roman"/>
                <w:sz w:val="28"/>
                <w:szCs w:val="28"/>
                <w:lang w:val="en-US"/>
              </w:rPr>
              <w:t xml:space="preserve">A number of seminars and trainings for judges </w:t>
            </w:r>
            <w:r w:rsidRPr="00BF75CE">
              <w:rPr>
                <w:rFonts w:ascii="Times New Roman" w:eastAsia="Calibri" w:hAnsi="Times New Roman" w:cs="Times New Roman"/>
                <w:bCs/>
                <w:kern w:val="24"/>
                <w:position w:val="1"/>
                <w:sz w:val="28"/>
                <w:szCs w:val="28"/>
                <w:lang w:val="en-US"/>
              </w:rPr>
              <w:t>were</w:t>
            </w:r>
            <w:r w:rsidRPr="00BF75CE">
              <w:rPr>
                <w:rFonts w:ascii="Times New Roman" w:hAnsi="Times New Roman" w:cs="Times New Roman"/>
                <w:sz w:val="28"/>
                <w:szCs w:val="28"/>
                <w:lang w:val="en-US"/>
              </w:rPr>
              <w:t xml:space="preserve"> also held to </w:t>
            </w:r>
            <w:r w:rsidRPr="00BF75CE">
              <w:rPr>
                <w:rFonts w:ascii="Times New Roman" w:eastAsia="Calibri" w:hAnsi="Times New Roman" w:cs="Times New Roman"/>
                <w:bCs/>
                <w:kern w:val="24"/>
                <w:position w:val="1"/>
                <w:sz w:val="28"/>
                <w:szCs w:val="28"/>
                <w:lang w:val="en-US"/>
              </w:rPr>
              <w:t xml:space="preserve">discuss criminal liability for </w:t>
            </w:r>
            <w:r w:rsidRPr="00BF75CE">
              <w:rPr>
                <w:rFonts w:ascii="Times New Roman" w:hAnsi="Times New Roman" w:cs="Times New Roman"/>
                <w:bCs/>
                <w:sz w:val="28"/>
                <w:szCs w:val="28"/>
                <w:lang w:val="en-US"/>
              </w:rPr>
              <w:t>war crimes, compensation for damage caused by war crimes</w:t>
            </w:r>
            <w:r w:rsidRPr="00BF75CE">
              <w:rPr>
                <w:rFonts w:ascii="Times New Roman" w:hAnsi="Times New Roman" w:cs="Times New Roman"/>
                <w:sz w:val="28"/>
                <w:szCs w:val="28"/>
                <w:lang w:val="en-US"/>
              </w:rPr>
              <w:t xml:space="preserve">, </w:t>
            </w:r>
            <w:r w:rsidRPr="00BF75CE">
              <w:rPr>
                <w:rFonts w:ascii="Times New Roman" w:hAnsi="Times New Roman" w:cs="Times New Roman"/>
                <w:bCs/>
                <w:sz w:val="28"/>
                <w:szCs w:val="28"/>
                <w:lang w:val="en-US" w:eastAsia="uk-UA"/>
              </w:rPr>
              <w:t xml:space="preserve">administration of justice in war, and other </w:t>
            </w:r>
            <w:r w:rsidRPr="00BF75CE">
              <w:rPr>
                <w:rFonts w:ascii="Times New Roman" w:eastAsia="Calibri" w:hAnsi="Times New Roman" w:cs="Times New Roman"/>
                <w:bCs/>
                <w:kern w:val="24"/>
                <w:position w:val="1"/>
                <w:sz w:val="28"/>
                <w:szCs w:val="28"/>
                <w:lang w:val="en-US"/>
              </w:rPr>
              <w:t>issues</w:t>
            </w:r>
            <w:r w:rsidRPr="00BF75CE">
              <w:rPr>
                <w:rFonts w:ascii="Times New Roman" w:hAnsi="Times New Roman" w:cs="Times New Roman"/>
                <w:bCs/>
                <w:sz w:val="28"/>
                <w:szCs w:val="28"/>
                <w:lang w:val="en-US" w:eastAsia="uk-UA"/>
              </w:rPr>
              <w:t>:</w:t>
            </w:r>
          </w:p>
        </w:tc>
      </w:tr>
    </w:tbl>
    <w:p w14:paraId="43FEDAA6"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"Peculiarities of the trial of war crimes";</w:t>
      </w:r>
    </w:p>
    <w:p w14:paraId="2316F7FC"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rPr>
        <w:t>"Basic Course on International Crimes</w:t>
      </w:r>
      <w:r w:rsidRPr="00BF75CE">
        <w:rPr>
          <w:rFonts w:ascii="Times New Roman" w:hAnsi="Times New Roman" w:cs="Times New Roman"/>
          <w:sz w:val="28"/>
          <w:szCs w:val="28"/>
          <w:lang w:val="en-US"/>
        </w:rPr>
        <w:t>";</w:t>
      </w:r>
    </w:p>
    <w:p w14:paraId="433444AE"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bCs/>
          <w:sz w:val="28"/>
          <w:szCs w:val="28"/>
          <w:lang w:val="en-US" w:eastAsia="ru-RU"/>
        </w:rPr>
      </w:pPr>
      <w:r w:rsidRPr="00BF75CE">
        <w:rPr>
          <w:rFonts w:ascii="Times New Roman" w:hAnsi="Times New Roman" w:cs="Times New Roman"/>
          <w:sz w:val="28"/>
          <w:szCs w:val="28"/>
          <w:lang w:val="en-US"/>
        </w:rPr>
        <w:t>"Webinar on Investigating Crimes of Child Abduction in Times of War";</w:t>
      </w:r>
    </w:p>
    <w:p w14:paraId="473BA1A6"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pacing w:val="2"/>
          <w:sz w:val="28"/>
          <w:szCs w:val="28"/>
          <w:lang w:val="en-US"/>
        </w:rPr>
        <w:t>"</w:t>
      </w:r>
      <w:r w:rsidRPr="00BF75CE">
        <w:rPr>
          <w:rFonts w:ascii="Times New Roman" w:hAnsi="Times New Roman" w:cs="Times New Roman"/>
          <w:sz w:val="28"/>
          <w:szCs w:val="28"/>
          <w:lang w:val="en-US" w:eastAsia="uk-UA"/>
        </w:rPr>
        <w:t>Compensation for damage caused by the Russian Federation in the course of armed aggression to citizens and legal entities in Ukraine</w:t>
      </w:r>
      <w:r w:rsidRPr="00BF75CE">
        <w:rPr>
          <w:rFonts w:ascii="Times New Roman" w:hAnsi="Times New Roman" w:cs="Times New Roman"/>
          <w:spacing w:val="2"/>
          <w:sz w:val="28"/>
          <w:szCs w:val="28"/>
          <w:lang w:val="en-US"/>
        </w:rPr>
        <w:t>";</w:t>
      </w:r>
    </w:p>
    <w:p w14:paraId="55B5405C"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bCs/>
          <w:sz w:val="28"/>
          <w:szCs w:val="28"/>
          <w:lang w:val="en-US" w:eastAsia="ru-RU"/>
        </w:rPr>
      </w:pPr>
      <w:r w:rsidRPr="00BF75CE">
        <w:rPr>
          <w:rFonts w:ascii="Times New Roman" w:hAnsi="Times New Roman" w:cs="Times New Roman"/>
          <w:bCs/>
          <w:sz w:val="28"/>
          <w:szCs w:val="28"/>
          <w:lang w:val="en-US" w:eastAsia="ru-RU"/>
        </w:rPr>
        <w:t>"Military administrative offenses: qualification issues and some procedural aspects";</w:t>
      </w:r>
    </w:p>
    <w:p w14:paraId="2572E835"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"War crimes and related issues in the context of the armed conflict in Ukraine";</w:t>
      </w:r>
    </w:p>
    <w:p w14:paraId="44430A7A"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rPr>
        <w:t>"</w:t>
      </w:r>
      <w:r w:rsidRPr="00BF75CE">
        <w:rPr>
          <w:rFonts w:ascii="Times New Roman" w:hAnsi="Times New Roman" w:cs="Times New Roman"/>
          <w:bCs/>
          <w:sz w:val="28"/>
          <w:szCs w:val="28"/>
          <w:lang w:val="en-US"/>
        </w:rPr>
        <w:t>Administration of justice during and after the war: new challenges of public perception and ethical dilemmas</w:t>
      </w:r>
      <w:r w:rsidRPr="00BF75CE">
        <w:rPr>
          <w:rFonts w:ascii="Times New Roman" w:hAnsi="Times New Roman" w:cs="Times New Roman"/>
          <w:noProof/>
          <w:sz w:val="28"/>
          <w:szCs w:val="28"/>
          <w:lang w:val="en-US"/>
        </w:rPr>
        <w:t>";</w:t>
      </w:r>
    </w:p>
    <w:p w14:paraId="5AF5C043"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w:t>
      </w:r>
      <w:r w:rsidRPr="00BF75CE">
        <w:rPr>
          <w:rFonts w:ascii="Times New Roman" w:eastAsia="Calibri" w:hAnsi="Times New Roman" w:cs="Times New Roman"/>
          <w:sz w:val="28"/>
          <w:szCs w:val="28"/>
          <w:lang w:val="en-US"/>
        </w:rPr>
        <w:t>Crimes against the Fundamentals of National Security of Ukraine in the Context of War and Occupation</w:t>
      </w:r>
      <w:r w:rsidRPr="00BF75CE">
        <w:rPr>
          <w:rFonts w:ascii="Times New Roman" w:hAnsi="Times New Roman" w:cs="Times New Roman"/>
          <w:sz w:val="28"/>
          <w:szCs w:val="28"/>
          <w:lang w:val="en-US"/>
        </w:rPr>
        <w:t>";</w:t>
      </w:r>
    </w:p>
    <w:p w14:paraId="20DDB14B"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bCs/>
          <w:sz w:val="28"/>
          <w:szCs w:val="28"/>
          <w:lang w:val="en-US" w:eastAsia="ru-RU"/>
        </w:rPr>
      </w:pPr>
      <w:r w:rsidRPr="00BF75CE">
        <w:rPr>
          <w:rFonts w:ascii="Times New Roman" w:hAnsi="Times New Roman" w:cs="Times New Roman"/>
          <w:sz w:val="28"/>
          <w:szCs w:val="28"/>
          <w:lang w:val="en-US"/>
        </w:rPr>
        <w:lastRenderedPageBreak/>
        <w:t>"</w:t>
      </w:r>
      <w:r w:rsidRPr="00BF75CE">
        <w:rPr>
          <w:rFonts w:ascii="Times New Roman" w:hAnsi="Times New Roman" w:cs="Times New Roman"/>
          <w:color w:val="000000"/>
          <w:sz w:val="28"/>
          <w:szCs w:val="28"/>
          <w:lang w:val="en-US"/>
        </w:rPr>
        <w:t>Criminal Procedure in International Courts and Tribunals</w:t>
      </w:r>
      <w:r w:rsidRPr="00BF75CE">
        <w:rPr>
          <w:rFonts w:ascii="Times New Roman" w:hAnsi="Times New Roman" w:cs="Times New Roman"/>
          <w:sz w:val="28"/>
          <w:szCs w:val="28"/>
          <w:lang w:val="en-US"/>
        </w:rPr>
        <w:t>";</w:t>
      </w:r>
    </w:p>
    <w:p w14:paraId="73E753BF"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"Peculiarities of the trial in special criminal proceedings in absentia";</w:t>
      </w:r>
    </w:p>
    <w:p w14:paraId="0C84CDDC"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rPr>
        <w:t>"</w:t>
      </w:r>
      <w:r w:rsidRPr="00BF75CE">
        <w:rPr>
          <w:rFonts w:ascii="Times New Roman" w:hAnsi="Times New Roman" w:cs="Times New Roman"/>
          <w:sz w:val="28"/>
          <w:szCs w:val="28"/>
          <w:lang w:val="en-US"/>
        </w:rPr>
        <w:t>Problematic aspects of investigation and trial of war crimes cases</w:t>
      </w:r>
      <w:r w:rsidRPr="00BF75CE">
        <w:rPr>
          <w:rFonts w:ascii="Times New Roman" w:hAnsi="Times New Roman" w:cs="Times New Roman"/>
          <w:noProof/>
          <w:sz w:val="28"/>
          <w:szCs w:val="28"/>
          <w:lang w:val="en-US"/>
        </w:rPr>
        <w:t>";</w:t>
      </w:r>
    </w:p>
    <w:p w14:paraId="5DDA33FB"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w:t>
      </w:r>
      <w:r w:rsidRPr="00BF75CE">
        <w:rPr>
          <w:rFonts w:ascii="Times New Roman" w:hAnsi="Times New Roman" w:cs="Times New Roman"/>
          <w:iCs/>
          <w:sz w:val="28"/>
          <w:szCs w:val="28"/>
          <w:lang w:val="en-US"/>
        </w:rPr>
        <w:t>Consideration of cases of sexual violence related to the armed conflict"</w:t>
      </w:r>
      <w:r w:rsidRPr="00BF75CE">
        <w:rPr>
          <w:rFonts w:ascii="Times New Roman" w:hAnsi="Times New Roman" w:cs="Times New Roman"/>
          <w:sz w:val="28"/>
          <w:szCs w:val="28"/>
          <w:lang w:val="en-US"/>
        </w:rPr>
        <w:t>;</w:t>
      </w:r>
    </w:p>
    <w:p w14:paraId="170913D4"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rPr>
        <w:t>"</w:t>
      </w:r>
      <w:r w:rsidRPr="00BF75CE">
        <w:rPr>
          <w:rFonts w:ascii="Times New Roman" w:hAnsi="Times New Roman" w:cs="Times New Roman"/>
          <w:sz w:val="28"/>
          <w:szCs w:val="28"/>
          <w:lang w:val="en-US"/>
        </w:rPr>
        <w:t>Investigation of war crimes using open sources of information (OSINT)";</w:t>
      </w:r>
    </w:p>
    <w:p w14:paraId="524A7838"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rPr>
        <w:t>"</w:t>
      </w:r>
      <w:r w:rsidRPr="00BF75CE">
        <w:rPr>
          <w:rFonts w:ascii="Times New Roman" w:hAnsi="Times New Roman" w:cs="Times New Roman"/>
          <w:bCs/>
          <w:color w:val="000000"/>
          <w:sz w:val="28"/>
          <w:szCs w:val="28"/>
          <w:lang w:val="en-US"/>
        </w:rPr>
        <w:t>Sexual violence related to armed conflict"</w:t>
      </w:r>
      <w:r w:rsidRPr="00BF75CE">
        <w:rPr>
          <w:rFonts w:ascii="Times New Roman" w:hAnsi="Times New Roman" w:cs="Times New Roman"/>
          <w:noProof/>
          <w:sz w:val="28"/>
          <w:szCs w:val="28"/>
          <w:lang w:val="en-US"/>
        </w:rPr>
        <w:t>;</w:t>
      </w:r>
    </w:p>
    <w:p w14:paraId="0DF2CBC5"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rPr>
        <w:t>"</w:t>
      </w:r>
      <w:r w:rsidRPr="00BF75CE">
        <w:rPr>
          <w:rFonts w:ascii="Times New Roman" w:hAnsi="Times New Roman" w:cs="Times New Roman"/>
          <w:sz w:val="28"/>
          <w:szCs w:val="28"/>
          <w:lang w:val="en-US"/>
        </w:rPr>
        <w:t>Training on International Humanitarian Law and Attacks on Infrastructure";</w:t>
      </w:r>
    </w:p>
    <w:p w14:paraId="36800CB9" w14:textId="77777777" w:rsidR="00125AE9" w:rsidRPr="00BF75CE" w:rsidRDefault="00125AE9" w:rsidP="00125AE9">
      <w:pPr>
        <w:pStyle w:val="a3"/>
        <w:numPr>
          <w:ilvl w:val="0"/>
          <w:numId w:val="5"/>
        </w:numPr>
        <w:tabs>
          <w:tab w:val="clear" w:pos="4677"/>
          <w:tab w:val="center" w:pos="1134"/>
        </w:tabs>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"Six dialogues on a fair trial"; </w:t>
      </w:r>
    </w:p>
    <w:p w14:paraId="6974EBF9"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International Dimension of the Crime of Aggression";</w:t>
      </w:r>
    </w:p>
    <w:p w14:paraId="458D9655" w14:textId="77777777" w:rsidR="00125AE9" w:rsidRPr="00BF75CE" w:rsidRDefault="00125AE9" w:rsidP="00125AE9">
      <w:pPr>
        <w:numPr>
          <w:ilvl w:val="0"/>
          <w:numId w:val="5"/>
        </w:numPr>
        <w:tabs>
          <w:tab w:val="center" w:pos="426"/>
          <w:tab w:val="left" w:pos="1134"/>
        </w:tabs>
        <w:spacing w:after="0"/>
        <w:ind w:left="0"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w:t>
      </w:r>
      <w:r w:rsidRPr="00BF75CE">
        <w:rPr>
          <w:rStyle w:val="ab"/>
          <w:rFonts w:ascii="Times New Roman" w:hAnsi="Times New Roman" w:cs="Times New Roman"/>
          <w:b w:val="0"/>
          <w:color w:val="000000"/>
          <w:sz w:val="28"/>
          <w:szCs w:val="28"/>
          <w:lang w:val="en-US"/>
        </w:rPr>
        <w:t>Training for judges on hearing cases of international crimes in Ukraine</w:t>
      </w:r>
      <w:r w:rsidRPr="00BF75CE">
        <w:rPr>
          <w:rFonts w:ascii="Times New Roman" w:hAnsi="Times New Roman"/>
          <w:sz w:val="28"/>
          <w:szCs w:val="28"/>
          <w:lang w:val="en-US"/>
        </w:rPr>
        <w:t>".</w:t>
      </w:r>
    </w:p>
    <w:p w14:paraId="63CD23C7" w14:textId="77777777" w:rsidR="00125AE9" w:rsidRPr="00BF75CE" w:rsidRDefault="00125AE9" w:rsidP="00125AE9">
      <w:pPr>
        <w:shd w:val="clear" w:color="auto" w:fill="FFFFFF"/>
        <w:ind w:firstLine="720"/>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To provide interactive and distance learning, the National School of Judges has personal computers (laptops), flipcharts, video cameras, multimedia projectors, screens, electronic clicker systems, interactive whiteboards, and more.</w:t>
      </w:r>
    </w:p>
    <w:p w14:paraId="4FE26E85" w14:textId="77777777" w:rsidR="00125AE9" w:rsidRPr="00BF75CE" w:rsidRDefault="00125AE9" w:rsidP="00125AE9">
      <w:pPr>
        <w:shd w:val="clear" w:color="auto" w:fill="FFFFFF"/>
        <w:tabs>
          <w:tab w:val="left" w:pos="900"/>
        </w:tabs>
        <w:ind w:firstLine="709"/>
        <w:jc w:val="both"/>
        <w:rPr>
          <w:rFonts w:ascii="Times New Roman" w:hAnsi="Times New Roman" w:cs="Times New Roman"/>
          <w:sz w:val="28"/>
          <w:szCs w:val="28"/>
          <w:lang w:val="en-US"/>
        </w:rPr>
      </w:pPr>
      <w:r w:rsidRPr="00BF75CE">
        <w:rPr>
          <w:rFonts w:ascii="Times New Roman" w:hAnsi="Times New Roman" w:cs="Times New Roman"/>
          <w:bCs/>
          <w:sz w:val="28"/>
          <w:szCs w:val="28"/>
          <w:lang w:val="en-US"/>
        </w:rPr>
        <w:t xml:space="preserve">In 2024, as part of the periodic training of judges to improve their skills, </w:t>
      </w:r>
      <w:r w:rsidRPr="00BF75CE">
        <w:rPr>
          <w:rFonts w:ascii="Times New Roman" w:hAnsi="Times New Roman" w:cs="Times New Roman"/>
          <w:sz w:val="28"/>
          <w:szCs w:val="28"/>
          <w:lang w:val="en-US"/>
        </w:rPr>
        <w:t xml:space="preserve">the National </w:t>
      </w:r>
      <w:r w:rsidRPr="00BF75CE">
        <w:rPr>
          <w:rFonts w:ascii="Times New Roman" w:hAnsi="Times New Roman" w:cs="Times New Roman"/>
          <w:bCs/>
          <w:sz w:val="28"/>
          <w:szCs w:val="28"/>
          <w:lang w:val="en-US"/>
        </w:rPr>
        <w:t>School of Judges held quarterly one-day all-Ukrainian thematic seminars</w:t>
      </w:r>
      <w:r w:rsidRPr="00BF75CE">
        <w:rPr>
          <w:rFonts w:ascii="Times New Roman" w:hAnsi="Times New Roman" w:cs="Times New Roman"/>
          <w:sz w:val="28"/>
          <w:szCs w:val="28"/>
          <w:lang w:val="en-US"/>
        </w:rPr>
        <w:t xml:space="preserve">. All judges of local and appellate courts who expressed a desire to improve their knowledge, skills and abilities based on individual needs, participated in these seminars on the relevant topic, registered on the NCJU website, and then, regardless of the principle of territorial assignment, groups of students were formed. </w:t>
      </w:r>
      <w:r w:rsidRPr="00BF75CE">
        <w:rPr>
          <w:rFonts w:ascii="Times New Roman" w:hAnsi="Times New Roman" w:cs="Times New Roman"/>
          <w:bCs/>
          <w:sz w:val="28"/>
          <w:szCs w:val="28"/>
          <w:lang w:val="en-US"/>
        </w:rPr>
        <w:t>A total of 39 such seminars were held</w:t>
      </w:r>
      <w:r w:rsidRPr="00BF75CE">
        <w:rPr>
          <w:rFonts w:ascii="Times New Roman" w:hAnsi="Times New Roman" w:cs="Times New Roman"/>
          <w:sz w:val="28"/>
          <w:szCs w:val="28"/>
          <w:lang w:val="en-US"/>
        </w:rPr>
        <w:t>.</w:t>
      </w:r>
    </w:p>
    <w:p w14:paraId="3CB6CD5E" w14:textId="77777777" w:rsidR="00125AE9" w:rsidRPr="00BF75CE" w:rsidRDefault="00125AE9" w:rsidP="00125AE9">
      <w:pPr>
        <w:shd w:val="clear" w:color="auto" w:fill="FFFFFF"/>
        <w:tabs>
          <w:tab w:val="left" w:pos="900"/>
        </w:tabs>
        <w:ind w:firstLine="709"/>
        <w:jc w:val="both"/>
        <w:rPr>
          <w:rFonts w:ascii="Times New Roman" w:hAnsi="Times New Roman" w:cs="Times New Roman"/>
          <w:sz w:val="28"/>
          <w:szCs w:val="28"/>
          <w:lang w:val="en-US"/>
        </w:rPr>
      </w:pPr>
    </w:p>
    <w:p w14:paraId="4BF15BF3" w14:textId="77777777" w:rsidR="00125AE9" w:rsidRPr="00BF75CE" w:rsidRDefault="00125AE9" w:rsidP="00125AE9">
      <w:pPr>
        <w:shd w:val="clear" w:color="auto" w:fill="FFFFFF"/>
        <w:tabs>
          <w:tab w:val="left" w:pos="900"/>
        </w:tabs>
        <w:ind w:firstLine="709"/>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eastAsia="uk-UA"/>
        </w:rPr>
        <w:drawing>
          <wp:inline distT="0" distB="0" distL="0" distR="0" wp14:anchorId="241DF9C7" wp14:editId="2D0408B5">
            <wp:extent cx="5029200" cy="3038168"/>
            <wp:effectExtent l="0" t="0" r="0" b="10160"/>
            <wp:docPr id="36" name="Діагра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5615A17" w14:textId="77777777" w:rsidR="00125AE9" w:rsidRPr="00BF75CE" w:rsidRDefault="00125AE9" w:rsidP="00125AE9">
      <w:pPr>
        <w:shd w:val="clear" w:color="auto" w:fill="FFFFFF"/>
        <w:tabs>
          <w:tab w:val="left" w:pos="900"/>
        </w:tabs>
        <w:ind w:firstLine="709"/>
        <w:jc w:val="both"/>
        <w:rPr>
          <w:rFonts w:ascii="Times New Roman" w:hAnsi="Times New Roman" w:cs="Times New Roman"/>
          <w:sz w:val="28"/>
          <w:szCs w:val="28"/>
          <w:lang w:val="en-US"/>
        </w:rPr>
      </w:pPr>
    </w:p>
    <w:p w14:paraId="02C9CB8C" w14:textId="77777777" w:rsidR="00125AE9" w:rsidRPr="00BF75CE" w:rsidRDefault="00125AE9" w:rsidP="00125AE9">
      <w:pPr>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eastAsia="ru-RU"/>
        </w:rPr>
        <w:t xml:space="preserve">The </w:t>
      </w:r>
      <w:r w:rsidRPr="00BF75CE">
        <w:rPr>
          <w:rFonts w:ascii="Times New Roman" w:hAnsi="Times New Roman" w:cs="Times New Roman"/>
          <w:sz w:val="28"/>
          <w:szCs w:val="28"/>
          <w:lang w:val="en-US"/>
        </w:rPr>
        <w:t xml:space="preserve">NSJC </w:t>
      </w:r>
      <w:r w:rsidRPr="00BF75CE">
        <w:rPr>
          <w:rFonts w:ascii="Times New Roman" w:hAnsi="Times New Roman" w:cs="Times New Roman"/>
          <w:bCs/>
          <w:sz w:val="28"/>
          <w:szCs w:val="28"/>
          <w:lang w:val="en-US" w:eastAsia="ru-RU"/>
        </w:rPr>
        <w:t>is actively implementing distance learning for such a form of judicial education as periodic training of judges</w:t>
      </w:r>
      <w:r w:rsidRPr="00BF75CE">
        <w:rPr>
          <w:rFonts w:ascii="Times New Roman" w:hAnsi="Times New Roman" w:cs="Times New Roman"/>
          <w:sz w:val="28"/>
          <w:szCs w:val="28"/>
          <w:lang w:val="en-US" w:eastAsia="ru-RU"/>
        </w:rPr>
        <w:t xml:space="preserve">. </w:t>
      </w:r>
      <w:r w:rsidRPr="00BF75CE">
        <w:rPr>
          <w:rFonts w:ascii="Times New Roman" w:hAnsi="Times New Roman" w:cs="Times New Roman"/>
          <w:sz w:val="28"/>
          <w:szCs w:val="28"/>
          <w:lang w:val="en-US"/>
        </w:rPr>
        <w:t xml:space="preserve">In cooperation with the departments of the National School of Judges (Information Technology, Judicial Training, and </w:t>
      </w:r>
      <w:r w:rsidRPr="00BF75CE">
        <w:rPr>
          <w:rFonts w:ascii="Times New Roman" w:hAnsi="Times New Roman" w:cs="Times New Roman"/>
          <w:sz w:val="28"/>
          <w:szCs w:val="28"/>
          <w:lang w:val="en-US"/>
        </w:rPr>
        <w:lastRenderedPageBreak/>
        <w:t xml:space="preserve">Teacher Training), 51 </w:t>
      </w:r>
      <w:r w:rsidRPr="00BF75CE">
        <w:rPr>
          <w:rFonts w:ascii="Times New Roman" w:hAnsi="Times New Roman" w:cs="Times New Roman"/>
          <w:bCs/>
          <w:sz w:val="28"/>
          <w:szCs w:val="28"/>
          <w:lang w:val="en-US"/>
        </w:rPr>
        <w:t xml:space="preserve">distance learning courses </w:t>
      </w:r>
      <w:r w:rsidRPr="00BF75CE">
        <w:rPr>
          <w:rFonts w:ascii="Times New Roman" w:hAnsi="Times New Roman" w:cs="Times New Roman"/>
          <w:sz w:val="28"/>
          <w:szCs w:val="28"/>
          <w:lang w:val="en-US"/>
        </w:rPr>
        <w:t xml:space="preserve">were conducted and successfully </w:t>
      </w:r>
      <w:r w:rsidRPr="00BF75CE">
        <w:rPr>
          <w:rFonts w:ascii="Times New Roman" w:hAnsi="Times New Roman" w:cs="Times New Roman"/>
          <w:bCs/>
          <w:sz w:val="28"/>
          <w:szCs w:val="28"/>
          <w:lang w:val="en-US"/>
        </w:rPr>
        <w:t>completed by 355 students</w:t>
      </w:r>
      <w:r w:rsidRPr="00BF75CE">
        <w:rPr>
          <w:rFonts w:ascii="Times New Roman" w:hAnsi="Times New Roman" w:cs="Times New Roman"/>
          <w:sz w:val="28"/>
          <w:szCs w:val="28"/>
          <w:lang w:val="en-US"/>
        </w:rPr>
        <w:t>. In particular, such courses as: "Forensic Psychological Examination in Civil Proceedings", "</w:t>
      </w:r>
      <w:r w:rsidRPr="00BF75CE">
        <w:rPr>
          <w:rFonts w:ascii="Times New Roman" w:hAnsi="Times New Roman" w:cs="Times New Roman"/>
          <w:sz w:val="28"/>
          <w:szCs w:val="28"/>
          <w:lang w:val="en-US" w:eastAsia="ru-RU"/>
        </w:rPr>
        <w:t>Ensuring Gender Equality</w:t>
      </w:r>
      <w:r w:rsidRPr="00BF75CE">
        <w:rPr>
          <w:rFonts w:ascii="Times New Roman" w:hAnsi="Times New Roman" w:cs="Times New Roman"/>
          <w:sz w:val="28"/>
          <w:szCs w:val="28"/>
          <w:lang w:val="en-US"/>
        </w:rPr>
        <w:t>", "Language of the Judicial Procedure Sphere", "Psychological Peculiarities of Communication with Minors/Minor Participants in the Judicial Process</w:t>
      </w:r>
      <w:r w:rsidRPr="00BF75CE">
        <w:rPr>
          <w:rFonts w:ascii="Times New Roman" w:hAnsi="Times New Roman" w:cs="Times New Roman"/>
          <w:sz w:val="28"/>
          <w:szCs w:val="28"/>
          <w:lang w:val="en-US" w:eastAsia="ru-RU"/>
        </w:rPr>
        <w:t>", "</w:t>
      </w:r>
      <w:r w:rsidRPr="00BF75CE">
        <w:rPr>
          <w:rFonts w:ascii="Times New Roman" w:hAnsi="Times New Roman" w:cs="Times New Roman"/>
          <w:sz w:val="28"/>
          <w:szCs w:val="28"/>
          <w:lang w:val="en-US"/>
        </w:rPr>
        <w:t>Application of the Convention for the Protection of Human Rights and Fundamental Freedoms and the Case Law of the European Court of Human Rights for Judges of Administrative Courts</w:t>
      </w:r>
      <w:r w:rsidRPr="00BF75CE">
        <w:rPr>
          <w:rFonts w:ascii="Times New Roman" w:hAnsi="Times New Roman" w:cs="Times New Roman"/>
          <w:sz w:val="28"/>
          <w:szCs w:val="28"/>
          <w:lang w:val="en-US" w:eastAsia="ru-RU"/>
        </w:rPr>
        <w:t>", "</w:t>
      </w:r>
      <w:r w:rsidRPr="00BF75CE">
        <w:rPr>
          <w:rFonts w:ascii="Times New Roman" w:hAnsi="Times New Roman" w:cs="Times New Roman"/>
          <w:sz w:val="28"/>
          <w:szCs w:val="28"/>
          <w:lang w:val="en-US"/>
        </w:rPr>
        <w:t>Application of the Convention for the Protection of Human Rights and Fundamental Freedoms and the Case Law of the European Court of Human Rights. Pre-trial Investigation</w:t>
      </w:r>
      <w:r w:rsidRPr="00BF75CE">
        <w:rPr>
          <w:rFonts w:ascii="Times New Roman" w:hAnsi="Times New Roman" w:cs="Times New Roman"/>
          <w:sz w:val="28"/>
          <w:szCs w:val="28"/>
          <w:lang w:val="en-US" w:eastAsia="ru-RU"/>
        </w:rPr>
        <w:t>", "</w:t>
      </w:r>
      <w:r w:rsidRPr="00BF75CE">
        <w:rPr>
          <w:rFonts w:ascii="Times New Roman" w:hAnsi="Times New Roman" w:cs="Times New Roman"/>
          <w:sz w:val="28"/>
          <w:szCs w:val="28"/>
          <w:lang w:val="en-US"/>
        </w:rPr>
        <w:t xml:space="preserve">Application of the Convention for the Protection of Human Rights and Fundamental Freedoms and the Case Law of the European Court of Human Rights. Trial", </w:t>
      </w:r>
      <w:r w:rsidRPr="00BF75CE">
        <w:rPr>
          <w:rFonts w:ascii="Times New Roman" w:hAnsi="Times New Roman" w:cs="Times New Roman"/>
          <w:sz w:val="28"/>
          <w:szCs w:val="28"/>
          <w:lang w:val="en-US" w:eastAsia="ru-RU"/>
        </w:rPr>
        <w:t>"</w:t>
      </w:r>
      <w:r w:rsidRPr="00BF75CE">
        <w:rPr>
          <w:rFonts w:ascii="Times New Roman" w:hAnsi="Times New Roman" w:cs="Times New Roman"/>
          <w:sz w:val="28"/>
          <w:szCs w:val="28"/>
          <w:lang w:val="en-US"/>
        </w:rPr>
        <w:t xml:space="preserve">Application of the Convention for the Protection of Human Rights and Fundamental Freedoms and the case law of the European Court of Human Rights in civil proceedings", "Probation in Ukraine: its role in the judicial process and execution of criminal sentences", "Problematic issues of evidence in civil proceedings", "Socio-economic competence of a judge", "Consideration of criminal proceedings related to domestic violence", "Cybercrime and electronic evidence",  </w:t>
      </w:r>
      <w:r w:rsidRPr="00BF75CE">
        <w:rPr>
          <w:rFonts w:ascii="Times New Roman" w:hAnsi="Times New Roman" w:cs="Times New Roman"/>
          <w:sz w:val="28"/>
          <w:szCs w:val="28"/>
          <w:lang w:val="en-US" w:eastAsia="ru-RU"/>
        </w:rPr>
        <w:t>"</w:t>
      </w:r>
      <w:r w:rsidRPr="00BF75CE">
        <w:rPr>
          <w:rFonts w:ascii="Times New Roman" w:hAnsi="Times New Roman" w:cs="Times New Roman"/>
          <w:sz w:val="28"/>
          <w:szCs w:val="28"/>
          <w:lang w:val="en-US"/>
        </w:rPr>
        <w:t>Judicial ethics. Integrity</w:t>
      </w:r>
      <w:r w:rsidRPr="00BF75CE">
        <w:rPr>
          <w:rFonts w:ascii="Times New Roman" w:hAnsi="Times New Roman" w:cs="Times New Roman"/>
          <w:sz w:val="28"/>
          <w:szCs w:val="28"/>
          <w:lang w:val="en-US" w:eastAsia="ru-RU"/>
        </w:rPr>
        <w:t xml:space="preserve">", "Ethics for judges, lawyers and prosecutors", </w:t>
      </w:r>
      <w:r w:rsidRPr="00BF75CE">
        <w:rPr>
          <w:rFonts w:ascii="Times New Roman" w:hAnsi="Times New Roman" w:cs="Times New Roman"/>
          <w:sz w:val="28"/>
          <w:szCs w:val="28"/>
          <w:lang w:val="en-US"/>
        </w:rPr>
        <w:t xml:space="preserve">"Consideration of cases on crimes against sexual freedom and sexual inviolability", "Time management in judicial activity", "Dispute resolution with the participation of a judge", "Practice of consideration by courts of criminal proceedings under Articles 130, 132 of the Criminal Code of Ukraine: problematic aspects", "Grounds for opening an exemplary case. Formation and implementation of an exemplary case in judicial practice", "Consideration of disputes over transactions: topical issues of law enforcement (commercial proceedings)", "Basic course on mediation", "Ensuring gender equality", "Information and psychological security of the individual", </w:t>
      </w:r>
      <w:r w:rsidRPr="00BF75CE">
        <w:rPr>
          <w:rFonts w:ascii="Times New Roman" w:eastAsia="Calibri" w:hAnsi="Times New Roman" w:cs="Times New Roman"/>
          <w:noProof/>
          <w:sz w:val="28"/>
          <w:szCs w:val="28"/>
          <w:lang w:val="en-US"/>
        </w:rPr>
        <w:t xml:space="preserve">"Forensic psychological examination in civil proceedings", "Trial: Violation of the Laws and Customs of War", </w:t>
      </w:r>
      <w:r w:rsidRPr="00BF75CE">
        <w:rPr>
          <w:rFonts w:ascii="Times New Roman" w:hAnsi="Times New Roman" w:cs="Times New Roman"/>
          <w:sz w:val="28"/>
          <w:szCs w:val="28"/>
          <w:lang w:val="en-US"/>
        </w:rPr>
        <w:t>"Psychological Peculiarities of Communication with Participants of the Trial Who Have Experience of Psychotraumatic Impact", "</w:t>
      </w:r>
      <w:r w:rsidRPr="00BF75CE">
        <w:rPr>
          <w:rFonts w:ascii="Times New Roman" w:hAnsi="Times New Roman" w:cs="Times New Roman"/>
          <w:bCs/>
          <w:sz w:val="28"/>
          <w:szCs w:val="28"/>
          <w:lang w:val="en-US"/>
        </w:rPr>
        <w:t>International Humanitarian Law and Human Rights"</w:t>
      </w:r>
      <w:r w:rsidRPr="00BF75CE">
        <w:rPr>
          <w:rFonts w:ascii="Times New Roman" w:hAnsi="Times New Roman" w:cs="Times New Roman"/>
          <w:sz w:val="28"/>
          <w:szCs w:val="28"/>
          <w:lang w:val="en-US"/>
        </w:rPr>
        <w:t>, "Regulation of Land Relations in Court Practice. Peculiarities of application under martial law", "Criminal liability of military personnel: peculiarities of qualification and sentencing", "Regulation of land relations: court practice. Peculiarities of application under martial law", "Information and psychological security of the individual", "Topical issues of bankruptcy proceedings", "HELP distance course "Prohibition of improper treatment", "HELP distance course "Human rights in the armed forces", "HELP Distance Learning Course "Combating Violence Against Women and Domestic Violence for Lawyers, Judges and Advocates", HELP Distance Learning Course "Combating Hate Speech", HELP Distance Learning Course "International Humanitarian Law and Human Rights".</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25AE9" w:rsidRPr="00BF75CE" w14:paraId="58689082" w14:textId="77777777" w:rsidTr="00125AE9">
        <w:tc>
          <w:tcPr>
            <w:tcW w:w="4672" w:type="dxa"/>
          </w:tcPr>
          <w:p w14:paraId="12926D43" w14:textId="77777777" w:rsidR="00125AE9" w:rsidRPr="00BF75CE" w:rsidRDefault="00125AE9" w:rsidP="00125AE9">
            <w:pPr>
              <w:jc w:val="both"/>
              <w:rPr>
                <w:rFonts w:ascii="Times New Roman" w:hAnsi="Times New Roman" w:cs="Times New Roman"/>
                <w:sz w:val="28"/>
                <w:szCs w:val="28"/>
                <w:lang w:val="en-US"/>
              </w:rPr>
            </w:pPr>
            <w:r w:rsidRPr="00BF75CE">
              <w:rPr>
                <w:noProof/>
                <w:lang w:val="en-US" w:eastAsia="uk-UA"/>
              </w:rPr>
              <w:lastRenderedPageBreak/>
              <w:drawing>
                <wp:inline distT="0" distB="0" distL="0" distR="0" wp14:anchorId="0ECED130" wp14:editId="2F3BD237">
                  <wp:extent cx="2495550" cy="1426027"/>
                  <wp:effectExtent l="0" t="0" r="0" b="3175"/>
                  <wp:docPr id="45" name="Рисунок 45" descr="Экономический суд Атырауской области активно реализует проект «виртуальный  суд» | Атырауский областной с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кономический суд Атырауской области активно реализует проект «виртуальный  суд» | Атырауский областной суд"/>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55041" cy="1460022"/>
                          </a:xfrm>
                          <a:prstGeom prst="rect">
                            <a:avLst/>
                          </a:prstGeom>
                          <a:noFill/>
                          <a:ln>
                            <a:noFill/>
                          </a:ln>
                        </pic:spPr>
                      </pic:pic>
                    </a:graphicData>
                  </a:graphic>
                </wp:inline>
              </w:drawing>
            </w:r>
          </w:p>
        </w:tc>
        <w:tc>
          <w:tcPr>
            <w:tcW w:w="4673" w:type="dxa"/>
          </w:tcPr>
          <w:p w14:paraId="16766E0C" w14:textId="77777777" w:rsidR="00125AE9" w:rsidRPr="00BF75CE" w:rsidRDefault="00125AE9" w:rsidP="00125AE9">
            <w:pPr>
              <w:jc w:val="both"/>
              <w:rPr>
                <w:rFonts w:ascii="Times New Roman" w:hAnsi="Times New Roman" w:cs="Times New Roman"/>
                <w:sz w:val="28"/>
                <w:szCs w:val="28"/>
                <w:lang w:val="en-US"/>
              </w:rPr>
            </w:pPr>
            <w:r w:rsidRPr="00BF75CE">
              <w:rPr>
                <w:rFonts w:ascii="Times New Roman" w:hAnsi="Times New Roman" w:cs="Times New Roman"/>
                <w:bCs/>
                <w:sz w:val="28"/>
                <w:szCs w:val="28"/>
                <w:lang w:val="en-US"/>
              </w:rPr>
              <w:t xml:space="preserve">A total of </w:t>
            </w:r>
            <w:r w:rsidRPr="00BF75CE">
              <w:rPr>
                <w:rFonts w:ascii="Times New Roman" w:hAnsi="Times New Roman" w:cs="Times New Roman"/>
                <w:bCs/>
                <w:spacing w:val="2"/>
                <w:sz w:val="28"/>
                <w:szCs w:val="28"/>
                <w:lang w:val="en-US"/>
              </w:rPr>
              <w:t xml:space="preserve">205 training events </w:t>
            </w:r>
            <w:r w:rsidRPr="00BF75CE">
              <w:rPr>
                <w:rFonts w:ascii="Times New Roman" w:hAnsi="Times New Roman" w:cs="Times New Roman"/>
                <w:bCs/>
                <w:sz w:val="28"/>
                <w:szCs w:val="28"/>
                <w:lang w:val="en-US"/>
              </w:rPr>
              <w:t xml:space="preserve">were held in 2024 </w:t>
            </w:r>
            <w:r w:rsidRPr="00BF75CE">
              <w:rPr>
                <w:rFonts w:ascii="Times New Roman" w:hAnsi="Times New Roman" w:cs="Times New Roman"/>
                <w:sz w:val="28"/>
                <w:szCs w:val="28"/>
                <w:lang w:val="en-US"/>
              </w:rPr>
              <w:t>at the expense of the State Budget of Ukraine and international organizations</w:t>
            </w:r>
            <w:r w:rsidRPr="00BF75CE">
              <w:rPr>
                <w:rFonts w:ascii="Times New Roman" w:hAnsi="Times New Roman" w:cs="Times New Roman"/>
                <w:bCs/>
                <w:sz w:val="28"/>
                <w:szCs w:val="28"/>
                <w:lang w:val="en-US"/>
              </w:rPr>
              <w:t>, with the participation of a total of 1,000 participants:</w:t>
            </w:r>
          </w:p>
        </w:tc>
      </w:tr>
    </w:tbl>
    <w:p w14:paraId="3E7CB660" w14:textId="77777777" w:rsidR="00125AE9" w:rsidRPr="00BF75CE" w:rsidRDefault="00125AE9" w:rsidP="00125AE9">
      <w:pPr>
        <w:pStyle w:val="a5"/>
        <w:widowControl w:val="0"/>
        <w:numPr>
          <w:ilvl w:val="0"/>
          <w:numId w:val="1"/>
        </w:numPr>
        <w:tabs>
          <w:tab w:val="left" w:pos="1134"/>
        </w:tabs>
        <w:autoSpaceDE w:val="0"/>
        <w:autoSpaceDN w:val="0"/>
        <w:adjustRightInd w:val="0"/>
        <w:spacing w:after="0" w:line="240" w:lineRule="auto"/>
        <w:ind w:left="0" w:firstLine="709"/>
        <w:contextualSpacing w:val="0"/>
        <w:jc w:val="both"/>
        <w:rPr>
          <w:rFonts w:ascii="Times New Roman" w:hAnsi="Times New Roman"/>
          <w:sz w:val="28"/>
          <w:szCs w:val="28"/>
          <w:lang w:val="en-US"/>
        </w:rPr>
      </w:pPr>
      <w:r w:rsidRPr="00BF75CE">
        <w:rPr>
          <w:rFonts w:ascii="Times New Roman" w:hAnsi="Times New Roman"/>
          <w:bCs/>
          <w:sz w:val="28"/>
          <w:szCs w:val="28"/>
          <w:lang w:val="en-US"/>
        </w:rPr>
        <w:t>1967 judges who received training to maintain their qualifications</w:t>
      </w:r>
      <w:r w:rsidRPr="00BF75CE">
        <w:rPr>
          <w:rFonts w:ascii="Times New Roman" w:hAnsi="Times New Roman"/>
          <w:sz w:val="28"/>
          <w:szCs w:val="28"/>
          <w:lang w:val="en-US"/>
        </w:rPr>
        <w:t xml:space="preserve">, as well as 495 judges </w:t>
      </w:r>
      <w:r w:rsidRPr="00BF75CE">
        <w:rPr>
          <w:rFonts w:ascii="Times New Roman" w:hAnsi="Times New Roman"/>
          <w:bCs/>
          <w:sz w:val="28"/>
          <w:szCs w:val="28"/>
          <w:lang w:val="en-US"/>
        </w:rPr>
        <w:t>elected to administrative positions in the courts</w:t>
      </w:r>
      <w:r w:rsidRPr="00BF75CE">
        <w:rPr>
          <w:rFonts w:ascii="Times New Roman" w:hAnsi="Times New Roman"/>
          <w:sz w:val="28"/>
          <w:szCs w:val="28"/>
          <w:lang w:val="en-US"/>
        </w:rPr>
        <w:t xml:space="preserve">; </w:t>
      </w:r>
    </w:p>
    <w:p w14:paraId="516D50F9" w14:textId="77777777" w:rsidR="00125AE9" w:rsidRPr="00BF75CE" w:rsidRDefault="00125AE9" w:rsidP="00125AE9">
      <w:pPr>
        <w:pStyle w:val="a5"/>
        <w:widowControl w:val="0"/>
        <w:numPr>
          <w:ilvl w:val="0"/>
          <w:numId w:val="1"/>
        </w:numPr>
        <w:tabs>
          <w:tab w:val="left" w:pos="1134"/>
        </w:tabs>
        <w:autoSpaceDE w:val="0"/>
        <w:autoSpaceDN w:val="0"/>
        <w:adjustRightInd w:val="0"/>
        <w:spacing w:after="0" w:line="240" w:lineRule="auto"/>
        <w:ind w:left="0" w:firstLine="709"/>
        <w:contextualSpacing w:val="0"/>
        <w:jc w:val="both"/>
        <w:rPr>
          <w:rFonts w:ascii="Times New Roman" w:hAnsi="Times New Roman"/>
          <w:sz w:val="28"/>
          <w:szCs w:val="28"/>
          <w:lang w:val="en-US"/>
        </w:rPr>
      </w:pPr>
      <w:r w:rsidRPr="00BF75CE">
        <w:rPr>
          <w:rFonts w:ascii="Times New Roman" w:hAnsi="Times New Roman"/>
          <w:bCs/>
          <w:sz w:val="28"/>
          <w:szCs w:val="28"/>
          <w:lang w:val="en-US"/>
        </w:rPr>
        <w:t xml:space="preserve">7442 judges who have undergone periodic training to improve their skills (including 5710 judges funded </w:t>
      </w:r>
      <w:r w:rsidRPr="00BF75CE">
        <w:rPr>
          <w:rFonts w:ascii="Times New Roman" w:hAnsi="Times New Roman"/>
          <w:sz w:val="28"/>
          <w:szCs w:val="28"/>
          <w:lang w:val="en-US"/>
        </w:rPr>
        <w:t>by the State Budget of Ukraine and 1732 judges funded by international partners)</w:t>
      </w:r>
      <w:r w:rsidRPr="00BF75CE">
        <w:rPr>
          <w:rFonts w:ascii="Times New Roman" w:hAnsi="Times New Roman"/>
          <w:bCs/>
          <w:sz w:val="28"/>
          <w:szCs w:val="28"/>
          <w:lang w:val="en-US"/>
        </w:rPr>
        <w:t>.</w:t>
      </w:r>
    </w:p>
    <w:p w14:paraId="69C840F6" w14:textId="77777777" w:rsidR="00125AE9" w:rsidRPr="00BF75CE" w:rsidRDefault="00125AE9" w:rsidP="00125AE9">
      <w:pPr>
        <w:pStyle w:val="11"/>
        <w:ind w:left="0" w:firstLine="709"/>
        <w:jc w:val="both"/>
        <w:rPr>
          <w:bCs/>
          <w:lang w:val="en-US"/>
        </w:rPr>
      </w:pPr>
    </w:p>
    <w:p w14:paraId="42711BC5" w14:textId="77777777" w:rsidR="00125AE9" w:rsidRPr="00BF75CE" w:rsidRDefault="00125AE9" w:rsidP="00125AE9">
      <w:pPr>
        <w:pStyle w:val="11"/>
        <w:ind w:left="0" w:firstLine="709"/>
        <w:jc w:val="both"/>
        <w:rPr>
          <w:lang w:val="en-US"/>
        </w:rPr>
      </w:pPr>
      <w:r w:rsidRPr="00BF75CE">
        <w:rPr>
          <w:bCs/>
          <w:lang w:val="en-US"/>
        </w:rPr>
        <w:t xml:space="preserve">The activities of the </w:t>
      </w:r>
      <w:r w:rsidRPr="00BF75CE">
        <w:rPr>
          <w:lang w:val="en-US"/>
        </w:rPr>
        <w:t xml:space="preserve">National School </w:t>
      </w:r>
      <w:r w:rsidRPr="00BF75CE">
        <w:rPr>
          <w:bCs/>
          <w:lang w:val="en-US"/>
        </w:rPr>
        <w:t>of Judges on judicial education in 2024 are characterized by the statistical data presented in the form of diagrams</w:t>
      </w:r>
      <w:r w:rsidRPr="00BF75CE">
        <w:rPr>
          <w:lang w:val="en-US"/>
        </w:rPr>
        <w:t>.</w:t>
      </w:r>
    </w:p>
    <w:p w14:paraId="08433ED2" w14:textId="77777777" w:rsidR="00125AE9" w:rsidRPr="00BF75CE" w:rsidRDefault="00125AE9" w:rsidP="00125AE9">
      <w:pPr>
        <w:pStyle w:val="11"/>
        <w:jc w:val="both"/>
        <w:rPr>
          <w:lang w:val="en-US"/>
        </w:rPr>
      </w:pPr>
    </w:p>
    <w:p w14:paraId="16CDA122" w14:textId="77777777" w:rsidR="00125AE9" w:rsidRPr="00BF75CE" w:rsidRDefault="00125AE9" w:rsidP="00125AE9">
      <w:pPr>
        <w:pStyle w:val="11"/>
        <w:ind w:left="0" w:firstLine="709"/>
        <w:jc w:val="both"/>
        <w:rPr>
          <w:lang w:val="en-US"/>
        </w:rPr>
      </w:pPr>
    </w:p>
    <w:p w14:paraId="69AB5A95" w14:textId="77777777" w:rsidR="00125AE9" w:rsidRPr="00BF75CE" w:rsidRDefault="00125AE9" w:rsidP="00125AE9">
      <w:pPr>
        <w:pStyle w:val="11"/>
        <w:ind w:left="0" w:firstLine="709"/>
        <w:jc w:val="both"/>
        <w:rPr>
          <w:lang w:val="en-US"/>
        </w:rPr>
      </w:pPr>
    </w:p>
    <w:p w14:paraId="6DBF0009" w14:textId="77777777" w:rsidR="00125AE9" w:rsidRPr="00BF75CE" w:rsidRDefault="00125AE9" w:rsidP="00125AE9">
      <w:pPr>
        <w:pStyle w:val="11"/>
        <w:ind w:left="0" w:firstLine="284"/>
        <w:jc w:val="center"/>
        <w:rPr>
          <w:lang w:val="en-US"/>
        </w:rPr>
      </w:pPr>
      <w:r w:rsidRPr="00BF75CE">
        <w:rPr>
          <w:noProof/>
          <w:lang w:val="en-US" w:eastAsia="uk-UA"/>
        </w:rPr>
        <w:drawing>
          <wp:inline distT="0" distB="0" distL="0" distR="0" wp14:anchorId="24FC4F2A" wp14:editId="7E75C729">
            <wp:extent cx="5572125" cy="3438525"/>
            <wp:effectExtent l="0" t="0" r="9525" b="9525"/>
            <wp:docPr id="46" name="Диаграмма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371476A" w14:textId="77777777" w:rsidR="00125AE9" w:rsidRPr="00BF75CE" w:rsidRDefault="00125AE9" w:rsidP="00125AE9">
      <w:pPr>
        <w:pStyle w:val="11"/>
        <w:ind w:left="0" w:firstLine="284"/>
        <w:jc w:val="center"/>
        <w:rPr>
          <w:lang w:val="en-US"/>
        </w:rPr>
      </w:pPr>
    </w:p>
    <w:p w14:paraId="3BCD87F2" w14:textId="77777777" w:rsidR="00125AE9" w:rsidRPr="00BF75CE" w:rsidRDefault="00125AE9" w:rsidP="00125AE9">
      <w:pPr>
        <w:pStyle w:val="11"/>
        <w:ind w:left="0" w:firstLine="284"/>
        <w:jc w:val="center"/>
        <w:rPr>
          <w:lang w:val="en-US"/>
        </w:rPr>
      </w:pPr>
    </w:p>
    <w:p w14:paraId="56E531F8" w14:textId="77777777" w:rsidR="00125AE9" w:rsidRPr="00BF75CE" w:rsidRDefault="00125AE9" w:rsidP="00125AE9">
      <w:pPr>
        <w:pStyle w:val="11"/>
        <w:ind w:left="0" w:firstLine="284"/>
        <w:jc w:val="center"/>
        <w:rPr>
          <w:lang w:val="en-US"/>
        </w:rPr>
      </w:pPr>
    </w:p>
    <w:p w14:paraId="31BAD5E1" w14:textId="77777777" w:rsidR="00125AE9" w:rsidRPr="00BF75CE" w:rsidRDefault="00125AE9" w:rsidP="00125AE9">
      <w:pPr>
        <w:pStyle w:val="11"/>
        <w:ind w:left="0" w:firstLine="284"/>
        <w:jc w:val="center"/>
        <w:rPr>
          <w:lang w:val="en-US"/>
        </w:rPr>
      </w:pPr>
    </w:p>
    <w:p w14:paraId="67ABE9F5" w14:textId="77777777" w:rsidR="00125AE9" w:rsidRPr="00BF75CE" w:rsidRDefault="00125AE9" w:rsidP="00125AE9">
      <w:pPr>
        <w:pStyle w:val="11"/>
        <w:spacing w:after="120"/>
        <w:ind w:left="0" w:right="-143"/>
        <w:jc w:val="center"/>
        <w:rPr>
          <w:lang w:val="en-US"/>
        </w:rPr>
      </w:pPr>
      <w:r w:rsidRPr="00BF75CE">
        <w:rPr>
          <w:noProof/>
          <w:lang w:val="en-US" w:eastAsia="uk-UA"/>
        </w:rPr>
        <w:lastRenderedPageBreak/>
        <w:drawing>
          <wp:inline distT="0" distB="0" distL="0" distR="0" wp14:anchorId="076665FC" wp14:editId="7E633236">
            <wp:extent cx="5581650" cy="3543300"/>
            <wp:effectExtent l="0" t="0" r="0" b="0"/>
            <wp:docPr id="47"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93B584F" w14:textId="77777777" w:rsidR="00125AE9" w:rsidRPr="00BF75CE" w:rsidRDefault="00125AE9" w:rsidP="00125AE9">
      <w:pPr>
        <w:spacing w:after="0"/>
        <w:rPr>
          <w:rFonts w:ascii="Times New Roman" w:hAnsi="Times New Roman" w:cs="Times New Roman"/>
          <w:b/>
          <w:bCs/>
          <w:sz w:val="28"/>
          <w:szCs w:val="28"/>
          <w:lang w:val="en-US"/>
        </w:rPr>
      </w:pPr>
    </w:p>
    <w:p w14:paraId="04B7B5A8" w14:textId="77777777" w:rsidR="00125AE9" w:rsidRPr="00BF75CE" w:rsidRDefault="00125AE9" w:rsidP="00125AE9">
      <w:pPr>
        <w:spacing w:after="0"/>
        <w:rPr>
          <w:rFonts w:ascii="Times New Roman" w:hAnsi="Times New Roman" w:cs="Times New Roman"/>
          <w:b/>
          <w:bCs/>
          <w:sz w:val="28"/>
          <w:szCs w:val="28"/>
          <w:lang w:val="en-US"/>
        </w:rPr>
      </w:pPr>
    </w:p>
    <w:p w14:paraId="16C0912D" w14:textId="77777777" w:rsidR="00125AE9" w:rsidRPr="00BF75CE" w:rsidRDefault="00125AE9" w:rsidP="00125AE9">
      <w:pPr>
        <w:spacing w:after="0"/>
        <w:rPr>
          <w:rFonts w:ascii="Times New Roman" w:hAnsi="Times New Roman" w:cs="Times New Roman"/>
          <w:b/>
          <w:bCs/>
          <w:sz w:val="28"/>
          <w:szCs w:val="28"/>
          <w:lang w:val="en-US"/>
        </w:rPr>
      </w:pPr>
    </w:p>
    <w:p w14:paraId="748E2617" w14:textId="77777777" w:rsidR="00125AE9" w:rsidRPr="00BF75CE" w:rsidRDefault="00125AE9" w:rsidP="00125AE9">
      <w:pPr>
        <w:spacing w:after="0"/>
        <w:rPr>
          <w:rFonts w:ascii="Times New Roman" w:hAnsi="Times New Roman" w:cs="Times New Roman"/>
          <w:b/>
          <w:bCs/>
          <w:sz w:val="28"/>
          <w:szCs w:val="28"/>
          <w:lang w:val="en-US"/>
        </w:rPr>
      </w:pPr>
    </w:p>
    <w:p w14:paraId="0C5829C8" w14:textId="77777777" w:rsidR="00125AE9" w:rsidRPr="00BF75CE" w:rsidRDefault="00125AE9" w:rsidP="00125AE9">
      <w:pPr>
        <w:pBdr>
          <w:bottom w:val="single" w:sz="4" w:space="1" w:color="auto"/>
        </w:pBdr>
        <w:spacing w:after="0"/>
        <w:ind w:left="284" w:right="282"/>
        <w:rPr>
          <w:rFonts w:ascii="Times New Roman" w:hAnsi="Times New Roman" w:cs="Times New Roman"/>
          <w:b/>
          <w:bCs/>
          <w:sz w:val="28"/>
          <w:szCs w:val="28"/>
          <w:lang w:val="en-US"/>
        </w:rPr>
      </w:pPr>
      <w:r w:rsidRPr="00BF75CE">
        <w:rPr>
          <w:rFonts w:ascii="Times New Roman" w:hAnsi="Times New Roman" w:cs="Times New Roman"/>
          <w:b/>
          <w:bCs/>
          <w:noProof/>
          <w:sz w:val="28"/>
          <w:szCs w:val="28"/>
          <w:lang w:val="en-US" w:eastAsia="uk-UA"/>
        </w:rPr>
        <w:drawing>
          <wp:inline distT="0" distB="0" distL="0" distR="0" wp14:anchorId="3E8A2E43" wp14:editId="0126D7DE">
            <wp:extent cx="5724525" cy="3943350"/>
            <wp:effectExtent l="0" t="0" r="9525" b="0"/>
            <wp:docPr id="48"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D47A703" w14:textId="77777777" w:rsidR="00125AE9" w:rsidRPr="00BF75CE" w:rsidRDefault="00125AE9" w:rsidP="00125AE9">
      <w:pPr>
        <w:spacing w:after="0"/>
        <w:ind w:left="284" w:right="140"/>
        <w:jc w:val="center"/>
        <w:rPr>
          <w:rFonts w:ascii="Times New Roman" w:hAnsi="Times New Roman" w:cs="Times New Roman"/>
          <w:bCs/>
          <w:sz w:val="28"/>
          <w:szCs w:val="28"/>
          <w:lang w:val="en-US"/>
        </w:rPr>
      </w:pPr>
      <w:r w:rsidRPr="00BF75CE">
        <w:rPr>
          <w:rFonts w:ascii="Times New Roman" w:hAnsi="Times New Roman" w:cs="Times New Roman"/>
          <w:noProof/>
          <w:sz w:val="28"/>
          <w:szCs w:val="28"/>
          <w:lang w:val="en-US" w:eastAsia="uk-UA"/>
        </w:rPr>
        <w:lastRenderedPageBreak/>
        <w:drawing>
          <wp:inline distT="0" distB="0" distL="0" distR="0" wp14:anchorId="4AE40F09" wp14:editId="2A21A390">
            <wp:extent cx="5629275" cy="3552825"/>
            <wp:effectExtent l="0" t="0" r="9525" b="9525"/>
            <wp:docPr id="49"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0DEF143" w14:textId="77777777" w:rsidR="00125AE9" w:rsidRPr="00BF75CE" w:rsidRDefault="00125AE9" w:rsidP="00125AE9">
      <w:pPr>
        <w:spacing w:after="0"/>
        <w:ind w:left="284"/>
        <w:jc w:val="center"/>
        <w:rPr>
          <w:rFonts w:ascii="Times New Roman" w:hAnsi="Times New Roman" w:cs="Times New Roman"/>
          <w:b/>
          <w:bCs/>
          <w:sz w:val="28"/>
          <w:szCs w:val="28"/>
          <w:lang w:val="en-US"/>
        </w:rPr>
      </w:pPr>
    </w:p>
    <w:p w14:paraId="73DA62A4" w14:textId="77777777" w:rsidR="00125AE9" w:rsidRPr="00BF75CE" w:rsidRDefault="00125AE9" w:rsidP="00125AE9">
      <w:pPr>
        <w:tabs>
          <w:tab w:val="left" w:pos="9072"/>
        </w:tabs>
        <w:spacing w:before="12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Based on the results of the training</w:t>
      </w:r>
      <w:r w:rsidRPr="00BF75CE">
        <w:rPr>
          <w:rFonts w:ascii="Times New Roman" w:hAnsi="Times New Roman" w:cs="Times New Roman"/>
          <w:bCs/>
          <w:sz w:val="28"/>
          <w:szCs w:val="28"/>
          <w:lang w:val="en-US"/>
        </w:rPr>
        <w:t xml:space="preserve">, an anonymous survey was conducted </w:t>
      </w:r>
      <w:r w:rsidRPr="00BF75CE">
        <w:rPr>
          <w:rFonts w:ascii="Times New Roman" w:hAnsi="Times New Roman" w:cs="Times New Roman"/>
          <w:sz w:val="28"/>
          <w:szCs w:val="28"/>
          <w:lang w:val="en-US"/>
        </w:rPr>
        <w:t xml:space="preserve">to provide feedback and improve the training process. </w:t>
      </w:r>
    </w:p>
    <w:p w14:paraId="1C071C79" w14:textId="77777777" w:rsidR="00125AE9" w:rsidRPr="00BF75CE" w:rsidRDefault="00125AE9" w:rsidP="00125AE9">
      <w:pPr>
        <w:tabs>
          <w:tab w:val="left" w:pos="9072"/>
        </w:tabs>
        <w:spacing w:before="12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A generalization of the data from the survey of judges showed that:</w:t>
      </w:r>
    </w:p>
    <w:p w14:paraId="57DC2134" w14:textId="77777777" w:rsidR="00125AE9" w:rsidRPr="00BF75CE" w:rsidRDefault="00125AE9" w:rsidP="00125AE9">
      <w:pPr>
        <w:tabs>
          <w:tab w:val="left" w:pos="9072"/>
        </w:tabs>
        <w:spacing w:after="0"/>
        <w:rPr>
          <w:rFonts w:ascii="Times New Roman" w:hAnsi="Times New Roman" w:cs="Times New Roman"/>
          <w:noProof/>
          <w:sz w:val="28"/>
          <w:szCs w:val="28"/>
          <w:lang w:val="en-US" w:eastAsia="uk-UA"/>
        </w:rPr>
      </w:pPr>
    </w:p>
    <w:p w14:paraId="32F29A2A" w14:textId="77777777" w:rsidR="00125AE9" w:rsidRPr="00BF75CE" w:rsidRDefault="00125AE9" w:rsidP="00125AE9">
      <w:pPr>
        <w:tabs>
          <w:tab w:val="left" w:pos="9072"/>
        </w:tabs>
        <w:spacing w:after="0"/>
        <w:rPr>
          <w:rFonts w:ascii="Times New Roman" w:hAnsi="Times New Roman" w:cs="Times New Roman"/>
          <w:sz w:val="28"/>
          <w:szCs w:val="28"/>
          <w:lang w:val="en-US"/>
        </w:rPr>
      </w:pPr>
      <w:r w:rsidRPr="00BF75CE">
        <w:rPr>
          <w:rFonts w:ascii="Times New Roman" w:hAnsi="Times New Roman" w:cs="Times New Roman"/>
          <w:noProof/>
          <w:sz w:val="28"/>
          <w:szCs w:val="28"/>
          <w:lang w:val="en-US" w:eastAsia="uk-UA"/>
        </w:rPr>
        <w:drawing>
          <wp:inline distT="0" distB="0" distL="0" distR="0" wp14:anchorId="678C963D" wp14:editId="176C9494">
            <wp:extent cx="6120130" cy="3914775"/>
            <wp:effectExtent l="0" t="0" r="13970" b="9525"/>
            <wp:docPr id="50" name="Диаграмма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01101AB" w14:textId="77777777" w:rsidR="00125AE9" w:rsidRPr="00BF75CE" w:rsidRDefault="00125AE9" w:rsidP="00125AE9">
      <w:pPr>
        <w:ind w:firstLine="709"/>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lastRenderedPageBreak/>
        <w:t xml:space="preserve">In order to comply with the requirements of the Law and to ensure a unified procedure for accounting for judges who have undergone appropriate training, in 2016 </w:t>
      </w:r>
      <w:r w:rsidRPr="00BF75CE">
        <w:rPr>
          <w:rFonts w:ascii="Times New Roman" w:hAnsi="Times New Roman" w:cs="Times New Roman"/>
          <w:b/>
          <w:bCs/>
          <w:sz w:val="28"/>
          <w:szCs w:val="28"/>
          <w:lang w:val="en-US" w:eastAsia="ru-RU"/>
        </w:rPr>
        <w:t xml:space="preserve">the Register of Judges </w:t>
      </w:r>
      <w:r w:rsidRPr="00BF75CE">
        <w:rPr>
          <w:rFonts w:ascii="Times New Roman" w:hAnsi="Times New Roman" w:cs="Times New Roman"/>
          <w:sz w:val="28"/>
          <w:szCs w:val="28"/>
          <w:lang w:val="en-US" w:eastAsia="ru-RU"/>
        </w:rPr>
        <w:t xml:space="preserve">(electronic database) </w:t>
      </w:r>
      <w:r w:rsidRPr="00BF75CE">
        <w:rPr>
          <w:rFonts w:ascii="Times New Roman" w:hAnsi="Times New Roman" w:cs="Times New Roman"/>
          <w:b/>
          <w:bCs/>
          <w:sz w:val="28"/>
          <w:szCs w:val="28"/>
          <w:lang w:val="en-US" w:eastAsia="ru-RU"/>
        </w:rPr>
        <w:t>was created</w:t>
      </w:r>
      <w:r w:rsidRPr="00BF75CE">
        <w:rPr>
          <w:rFonts w:ascii="Times New Roman" w:hAnsi="Times New Roman" w:cs="Times New Roman"/>
          <w:sz w:val="28"/>
          <w:szCs w:val="28"/>
          <w:lang w:val="en-US" w:eastAsia="ru-RU"/>
        </w:rPr>
        <w:t xml:space="preserve">, according to which information on judges who have undergone training and periodic education in the </w:t>
      </w:r>
      <w:r w:rsidRPr="00BF75CE">
        <w:rPr>
          <w:rFonts w:ascii="Times New Roman" w:hAnsi="Times New Roman" w:cs="Times New Roman"/>
          <w:sz w:val="28"/>
          <w:szCs w:val="28"/>
          <w:lang w:val="en-US"/>
        </w:rPr>
        <w:t xml:space="preserve">National School </w:t>
      </w:r>
      <w:r w:rsidRPr="00BF75CE">
        <w:rPr>
          <w:rFonts w:ascii="Times New Roman" w:hAnsi="Times New Roman" w:cs="Times New Roman"/>
          <w:sz w:val="28"/>
          <w:szCs w:val="28"/>
          <w:lang w:val="en-US" w:eastAsia="ru-RU"/>
        </w:rPr>
        <w:t>of Judges was entered from 2012 to 2024.</w:t>
      </w:r>
    </w:p>
    <w:p w14:paraId="4779D0BE" w14:textId="77777777" w:rsidR="00125AE9" w:rsidRPr="00BF75CE" w:rsidRDefault="00125AE9" w:rsidP="00125AE9">
      <w:pPr>
        <w:spacing w:after="0"/>
        <w:ind w:firstLine="709"/>
        <w:jc w:val="both"/>
        <w:rPr>
          <w:rFonts w:ascii="Times New Roman" w:hAnsi="Times New Roman" w:cs="Times New Roman"/>
          <w:bCs/>
          <w:sz w:val="28"/>
          <w:szCs w:val="28"/>
          <w:lang w:val="en-US"/>
        </w:rPr>
      </w:pPr>
      <w:r w:rsidRPr="00BF75CE">
        <w:rPr>
          <w:rFonts w:ascii="Times New Roman" w:hAnsi="Times New Roman" w:cs="Times New Roman"/>
          <w:b/>
          <w:strike/>
          <w:noProof/>
          <w:sz w:val="28"/>
          <w:szCs w:val="28"/>
          <w:lang w:val="en-US" w:eastAsia="uk-UA"/>
        </w:rPr>
        <w:drawing>
          <wp:anchor distT="0" distB="0" distL="114300" distR="114300" simplePos="0" relativeHeight="251726848" behindDoc="1" locked="0" layoutInCell="1" allowOverlap="1" wp14:anchorId="3B8CB341" wp14:editId="1FC59503">
            <wp:simplePos x="0" y="0"/>
            <wp:positionH relativeFrom="column">
              <wp:posOffset>0</wp:posOffset>
            </wp:positionH>
            <wp:positionV relativeFrom="paragraph">
              <wp:posOffset>8255</wp:posOffset>
            </wp:positionV>
            <wp:extent cx="1752600" cy="2084070"/>
            <wp:effectExtent l="0" t="0" r="0" b="0"/>
            <wp:wrapTight wrapText="bothSides">
              <wp:wrapPolygon edited="0">
                <wp:start x="0" y="0"/>
                <wp:lineTo x="0" y="21324"/>
                <wp:lineTo x="21365" y="21324"/>
                <wp:lineTo x="21365" y="0"/>
                <wp:lineTo x="0" y="0"/>
              </wp:wrapPolygon>
            </wp:wrapTight>
            <wp:docPr id="51" name="Рисунок 51" descr="E:\План НДР 2020\ЗВІТ\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План НДР 2020\ЗВІТ\image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52600" cy="2084070"/>
                    </a:xfrm>
                    <a:prstGeom prst="rect">
                      <a:avLst/>
                    </a:prstGeom>
                    <a:noFill/>
                    <a:ln>
                      <a:noFill/>
                    </a:ln>
                  </pic:spPr>
                </pic:pic>
              </a:graphicData>
            </a:graphic>
          </wp:anchor>
        </w:drawing>
      </w:r>
      <w:r w:rsidRPr="00BF75CE">
        <w:rPr>
          <w:rFonts w:ascii="Times New Roman" w:hAnsi="Times New Roman" w:cs="Times New Roman"/>
          <w:bCs/>
          <w:sz w:val="28"/>
          <w:szCs w:val="28"/>
          <w:lang w:val="en-US"/>
        </w:rPr>
        <w:t xml:space="preserve">Given the restrictions imposed by the introduction of martial law, judicial training continued mainly in the following forms: </w:t>
      </w:r>
      <w:r w:rsidRPr="00BF75CE">
        <w:rPr>
          <w:rFonts w:ascii="Times New Roman" w:hAnsi="Times New Roman" w:cs="Times New Roman"/>
          <w:sz w:val="28"/>
          <w:szCs w:val="28"/>
          <w:lang w:val="en-US"/>
        </w:rPr>
        <w:t xml:space="preserve">online classes for judges and distance learning courses. </w:t>
      </w:r>
      <w:r w:rsidRPr="00BF75CE">
        <w:rPr>
          <w:rFonts w:ascii="Times New Roman" w:hAnsi="Times New Roman" w:cs="Times New Roman"/>
          <w:b/>
          <w:i/>
          <w:iCs/>
          <w:sz w:val="28"/>
          <w:szCs w:val="28"/>
          <w:lang w:val="en-US"/>
        </w:rPr>
        <w:t xml:space="preserve">In total, 9904 judges were covered by various forms of training in 2024 </w:t>
      </w:r>
      <w:r w:rsidRPr="00BF75CE">
        <w:rPr>
          <w:rFonts w:ascii="Times New Roman" w:hAnsi="Times New Roman" w:cs="Times New Roman"/>
          <w:bCs/>
          <w:sz w:val="28"/>
          <w:szCs w:val="28"/>
          <w:lang w:val="en-US"/>
        </w:rPr>
        <w:t>(Annex 1).</w:t>
      </w:r>
    </w:p>
    <w:p w14:paraId="2749D7C6" w14:textId="77777777" w:rsidR="00125AE9" w:rsidRPr="00BF75CE" w:rsidRDefault="00125AE9" w:rsidP="00125AE9">
      <w:pPr>
        <w:spacing w:after="0"/>
        <w:ind w:firstLine="709"/>
        <w:jc w:val="both"/>
        <w:rPr>
          <w:rFonts w:ascii="Times New Roman" w:hAnsi="Times New Roman" w:cs="Times New Roman"/>
          <w:sz w:val="28"/>
          <w:szCs w:val="28"/>
          <w:lang w:val="en-US"/>
        </w:rPr>
      </w:pPr>
    </w:p>
    <w:p w14:paraId="56E79D19" w14:textId="2F5374FB" w:rsidR="00125AE9" w:rsidRPr="00BF75CE" w:rsidRDefault="00125AE9" w:rsidP="00125AE9">
      <w:pPr>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To accomplish its tasks, the </w:t>
      </w:r>
      <w:r w:rsidR="00BF75CE">
        <w:rPr>
          <w:rFonts w:ascii="Times New Roman" w:hAnsi="Times New Roman" w:cs="Times New Roman"/>
          <w:sz w:val="28"/>
          <w:szCs w:val="28"/>
          <w:lang w:val="en-US"/>
        </w:rPr>
        <w:t>NSJU</w:t>
      </w:r>
      <w:r w:rsidRPr="00BF75CE">
        <w:rPr>
          <w:rFonts w:ascii="Times New Roman" w:hAnsi="Times New Roman" w:cs="Times New Roman"/>
          <w:sz w:val="28"/>
          <w:szCs w:val="28"/>
          <w:lang w:val="en-US"/>
        </w:rPr>
        <w:t xml:space="preserve"> extensively used the intellectual and financial capabilities of international technical assistance projects, NGOs, and foundations. Cooperation with these institutions contributed to improving the enforcement of national and international law, as well as enriching the judicial system of other countries with relevant experience.</w:t>
      </w:r>
    </w:p>
    <w:p w14:paraId="0E829D94" w14:textId="77777777" w:rsidR="00125AE9" w:rsidRPr="00BF75CE" w:rsidRDefault="00125AE9" w:rsidP="00125AE9">
      <w:pPr>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In the reporting period, the topics of the training courses were mostly determined by the requirements of the Law of Ukraine No. 2102-IX dated February 24, 2022 "On Approval of the Decree of the President of Ukraine "On the Introduction of Martial Law in Ukraine". The timing and topics of the training, as well as the size of the training groups, were agreed upon in each case with the management of the courts and international projects.</w:t>
      </w:r>
    </w:p>
    <w:p w14:paraId="43E3F3E8" w14:textId="77777777" w:rsidR="00125AE9" w:rsidRPr="00BF75CE" w:rsidRDefault="00125AE9" w:rsidP="00125AE9">
      <w:pPr>
        <w:pStyle w:val="12"/>
        <w:ind w:left="0" w:firstLine="709"/>
        <w:jc w:val="both"/>
        <w:rPr>
          <w:sz w:val="28"/>
          <w:szCs w:val="28"/>
          <w:lang w:val="en-US"/>
        </w:rPr>
      </w:pPr>
    </w:p>
    <w:p w14:paraId="4CF7A930" w14:textId="77777777" w:rsidR="00E060F5" w:rsidRPr="00BF75CE" w:rsidRDefault="00E060F5" w:rsidP="00E060F5">
      <w:pPr>
        <w:widowControl w:val="0"/>
        <w:autoSpaceDE w:val="0"/>
        <w:autoSpaceDN w:val="0"/>
        <w:adjustRightInd w:val="0"/>
        <w:spacing w:before="240" w:after="0"/>
        <w:jc w:val="center"/>
        <w:rPr>
          <w:rFonts w:ascii="Times New Roman" w:eastAsia="Calibri" w:hAnsi="Times New Roman" w:cs="Times New Roman"/>
          <w:b/>
          <w:bCs/>
          <w:kern w:val="24"/>
          <w:position w:val="1"/>
          <w:sz w:val="28"/>
          <w:szCs w:val="28"/>
          <w:lang w:val="en-US" w:eastAsia="ru-RU"/>
        </w:rPr>
      </w:pPr>
      <w:r w:rsidRPr="00BF75CE">
        <w:rPr>
          <w:rFonts w:ascii="Times New Roman" w:eastAsia="Calibri" w:hAnsi="Times New Roman" w:cs="Times New Roman"/>
          <w:b/>
          <w:bCs/>
          <w:kern w:val="24"/>
          <w:position w:val="1"/>
          <w:sz w:val="28"/>
          <w:szCs w:val="28"/>
          <w:lang w:val="en-US" w:eastAsia="ru-RU"/>
        </w:rPr>
        <w:t>II. TRAINING OF COURT STAFF</w:t>
      </w:r>
    </w:p>
    <w:p w14:paraId="54226317" w14:textId="77777777" w:rsidR="00E060F5" w:rsidRPr="00BF75CE" w:rsidRDefault="00E060F5" w:rsidP="00E060F5">
      <w:pPr>
        <w:widowControl w:val="0"/>
        <w:autoSpaceDE w:val="0"/>
        <w:autoSpaceDN w:val="0"/>
        <w:adjustRightInd w:val="0"/>
        <w:spacing w:after="0"/>
        <w:jc w:val="center"/>
        <w:rPr>
          <w:rFonts w:ascii="Times New Roman" w:eastAsia="Calibri" w:hAnsi="Times New Roman" w:cs="Times New Roman"/>
          <w:b/>
          <w:bCs/>
          <w:kern w:val="24"/>
          <w:position w:val="1"/>
          <w:sz w:val="28"/>
          <w:szCs w:val="28"/>
          <w:lang w:val="en-US" w:eastAsia="ru-RU"/>
        </w:rPr>
      </w:pPr>
      <w:r w:rsidRPr="00BF75CE">
        <w:rPr>
          <w:rFonts w:ascii="Times New Roman" w:eastAsia="Calibri" w:hAnsi="Times New Roman" w:cs="Times New Roman"/>
          <w:b/>
          <w:bCs/>
          <w:kern w:val="24"/>
          <w:position w:val="1"/>
          <w:sz w:val="28"/>
          <w:szCs w:val="28"/>
          <w:lang w:val="en-US" w:eastAsia="ru-RU"/>
        </w:rPr>
        <w:t>AND IMPROVING THEIR SKILLS</w:t>
      </w:r>
    </w:p>
    <w:p w14:paraId="46403C3A" w14:textId="77777777" w:rsidR="00E060F5" w:rsidRPr="00BF75CE" w:rsidRDefault="00E060F5" w:rsidP="00E060F5">
      <w:pPr>
        <w:widowControl w:val="0"/>
        <w:autoSpaceDE w:val="0"/>
        <w:autoSpaceDN w:val="0"/>
        <w:adjustRightInd w:val="0"/>
        <w:spacing w:after="0"/>
        <w:jc w:val="center"/>
        <w:rPr>
          <w:rFonts w:ascii="Times New Roman" w:eastAsia="Calibri" w:hAnsi="Times New Roman" w:cs="Times New Roman"/>
          <w:b/>
          <w:bCs/>
          <w:kern w:val="24"/>
          <w:position w:val="1"/>
          <w:sz w:val="28"/>
          <w:szCs w:val="28"/>
          <w:lang w:val="en-US" w:eastAsia="ru-RU"/>
        </w:rPr>
      </w:pPr>
    </w:p>
    <w:p w14:paraId="295352DD" w14:textId="77777777" w:rsidR="00E060F5" w:rsidRPr="00BF75CE" w:rsidRDefault="00E060F5" w:rsidP="00E060F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 xml:space="preserve">The legislatively defined tasks of the National School of Judges include training of court staff and improvement of their qualifications. Such training is carried out in accordance with the Procedure, standardized programs, calendar plans for training and advanced training of judge assistants and court staff, as well as calendar plans for distance learning. </w:t>
      </w:r>
    </w:p>
    <w:p w14:paraId="7C9EC14C" w14:textId="77777777" w:rsidR="00E060F5" w:rsidRPr="00BF75CE" w:rsidRDefault="00E060F5" w:rsidP="00E060F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The educational process of court staff of various categories includes: training lasting 3-5 days, all-Ukrainian seminars, one-day (two-day) thematic seminars, workshops, trainings, round tables, webinars, lectures</w:t>
      </w:r>
      <w:r w:rsidR="00826BC2" w:rsidRPr="00BF75CE">
        <w:rPr>
          <w:rFonts w:ascii="Times New Roman" w:eastAsia="Calibri" w:hAnsi="Times New Roman" w:cs="Times New Roman"/>
          <w:kern w:val="24"/>
          <w:position w:val="1"/>
          <w:sz w:val="28"/>
          <w:szCs w:val="28"/>
          <w:lang w:val="en-US" w:eastAsia="ru-RU"/>
        </w:rPr>
        <w:t xml:space="preserve">, distance learning courses, and participation </w:t>
      </w:r>
      <w:r w:rsidRPr="00BF75CE">
        <w:rPr>
          <w:rFonts w:ascii="Times New Roman" w:eastAsia="Calibri" w:hAnsi="Times New Roman" w:cs="Times New Roman"/>
          <w:kern w:val="24"/>
          <w:position w:val="1"/>
          <w:sz w:val="28"/>
          <w:szCs w:val="28"/>
          <w:lang w:val="en-US" w:eastAsia="ru-RU"/>
        </w:rPr>
        <w:t xml:space="preserve">in international conferences. </w:t>
      </w:r>
    </w:p>
    <w:p w14:paraId="716A78B7" w14:textId="77777777" w:rsidR="00E060F5" w:rsidRPr="00BF75CE" w:rsidRDefault="00E060F5" w:rsidP="00E060F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 xml:space="preserve">The continued implementation of distance learning courses and online curricula is due to the extension of martial law in the country. Nevertheless, this format allows us to reach a larger number of court staff from different regions of the </w:t>
      </w:r>
      <w:r w:rsidRPr="00BF75CE">
        <w:rPr>
          <w:rFonts w:ascii="Times New Roman" w:eastAsia="Calibri" w:hAnsi="Times New Roman" w:cs="Times New Roman"/>
          <w:kern w:val="24"/>
          <w:position w:val="1"/>
          <w:sz w:val="28"/>
          <w:szCs w:val="28"/>
          <w:lang w:val="en-US" w:eastAsia="ru-RU"/>
        </w:rPr>
        <w:lastRenderedPageBreak/>
        <w:t xml:space="preserve">country, as well as to increase the number of students in </w:t>
      </w:r>
      <w:r w:rsidR="00755632" w:rsidRPr="00BF75CE">
        <w:rPr>
          <w:rFonts w:ascii="Times New Roman" w:eastAsia="Calibri" w:hAnsi="Times New Roman" w:cs="Times New Roman"/>
          <w:kern w:val="24"/>
          <w:position w:val="1"/>
          <w:sz w:val="28"/>
          <w:szCs w:val="28"/>
          <w:lang w:val="en-US" w:eastAsia="ru-RU"/>
        </w:rPr>
        <w:t>each training course</w:t>
      </w:r>
      <w:r w:rsidRPr="00BF75CE">
        <w:rPr>
          <w:rFonts w:ascii="Times New Roman" w:eastAsia="Calibri" w:hAnsi="Times New Roman" w:cs="Times New Roman"/>
          <w:kern w:val="24"/>
          <w:position w:val="1"/>
          <w:sz w:val="28"/>
          <w:szCs w:val="28"/>
          <w:lang w:val="en-US" w:eastAsia="ru-RU"/>
        </w:rPr>
        <w:t>.</w:t>
      </w:r>
    </w:p>
    <w:p w14:paraId="1CA60B47" w14:textId="77777777" w:rsidR="00E060F5" w:rsidRPr="00BF75CE" w:rsidRDefault="00E060F5" w:rsidP="00E060F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
          <w:bCs/>
          <w:kern w:val="24"/>
          <w:position w:val="1"/>
          <w:sz w:val="28"/>
          <w:szCs w:val="28"/>
          <w:lang w:val="en-US" w:eastAsia="ru-RU"/>
        </w:rPr>
        <w:t>In 2024</w:t>
      </w:r>
      <w:r w:rsidRPr="00BF75CE">
        <w:rPr>
          <w:rFonts w:ascii="Times New Roman" w:eastAsia="Calibri" w:hAnsi="Times New Roman" w:cs="Times New Roman"/>
          <w:bCs/>
          <w:kern w:val="24"/>
          <w:position w:val="1"/>
          <w:sz w:val="28"/>
          <w:szCs w:val="28"/>
          <w:lang w:val="en-US" w:eastAsia="ru-RU"/>
        </w:rPr>
        <w:t xml:space="preserve">, </w:t>
      </w:r>
      <w:r w:rsidRPr="00BF75CE">
        <w:rPr>
          <w:rFonts w:ascii="Times New Roman" w:eastAsia="Calibri" w:hAnsi="Times New Roman" w:cs="Times New Roman"/>
          <w:b/>
          <w:bCs/>
          <w:kern w:val="24"/>
          <w:position w:val="1"/>
          <w:sz w:val="28"/>
          <w:szCs w:val="28"/>
          <w:lang w:val="en-US" w:eastAsia="ru-RU"/>
        </w:rPr>
        <w:t>the National School of Judges held 492 events for court staff</w:t>
      </w:r>
      <w:r w:rsidRPr="00BF75CE">
        <w:rPr>
          <w:rFonts w:ascii="Times New Roman" w:eastAsia="Calibri" w:hAnsi="Times New Roman" w:cs="Times New Roman"/>
          <w:bCs/>
          <w:kern w:val="24"/>
          <w:position w:val="1"/>
          <w:sz w:val="28"/>
          <w:szCs w:val="28"/>
          <w:lang w:val="en-US" w:eastAsia="ru-RU"/>
        </w:rPr>
        <w:t xml:space="preserve">, in particular: 212 events were held by the central office and the Training Center for Court Staff, 280 </w:t>
      </w:r>
      <w:r w:rsidRPr="00BF75CE">
        <w:rPr>
          <w:rFonts w:ascii="Times New Roman" w:eastAsia="Calibri" w:hAnsi="Times New Roman" w:cs="Times New Roman"/>
          <w:kern w:val="24"/>
          <w:position w:val="1"/>
          <w:sz w:val="28"/>
          <w:szCs w:val="28"/>
          <w:lang w:val="en-US" w:eastAsia="ru-RU"/>
        </w:rPr>
        <w:t xml:space="preserve">- </w:t>
      </w:r>
      <w:r w:rsidRPr="00BF75CE">
        <w:rPr>
          <w:rFonts w:ascii="Times New Roman" w:eastAsia="Calibri" w:hAnsi="Times New Roman" w:cs="Times New Roman"/>
          <w:bCs/>
          <w:kern w:val="24"/>
          <w:position w:val="1"/>
          <w:sz w:val="28"/>
          <w:szCs w:val="28"/>
          <w:lang w:val="en-US" w:eastAsia="ru-RU"/>
        </w:rPr>
        <w:t xml:space="preserve">by four regional offices, </w:t>
      </w:r>
      <w:r w:rsidR="00755632" w:rsidRPr="00BF75CE">
        <w:rPr>
          <w:rFonts w:ascii="Times New Roman" w:eastAsia="Calibri" w:hAnsi="Times New Roman" w:cs="Times New Roman"/>
          <w:bCs/>
          <w:kern w:val="24"/>
          <w:position w:val="1"/>
          <w:sz w:val="28"/>
          <w:szCs w:val="28"/>
          <w:lang w:val="en-US" w:eastAsia="ru-RU"/>
        </w:rPr>
        <w:t>including</w:t>
      </w:r>
      <w:r w:rsidRPr="00BF75CE">
        <w:rPr>
          <w:rFonts w:ascii="Times New Roman" w:eastAsia="Calibri" w:hAnsi="Times New Roman" w:cs="Times New Roman"/>
          <w:bCs/>
          <w:kern w:val="24"/>
          <w:position w:val="1"/>
          <w:sz w:val="28"/>
          <w:szCs w:val="28"/>
          <w:lang w:val="en-US" w:eastAsia="ru-RU"/>
        </w:rPr>
        <w:t xml:space="preserve">: </w:t>
      </w:r>
      <w:r w:rsidRPr="00BF75CE">
        <w:rPr>
          <w:rFonts w:ascii="Times New Roman" w:eastAsia="Calibri" w:hAnsi="Times New Roman" w:cs="Times New Roman"/>
          <w:kern w:val="24"/>
          <w:position w:val="1"/>
          <w:sz w:val="28"/>
          <w:szCs w:val="28"/>
          <w:lang w:val="en-US" w:eastAsia="ru-RU"/>
        </w:rPr>
        <w:t xml:space="preserve">online training </w:t>
      </w:r>
      <w:r w:rsidRPr="00BF75CE">
        <w:rPr>
          <w:rFonts w:ascii="Times New Roman" w:eastAsia="Calibri" w:hAnsi="Times New Roman" w:cs="Times New Roman"/>
          <w:bCs/>
          <w:kern w:val="24"/>
          <w:position w:val="1"/>
          <w:sz w:val="28"/>
          <w:szCs w:val="28"/>
          <w:lang w:val="en-US" w:eastAsia="ru-RU"/>
        </w:rPr>
        <w:t xml:space="preserve">- 115, all-Ukrainian online seminars - 33, </w:t>
      </w:r>
      <w:r w:rsidRPr="00BF75CE">
        <w:rPr>
          <w:rFonts w:ascii="Times New Roman" w:eastAsia="Calibri" w:hAnsi="Times New Roman" w:cs="Times New Roman"/>
          <w:kern w:val="24"/>
          <w:position w:val="1"/>
          <w:sz w:val="28"/>
          <w:szCs w:val="28"/>
          <w:lang w:val="en-US" w:eastAsia="ru-RU"/>
        </w:rPr>
        <w:t>one-day (two-day) online seminars/webinars - 170, online seminars-workshops - 71, online trainings</w:t>
      </w:r>
      <w:bookmarkStart w:id="0" w:name="_Hlk122039981"/>
      <w:r w:rsidRPr="00BF75CE">
        <w:rPr>
          <w:rFonts w:ascii="Times New Roman" w:eastAsia="Calibri" w:hAnsi="Times New Roman" w:cs="Times New Roman"/>
          <w:kern w:val="24"/>
          <w:position w:val="1"/>
          <w:sz w:val="28"/>
          <w:szCs w:val="28"/>
          <w:lang w:val="en-US" w:eastAsia="ru-RU"/>
        </w:rPr>
        <w:t xml:space="preserve"> -</w:t>
      </w:r>
      <w:bookmarkEnd w:id="0"/>
      <w:r w:rsidRPr="00BF75CE">
        <w:rPr>
          <w:rFonts w:ascii="Times New Roman" w:eastAsia="Calibri" w:hAnsi="Times New Roman" w:cs="Times New Roman"/>
          <w:kern w:val="24"/>
          <w:position w:val="1"/>
          <w:sz w:val="28"/>
          <w:szCs w:val="28"/>
          <w:lang w:val="en-US" w:eastAsia="ru-RU"/>
        </w:rPr>
        <w:t xml:space="preserve"> 25 (additionally 22 online trainings/seminars/workshops as part of the training)</w:t>
      </w:r>
      <w:r w:rsidRPr="00BF75CE">
        <w:rPr>
          <w:rFonts w:ascii="Times New Roman" w:eastAsia="Calibri" w:hAnsi="Times New Roman" w:cs="Times New Roman"/>
          <w:bCs/>
          <w:kern w:val="24"/>
          <w:position w:val="1"/>
          <w:sz w:val="28"/>
          <w:szCs w:val="28"/>
          <w:lang w:val="en-US" w:eastAsia="ru-RU"/>
        </w:rPr>
        <w:t xml:space="preserve">, </w:t>
      </w:r>
      <w:r w:rsidRPr="00BF75CE">
        <w:rPr>
          <w:rFonts w:ascii="Times New Roman" w:eastAsia="Calibri" w:hAnsi="Times New Roman" w:cs="Times New Roman"/>
          <w:kern w:val="24"/>
          <w:position w:val="1"/>
          <w:sz w:val="28"/>
          <w:szCs w:val="28"/>
          <w:lang w:val="en-US" w:eastAsia="ru-RU"/>
        </w:rPr>
        <w:t xml:space="preserve">distance courses - </w:t>
      </w:r>
      <w:r w:rsidRPr="00BF75CE">
        <w:rPr>
          <w:rFonts w:ascii="Times New Roman" w:eastAsia="Calibri" w:hAnsi="Times New Roman" w:cs="Times New Roman"/>
          <w:bCs/>
          <w:kern w:val="24"/>
          <w:position w:val="1"/>
          <w:sz w:val="28"/>
          <w:szCs w:val="28"/>
          <w:lang w:val="en-US" w:eastAsia="ru-RU"/>
        </w:rPr>
        <w:t>78</w:t>
      </w:r>
      <w:r w:rsidR="00755632" w:rsidRPr="00BF75CE">
        <w:rPr>
          <w:rFonts w:ascii="Times New Roman" w:eastAsia="Calibri" w:hAnsi="Times New Roman" w:cs="Times New Roman"/>
          <w:bCs/>
          <w:kern w:val="24"/>
          <w:position w:val="1"/>
          <w:sz w:val="28"/>
          <w:szCs w:val="28"/>
          <w:lang w:val="en-US" w:eastAsia="ru-RU"/>
        </w:rPr>
        <w:t xml:space="preserve">.These events </w:t>
      </w:r>
      <w:r w:rsidRPr="00BF75CE">
        <w:rPr>
          <w:rFonts w:ascii="Times New Roman" w:eastAsia="Calibri" w:hAnsi="Times New Roman" w:cs="Times New Roman"/>
          <w:bCs/>
          <w:kern w:val="24"/>
          <w:position w:val="1"/>
          <w:sz w:val="28"/>
          <w:szCs w:val="28"/>
          <w:lang w:val="en-US" w:eastAsia="ru-RU"/>
        </w:rPr>
        <w:t xml:space="preserve">covered </w:t>
      </w:r>
      <w:r w:rsidRPr="00BF75CE">
        <w:rPr>
          <w:rFonts w:ascii="Times New Roman" w:eastAsia="Calibri" w:hAnsi="Times New Roman" w:cs="Times New Roman"/>
          <w:b/>
          <w:bCs/>
          <w:kern w:val="24"/>
          <w:position w:val="1"/>
          <w:sz w:val="28"/>
          <w:szCs w:val="28"/>
          <w:lang w:val="en-US" w:eastAsia="ru-RU"/>
        </w:rPr>
        <w:t xml:space="preserve">28496 court staff members </w:t>
      </w:r>
      <w:r w:rsidRPr="00BF75CE">
        <w:rPr>
          <w:rFonts w:ascii="Times New Roman" w:eastAsia="Calibri" w:hAnsi="Times New Roman" w:cs="Times New Roman"/>
          <w:bCs/>
          <w:kern w:val="24"/>
          <w:position w:val="1"/>
          <w:sz w:val="28"/>
          <w:szCs w:val="28"/>
          <w:lang w:val="en-US" w:eastAsia="ru-RU"/>
        </w:rPr>
        <w:t>(Annex 2).</w:t>
      </w:r>
    </w:p>
    <w:p w14:paraId="290B73F1" w14:textId="77777777" w:rsidR="00E060F5" w:rsidRPr="00BF75CE" w:rsidRDefault="00E060F5" w:rsidP="00992A6E">
      <w:pPr>
        <w:spacing w:after="0"/>
        <w:ind w:firstLine="708"/>
        <w:jc w:val="both"/>
        <w:rPr>
          <w:rFonts w:ascii="Times New Roman" w:hAnsi="Times New Roman" w:cs="Times New Roman"/>
          <w:bCs/>
          <w:sz w:val="28"/>
          <w:szCs w:val="28"/>
          <w:lang w:val="en-US" w:eastAsia="ru-RU"/>
        </w:rPr>
      </w:pPr>
      <w:r w:rsidRPr="00BF75CE">
        <w:rPr>
          <w:rFonts w:ascii="Times New Roman" w:hAnsi="Times New Roman" w:cs="Times New Roman"/>
          <w:bCs/>
          <w:sz w:val="28"/>
          <w:szCs w:val="28"/>
          <w:lang w:val="en-US" w:eastAsia="ru-RU"/>
        </w:rPr>
        <w:t xml:space="preserve">For the first time this year, the National School of Judges of Ukraine, in cooperation with </w:t>
      </w:r>
      <w:r w:rsidRPr="00BF75CE">
        <w:rPr>
          <w:rFonts w:ascii="Times New Roman" w:hAnsi="Times New Roman" w:cs="Times New Roman"/>
          <w:b/>
          <w:bCs/>
          <w:sz w:val="28"/>
          <w:szCs w:val="28"/>
          <w:lang w:val="en-US" w:eastAsia="ru-RU"/>
        </w:rPr>
        <w:t>the State Judicial Administration of Ukraine, the Ministry of Economy of Ukraine, the National Agency on Civil Service of Ukraine, the Judicial Protection Service, the High Anti-Corruption Court, the TCC and the JV</w:t>
      </w:r>
      <w:r w:rsidRPr="00BF75CE">
        <w:rPr>
          <w:rFonts w:ascii="Times New Roman" w:hAnsi="Times New Roman" w:cs="Times New Roman"/>
          <w:bCs/>
          <w:sz w:val="28"/>
          <w:szCs w:val="28"/>
          <w:lang w:val="en-US" w:eastAsia="ru-RU"/>
        </w:rPr>
        <w:t xml:space="preserve">, conducted training and advanced training </w:t>
      </w:r>
      <w:r w:rsidR="00992A6E" w:rsidRPr="00BF75CE">
        <w:rPr>
          <w:rFonts w:ascii="Times New Roman" w:hAnsi="Times New Roman" w:cs="Times New Roman"/>
          <w:bCs/>
          <w:sz w:val="28"/>
          <w:szCs w:val="28"/>
          <w:lang w:val="en-US" w:eastAsia="ru-RU"/>
        </w:rPr>
        <w:t xml:space="preserve">on the course "Military Registration in Courts and State Justice Bodies" for </w:t>
      </w:r>
      <w:r w:rsidRPr="00BF75CE">
        <w:rPr>
          <w:rFonts w:ascii="Times New Roman" w:hAnsi="Times New Roman" w:cs="Times New Roman"/>
          <w:bCs/>
          <w:sz w:val="28"/>
          <w:szCs w:val="28"/>
          <w:lang w:val="en-US" w:eastAsia="ru-RU"/>
        </w:rPr>
        <w:t>court staff and justice system employees responsible for military registration</w:t>
      </w:r>
      <w:r w:rsidR="00992A6E" w:rsidRPr="00BF75CE">
        <w:rPr>
          <w:rFonts w:ascii="Times New Roman" w:hAnsi="Times New Roman" w:cs="Times New Roman"/>
          <w:bCs/>
          <w:sz w:val="28"/>
          <w:szCs w:val="28"/>
          <w:lang w:val="en-US" w:eastAsia="ru-RU"/>
        </w:rPr>
        <w:t xml:space="preserve">. </w:t>
      </w:r>
      <w:r w:rsidRPr="00BF75CE">
        <w:rPr>
          <w:rFonts w:ascii="Times New Roman" w:eastAsia="Calibri" w:hAnsi="Times New Roman" w:cs="Times New Roman"/>
          <w:bCs/>
          <w:sz w:val="28"/>
          <w:szCs w:val="28"/>
          <w:lang w:val="en-US"/>
        </w:rPr>
        <w:t>The program of the training event</w:t>
      </w:r>
      <w:r w:rsidR="00992A6E" w:rsidRPr="00BF75CE">
        <w:rPr>
          <w:rFonts w:ascii="Times New Roman" w:hAnsi="Times New Roman" w:cs="Times New Roman"/>
          <w:bCs/>
          <w:sz w:val="28"/>
          <w:szCs w:val="28"/>
          <w:lang w:val="en-US" w:eastAsia="ru-RU"/>
        </w:rPr>
        <w:t>, which is now mandatory for persons responsible for military registration,</w:t>
      </w:r>
      <w:r w:rsidRPr="00BF75CE">
        <w:rPr>
          <w:rFonts w:ascii="Times New Roman" w:eastAsia="Calibri" w:hAnsi="Times New Roman" w:cs="Times New Roman"/>
          <w:bCs/>
          <w:sz w:val="28"/>
          <w:szCs w:val="28"/>
          <w:lang w:val="en-US"/>
        </w:rPr>
        <w:t xml:space="preserve"> was agreed with the General Staff of the Armed Forces of Ukraine. The training </w:t>
      </w:r>
      <w:r w:rsidR="00916DF9" w:rsidRPr="00BF75CE">
        <w:rPr>
          <w:rFonts w:ascii="Times New Roman" w:eastAsia="Calibri" w:hAnsi="Times New Roman" w:cs="Times New Roman"/>
          <w:bCs/>
          <w:sz w:val="28"/>
          <w:szCs w:val="28"/>
          <w:lang w:val="en-US"/>
        </w:rPr>
        <w:t xml:space="preserve">aroused great interest among </w:t>
      </w:r>
      <w:r w:rsidR="00992A6E" w:rsidRPr="00BF75CE">
        <w:rPr>
          <w:rFonts w:ascii="Times New Roman" w:eastAsia="Calibri" w:hAnsi="Times New Roman" w:cs="Times New Roman"/>
          <w:bCs/>
          <w:sz w:val="28"/>
          <w:szCs w:val="28"/>
          <w:lang w:val="en-US"/>
        </w:rPr>
        <w:t>this category of employees</w:t>
      </w:r>
      <w:r w:rsidRPr="00BF75CE">
        <w:rPr>
          <w:rFonts w:ascii="Times New Roman" w:eastAsia="Calibri" w:hAnsi="Times New Roman" w:cs="Times New Roman"/>
          <w:bCs/>
          <w:sz w:val="28"/>
          <w:szCs w:val="28"/>
          <w:lang w:val="en-US"/>
        </w:rPr>
        <w:t xml:space="preserve">. A total of 364 </w:t>
      </w:r>
      <w:r w:rsidR="00992A6E" w:rsidRPr="00BF75CE">
        <w:rPr>
          <w:rFonts w:ascii="Times New Roman" w:eastAsia="Calibri" w:hAnsi="Times New Roman" w:cs="Times New Roman"/>
          <w:bCs/>
          <w:sz w:val="28"/>
          <w:szCs w:val="28"/>
          <w:lang w:val="en-US"/>
        </w:rPr>
        <w:t>students</w:t>
      </w:r>
      <w:r w:rsidRPr="00BF75CE">
        <w:rPr>
          <w:rFonts w:ascii="Times New Roman" w:eastAsia="Calibri" w:hAnsi="Times New Roman" w:cs="Times New Roman"/>
          <w:bCs/>
          <w:sz w:val="28"/>
          <w:szCs w:val="28"/>
          <w:lang w:val="en-US"/>
        </w:rPr>
        <w:t xml:space="preserve"> successfully completed the training.</w:t>
      </w:r>
    </w:p>
    <w:p w14:paraId="376BB387" w14:textId="77777777" w:rsidR="00E060F5" w:rsidRPr="00BF75CE" w:rsidRDefault="00E060F5"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
          <w:sz w:val="28"/>
          <w:szCs w:val="28"/>
          <w:lang w:val="en-US"/>
        </w:rPr>
        <w:t xml:space="preserve">In addition, in cooperation with </w:t>
      </w:r>
      <w:r w:rsidRPr="00BF75CE">
        <w:rPr>
          <w:rFonts w:ascii="Times New Roman" w:eastAsia="Calibri" w:hAnsi="Times New Roman" w:cs="Times New Roman"/>
          <w:b/>
          <w:bCs/>
          <w:sz w:val="28"/>
          <w:szCs w:val="28"/>
          <w:lang w:val="en-US"/>
        </w:rPr>
        <w:t xml:space="preserve">the State Judicial Administration of Ukraine, </w:t>
      </w:r>
      <w:r w:rsidRPr="00BF75CE">
        <w:rPr>
          <w:rFonts w:ascii="Times New Roman" w:eastAsia="Calibri" w:hAnsi="Times New Roman" w:cs="Times New Roman"/>
          <w:b/>
          <w:sz w:val="28"/>
          <w:szCs w:val="28"/>
          <w:lang w:val="en-US"/>
        </w:rPr>
        <w:t xml:space="preserve">a four-day training </w:t>
      </w:r>
      <w:r w:rsidRPr="00BF75CE">
        <w:rPr>
          <w:rFonts w:ascii="Times New Roman" w:eastAsia="Calibri" w:hAnsi="Times New Roman" w:cs="Times New Roman"/>
          <w:bCs/>
          <w:sz w:val="28"/>
          <w:szCs w:val="28"/>
          <w:lang w:val="en-US"/>
        </w:rPr>
        <w:t xml:space="preserve">and professional development program was organized and </w:t>
      </w:r>
      <w:r w:rsidRPr="00BF75CE">
        <w:rPr>
          <w:rFonts w:ascii="Times New Roman" w:eastAsia="Calibri" w:hAnsi="Times New Roman" w:cs="Times New Roman"/>
          <w:b/>
          <w:sz w:val="28"/>
          <w:szCs w:val="28"/>
          <w:lang w:val="en-US"/>
        </w:rPr>
        <w:t xml:space="preserve">conducted </w:t>
      </w:r>
      <w:r w:rsidRPr="00BF75CE">
        <w:rPr>
          <w:rFonts w:ascii="Times New Roman" w:eastAsia="Calibri" w:hAnsi="Times New Roman" w:cs="Times New Roman"/>
          <w:bCs/>
          <w:sz w:val="28"/>
          <w:szCs w:val="28"/>
          <w:lang w:val="en-US"/>
        </w:rPr>
        <w:t xml:space="preserve">for employees of court staff and territorial departments of the State Judicial Administration of Ukraine </w:t>
      </w:r>
      <w:r w:rsidR="00434D82" w:rsidRPr="00BF75CE">
        <w:rPr>
          <w:rFonts w:ascii="Times New Roman" w:eastAsia="Calibri" w:hAnsi="Times New Roman" w:cs="Times New Roman"/>
          <w:bCs/>
          <w:sz w:val="28"/>
          <w:szCs w:val="28"/>
          <w:lang w:val="en-US"/>
        </w:rPr>
        <w:t>(hereinafter referred to as SJA</w:t>
      </w:r>
      <w:r w:rsidRPr="00BF75CE">
        <w:rPr>
          <w:rFonts w:ascii="Times New Roman" w:eastAsia="Calibri" w:hAnsi="Times New Roman" w:cs="Times New Roman"/>
          <w:bCs/>
          <w:sz w:val="28"/>
          <w:szCs w:val="28"/>
          <w:lang w:val="en-US"/>
        </w:rPr>
        <w:t>) responsible for accounting, planning and financial activities, reporting, and logistics of courts.</w:t>
      </w:r>
    </w:p>
    <w:p w14:paraId="39D306C1" w14:textId="77777777" w:rsidR="00E060F5" w:rsidRPr="00BF75CE" w:rsidRDefault="00E060F5"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Cs/>
          <w:sz w:val="28"/>
          <w:szCs w:val="28"/>
          <w:lang w:val="en-US"/>
        </w:rPr>
        <w:t>As part of these measures</w:t>
      </w:r>
      <w:r w:rsidRPr="00BF75CE">
        <w:rPr>
          <w:rFonts w:ascii="Times New Roman" w:eastAsia="Calibri" w:hAnsi="Times New Roman" w:cs="Times New Roman"/>
          <w:b/>
          <w:sz w:val="28"/>
          <w:szCs w:val="28"/>
          <w:lang w:val="en-US"/>
        </w:rPr>
        <w:t xml:space="preserve">, 113 employees of the SJA were trained </w:t>
      </w:r>
      <w:r w:rsidRPr="00BF75CE">
        <w:rPr>
          <w:rFonts w:ascii="Times New Roman" w:eastAsia="Calibri" w:hAnsi="Times New Roman" w:cs="Times New Roman"/>
          <w:bCs/>
          <w:sz w:val="28"/>
          <w:szCs w:val="28"/>
          <w:lang w:val="en-US"/>
        </w:rPr>
        <w:t xml:space="preserve">at the request of the State Judicial Administration of Ukraine. </w:t>
      </w:r>
    </w:p>
    <w:p w14:paraId="6FB6E33E" w14:textId="77777777" w:rsidR="00E060F5" w:rsidRPr="00BF75CE" w:rsidRDefault="00E060F5"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Cs/>
          <w:sz w:val="28"/>
          <w:szCs w:val="28"/>
          <w:lang w:val="en-US"/>
        </w:rPr>
        <w:t xml:space="preserve">The National School of Judges of Ukraine </w:t>
      </w:r>
      <w:r w:rsidRPr="00BF75CE">
        <w:rPr>
          <w:rFonts w:ascii="Times New Roman" w:eastAsia="Calibri" w:hAnsi="Times New Roman" w:cs="Times New Roman"/>
          <w:b/>
          <w:sz w:val="28"/>
          <w:szCs w:val="28"/>
          <w:lang w:val="en-US"/>
        </w:rPr>
        <w:t xml:space="preserve">conducted two training and advanced training </w:t>
      </w:r>
      <w:r w:rsidRPr="00BF75CE">
        <w:rPr>
          <w:rFonts w:ascii="Times New Roman" w:eastAsia="Calibri" w:hAnsi="Times New Roman" w:cs="Times New Roman"/>
          <w:bCs/>
          <w:sz w:val="28"/>
          <w:szCs w:val="28"/>
          <w:lang w:val="en-US"/>
        </w:rPr>
        <w:t xml:space="preserve">programs for </w:t>
      </w:r>
      <w:r w:rsidRPr="00BF75CE">
        <w:rPr>
          <w:rFonts w:ascii="Times New Roman" w:eastAsia="Calibri" w:hAnsi="Times New Roman" w:cs="Times New Roman"/>
          <w:b/>
          <w:sz w:val="28"/>
          <w:szCs w:val="28"/>
          <w:lang w:val="en-US"/>
        </w:rPr>
        <w:t>the staff of the Registry of the Constitutional Court of Ukraine, which were attended by 124 students</w:t>
      </w:r>
      <w:r w:rsidRPr="00BF75CE">
        <w:rPr>
          <w:rFonts w:ascii="Times New Roman" w:eastAsia="Calibri" w:hAnsi="Times New Roman" w:cs="Times New Roman"/>
          <w:bCs/>
          <w:sz w:val="28"/>
          <w:szCs w:val="28"/>
          <w:lang w:val="en-US"/>
        </w:rPr>
        <w:t>.</w:t>
      </w:r>
    </w:p>
    <w:p w14:paraId="5638A627" w14:textId="77777777" w:rsidR="00E060F5" w:rsidRPr="00BF75CE" w:rsidRDefault="00E060F5"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
          <w:sz w:val="28"/>
          <w:szCs w:val="28"/>
          <w:lang w:val="en-US"/>
        </w:rPr>
        <w:t xml:space="preserve">In 2024, </w:t>
      </w:r>
      <w:r w:rsidRPr="00BF75CE">
        <w:rPr>
          <w:rFonts w:ascii="Times New Roman" w:eastAsia="Calibri" w:hAnsi="Times New Roman" w:cs="Times New Roman"/>
          <w:bCs/>
          <w:sz w:val="28"/>
          <w:szCs w:val="28"/>
          <w:lang w:val="en-US"/>
        </w:rPr>
        <w:t xml:space="preserve">the National School of Judges of Ukraine </w:t>
      </w:r>
      <w:r w:rsidRPr="00BF75CE">
        <w:rPr>
          <w:rFonts w:ascii="Times New Roman" w:eastAsia="Calibri" w:hAnsi="Times New Roman" w:cs="Times New Roman"/>
          <w:b/>
          <w:sz w:val="28"/>
          <w:szCs w:val="28"/>
          <w:lang w:val="en-US"/>
        </w:rPr>
        <w:t xml:space="preserve">established cooperation with </w:t>
      </w:r>
      <w:r w:rsidRPr="00BF75CE">
        <w:rPr>
          <w:rFonts w:ascii="Times New Roman" w:eastAsia="Calibri" w:hAnsi="Times New Roman" w:cs="Times New Roman"/>
          <w:b/>
          <w:bCs/>
          <w:sz w:val="28"/>
          <w:szCs w:val="28"/>
          <w:lang w:val="en-US"/>
        </w:rPr>
        <w:t>the Secretariat of the Ukrainian Parliament Commissioner for Human Rights</w:t>
      </w:r>
      <w:r w:rsidR="00EA1D12" w:rsidRPr="00BF75CE">
        <w:rPr>
          <w:rFonts w:ascii="Times New Roman" w:eastAsia="Calibri" w:hAnsi="Times New Roman" w:cs="Times New Roman"/>
          <w:bCs/>
          <w:sz w:val="28"/>
          <w:szCs w:val="28"/>
          <w:lang w:val="en-US"/>
        </w:rPr>
        <w:t xml:space="preserve">. </w:t>
      </w:r>
      <w:r w:rsidRPr="00BF75CE">
        <w:rPr>
          <w:rFonts w:ascii="Times New Roman" w:eastAsia="Calibri" w:hAnsi="Times New Roman" w:cs="Times New Roman"/>
          <w:bCs/>
          <w:sz w:val="28"/>
          <w:szCs w:val="28"/>
          <w:lang w:val="en-US"/>
        </w:rPr>
        <w:t>In the reporting period</w:t>
      </w:r>
      <w:r w:rsidRPr="00BF75CE">
        <w:rPr>
          <w:rFonts w:ascii="Times New Roman" w:eastAsia="Calibri" w:hAnsi="Times New Roman" w:cs="Times New Roman"/>
          <w:b/>
          <w:sz w:val="28"/>
          <w:szCs w:val="28"/>
          <w:lang w:val="en-US"/>
        </w:rPr>
        <w:t xml:space="preserve">, five training events were organized </w:t>
      </w:r>
      <w:r w:rsidRPr="00BF75CE">
        <w:rPr>
          <w:rFonts w:ascii="Times New Roman" w:eastAsia="Calibri" w:hAnsi="Times New Roman" w:cs="Times New Roman"/>
          <w:bCs/>
          <w:sz w:val="28"/>
          <w:szCs w:val="28"/>
          <w:lang w:val="en-US"/>
        </w:rPr>
        <w:t xml:space="preserve">within the framework of the initiative "Webinar Series with the Ombudsman's Office", </w:t>
      </w:r>
      <w:r w:rsidRPr="00BF75CE">
        <w:rPr>
          <w:rFonts w:ascii="Times New Roman" w:eastAsia="Calibri" w:hAnsi="Times New Roman" w:cs="Times New Roman"/>
          <w:b/>
          <w:sz w:val="28"/>
          <w:szCs w:val="28"/>
          <w:lang w:val="en-US"/>
        </w:rPr>
        <w:t>which was attended by more than 1000 court staff from all over Ukraine</w:t>
      </w:r>
      <w:r w:rsidRPr="00BF75CE">
        <w:rPr>
          <w:rFonts w:ascii="Times New Roman" w:eastAsia="Calibri" w:hAnsi="Times New Roman" w:cs="Times New Roman"/>
          <w:bCs/>
          <w:sz w:val="28"/>
          <w:szCs w:val="28"/>
          <w:lang w:val="en-US"/>
        </w:rPr>
        <w:t xml:space="preserve">. The series of webinars aroused keen interest of the audience and provided an opportunity for court representatives to improve their knowledge and develop practical skills to ensure observance of citizens' rights and freedoms when considering appeals and inquiries, addressing issues of access to public information, personal data protection, etc. </w:t>
      </w:r>
    </w:p>
    <w:p w14:paraId="564AFDE8" w14:textId="77777777" w:rsidR="004D6349" w:rsidRPr="00BF75CE" w:rsidRDefault="00E060F5" w:rsidP="00E060F5">
      <w:pPr>
        <w:spacing w:after="0"/>
        <w:ind w:firstLine="708"/>
        <w:jc w:val="both"/>
        <w:rPr>
          <w:rFonts w:ascii="Times New Roman" w:eastAsia="Calibri" w:hAnsi="Times New Roman" w:cs="Times New Roman"/>
          <w:bCs/>
          <w:color w:val="000000"/>
          <w:sz w:val="28"/>
          <w:szCs w:val="28"/>
          <w:lang w:val="en-US"/>
        </w:rPr>
      </w:pPr>
      <w:r w:rsidRPr="00BF75CE">
        <w:rPr>
          <w:rFonts w:ascii="Times New Roman" w:eastAsia="Calibri" w:hAnsi="Times New Roman" w:cs="Times New Roman"/>
          <w:b/>
          <w:sz w:val="28"/>
          <w:szCs w:val="28"/>
          <w:lang w:val="en-US"/>
        </w:rPr>
        <w:t xml:space="preserve">In addition, a seminar on "Staff Development: Identifying Needs and Planning Training in Courts" was held </w:t>
      </w:r>
      <w:r w:rsidRPr="00BF75CE">
        <w:rPr>
          <w:rFonts w:ascii="Times New Roman" w:eastAsia="Calibri" w:hAnsi="Times New Roman" w:cs="Times New Roman"/>
          <w:bCs/>
          <w:sz w:val="28"/>
          <w:szCs w:val="28"/>
          <w:lang w:val="en-US"/>
        </w:rPr>
        <w:t xml:space="preserve">for court staff </w:t>
      </w:r>
      <w:r w:rsidRPr="00BF75CE">
        <w:rPr>
          <w:rFonts w:ascii="Times New Roman" w:eastAsia="Calibri" w:hAnsi="Times New Roman" w:cs="Times New Roman"/>
          <w:b/>
          <w:sz w:val="28"/>
          <w:szCs w:val="28"/>
          <w:lang w:val="en-US"/>
        </w:rPr>
        <w:t xml:space="preserve">in cooperation </w:t>
      </w:r>
      <w:r w:rsidRPr="00BF75CE">
        <w:rPr>
          <w:rFonts w:ascii="Times New Roman" w:eastAsia="Calibri" w:hAnsi="Times New Roman" w:cs="Times New Roman"/>
          <w:b/>
          <w:bCs/>
          <w:sz w:val="28"/>
          <w:szCs w:val="28"/>
          <w:lang w:val="en-US"/>
        </w:rPr>
        <w:t xml:space="preserve">with the National Agency for Civil Service </w:t>
      </w:r>
      <w:r w:rsidRPr="00BF75CE">
        <w:rPr>
          <w:rFonts w:ascii="Times New Roman" w:eastAsia="Calibri" w:hAnsi="Times New Roman" w:cs="Times New Roman"/>
          <w:b/>
          <w:sz w:val="28"/>
          <w:szCs w:val="28"/>
          <w:lang w:val="en-US"/>
        </w:rPr>
        <w:t xml:space="preserve">(259 participants). </w:t>
      </w:r>
      <w:r w:rsidRPr="00BF75CE">
        <w:rPr>
          <w:rFonts w:ascii="Times New Roman" w:eastAsia="Calibri" w:hAnsi="Times New Roman" w:cs="Times New Roman"/>
          <w:bCs/>
          <w:sz w:val="28"/>
          <w:szCs w:val="28"/>
          <w:lang w:val="en-US"/>
        </w:rPr>
        <w:t xml:space="preserve">The court representatives </w:t>
      </w:r>
      <w:r w:rsidRPr="00BF75CE">
        <w:rPr>
          <w:rFonts w:ascii="Times New Roman" w:eastAsia="Calibri" w:hAnsi="Times New Roman" w:cs="Times New Roman"/>
          <w:bCs/>
          <w:sz w:val="28"/>
          <w:szCs w:val="28"/>
          <w:lang w:val="en-US"/>
        </w:rPr>
        <w:lastRenderedPageBreak/>
        <w:t xml:space="preserve">improved their knowledge of drawing up and implementing an individual program to improve the </w:t>
      </w:r>
      <w:r w:rsidRPr="00BF75CE">
        <w:rPr>
          <w:rFonts w:ascii="Times New Roman" w:eastAsia="Calibri" w:hAnsi="Times New Roman" w:cs="Times New Roman"/>
          <w:bCs/>
          <w:color w:val="000000"/>
          <w:sz w:val="28"/>
          <w:szCs w:val="28"/>
          <w:lang w:val="en-US"/>
        </w:rPr>
        <w:t xml:space="preserve">level of professional competence of a civil servant, monitoring the implementation of tasks, key indicators, and individual professional development programs; they also learned the specifics of accruing ECTS credits based on the results of professional training. </w:t>
      </w:r>
    </w:p>
    <w:p w14:paraId="15FBA206" w14:textId="77777777" w:rsidR="00E060F5" w:rsidRPr="00BF75CE" w:rsidRDefault="002A7BBF"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
          <w:sz w:val="28"/>
          <w:szCs w:val="28"/>
          <w:lang w:val="en-US"/>
        </w:rPr>
        <w:t xml:space="preserve">Cooperation </w:t>
      </w:r>
      <w:r w:rsidR="00E060F5" w:rsidRPr="00BF75CE">
        <w:rPr>
          <w:rFonts w:ascii="Times New Roman" w:eastAsia="Calibri" w:hAnsi="Times New Roman" w:cs="Times New Roman"/>
          <w:b/>
          <w:sz w:val="28"/>
          <w:szCs w:val="28"/>
          <w:lang w:val="en-US"/>
        </w:rPr>
        <w:t xml:space="preserve">with </w:t>
      </w:r>
      <w:r w:rsidR="00E060F5" w:rsidRPr="00BF75CE">
        <w:rPr>
          <w:rFonts w:ascii="Times New Roman" w:eastAsia="Calibri" w:hAnsi="Times New Roman" w:cs="Times New Roman"/>
          <w:b/>
          <w:bCs/>
          <w:sz w:val="28"/>
          <w:szCs w:val="28"/>
          <w:lang w:val="en-US"/>
        </w:rPr>
        <w:t xml:space="preserve">the National Agency for the Prevention of Corruption (NAPC) </w:t>
      </w:r>
      <w:r w:rsidRPr="00BF75CE">
        <w:rPr>
          <w:rFonts w:ascii="Times New Roman" w:eastAsia="Calibri" w:hAnsi="Times New Roman" w:cs="Times New Roman"/>
          <w:bCs/>
          <w:sz w:val="28"/>
          <w:szCs w:val="28"/>
          <w:lang w:val="en-US"/>
        </w:rPr>
        <w:t xml:space="preserve">deserves </w:t>
      </w:r>
      <w:r w:rsidR="00E060F5" w:rsidRPr="00BF75CE">
        <w:rPr>
          <w:rFonts w:ascii="Times New Roman" w:eastAsia="Calibri" w:hAnsi="Times New Roman" w:cs="Times New Roman"/>
          <w:bCs/>
          <w:color w:val="000000"/>
          <w:sz w:val="28"/>
          <w:szCs w:val="28"/>
          <w:lang w:val="en-US"/>
        </w:rPr>
        <w:t>special attention</w:t>
      </w:r>
      <w:r w:rsidR="00E060F5" w:rsidRPr="00BF75CE">
        <w:rPr>
          <w:rFonts w:ascii="Times New Roman" w:eastAsia="Calibri" w:hAnsi="Times New Roman" w:cs="Times New Roman"/>
          <w:bCs/>
          <w:sz w:val="28"/>
          <w:szCs w:val="28"/>
          <w:lang w:val="en-US"/>
        </w:rPr>
        <w:t>. Thus, on January 9, 2024</w:t>
      </w:r>
      <w:r w:rsidRPr="00BF75CE">
        <w:rPr>
          <w:rFonts w:ascii="Times New Roman" w:eastAsia="Calibri" w:hAnsi="Times New Roman" w:cs="Times New Roman"/>
          <w:bCs/>
          <w:sz w:val="28"/>
          <w:szCs w:val="28"/>
          <w:lang w:val="en-US"/>
        </w:rPr>
        <w:t>, with the support of the NAPC</w:t>
      </w:r>
      <w:r w:rsidR="00E060F5" w:rsidRPr="00BF75CE">
        <w:rPr>
          <w:rFonts w:ascii="Times New Roman" w:eastAsia="Calibri" w:hAnsi="Times New Roman" w:cs="Times New Roman"/>
          <w:bCs/>
          <w:color w:val="000000"/>
          <w:sz w:val="28"/>
          <w:szCs w:val="28"/>
          <w:lang w:val="en-US"/>
        </w:rPr>
        <w:t>, a seminar "Anti-Corruption Legislation and Peculiarities of Declaration under Martial Law</w:t>
      </w:r>
      <w:r w:rsidR="00E060F5" w:rsidRPr="00BF75CE">
        <w:rPr>
          <w:rFonts w:ascii="Times New Roman" w:eastAsia="Calibri" w:hAnsi="Times New Roman" w:cs="Times New Roman"/>
          <w:bCs/>
          <w:sz w:val="28"/>
          <w:szCs w:val="28"/>
          <w:lang w:val="en-US"/>
        </w:rPr>
        <w:t xml:space="preserve">" </w:t>
      </w:r>
      <w:r w:rsidRPr="00BF75CE">
        <w:rPr>
          <w:rFonts w:ascii="Times New Roman" w:eastAsia="Calibri" w:hAnsi="Times New Roman" w:cs="Times New Roman"/>
          <w:bCs/>
          <w:sz w:val="28"/>
          <w:szCs w:val="28"/>
          <w:lang w:val="en-US"/>
        </w:rPr>
        <w:t xml:space="preserve">was held, which was </w:t>
      </w:r>
      <w:r w:rsidR="00E060F5" w:rsidRPr="00BF75CE">
        <w:rPr>
          <w:rFonts w:ascii="Times New Roman" w:eastAsia="Calibri" w:hAnsi="Times New Roman" w:cs="Times New Roman"/>
          <w:bCs/>
          <w:sz w:val="28"/>
          <w:szCs w:val="28"/>
          <w:lang w:val="en-US"/>
        </w:rPr>
        <w:t xml:space="preserve">attended by 275 court staff members. On October 2, 2024, the seminar "Integrity in Action: Conflict of Interest and How to Prevent It. Practical Cases from the NACP" </w:t>
      </w:r>
      <w:r w:rsidRPr="00BF75CE">
        <w:rPr>
          <w:rFonts w:ascii="Times New Roman" w:eastAsia="Calibri" w:hAnsi="Times New Roman" w:cs="Times New Roman"/>
          <w:bCs/>
          <w:sz w:val="28"/>
          <w:szCs w:val="28"/>
          <w:lang w:val="en-US"/>
        </w:rPr>
        <w:t xml:space="preserve">was held with the participation of </w:t>
      </w:r>
      <w:r w:rsidR="00E060F5" w:rsidRPr="00BF75CE">
        <w:rPr>
          <w:rFonts w:ascii="Times New Roman" w:eastAsia="Calibri" w:hAnsi="Times New Roman" w:cs="Times New Roman"/>
          <w:bCs/>
          <w:sz w:val="28"/>
          <w:szCs w:val="28"/>
          <w:lang w:val="en-US"/>
        </w:rPr>
        <w:t xml:space="preserve">217 court staff from all over Ukraine. In addition to one-day thematic seminars, the NACP representatives were involved </w:t>
      </w:r>
      <w:r w:rsidRPr="00BF75CE">
        <w:rPr>
          <w:rFonts w:ascii="Times New Roman" w:eastAsia="Calibri" w:hAnsi="Times New Roman" w:cs="Times New Roman"/>
          <w:bCs/>
          <w:sz w:val="28"/>
          <w:szCs w:val="28"/>
          <w:lang w:val="en-US"/>
        </w:rPr>
        <w:t xml:space="preserve">in </w:t>
      </w:r>
      <w:r w:rsidR="00E060F5" w:rsidRPr="00BF75CE">
        <w:rPr>
          <w:rFonts w:ascii="Times New Roman" w:eastAsia="Calibri" w:hAnsi="Times New Roman" w:cs="Times New Roman"/>
          <w:bCs/>
          <w:sz w:val="28"/>
          <w:szCs w:val="28"/>
          <w:lang w:val="en-US"/>
        </w:rPr>
        <w:t>training certain categories of court staff:</w:t>
      </w:r>
      <w:r w:rsidR="00E060F5" w:rsidRPr="00BF75CE">
        <w:rPr>
          <w:rFonts w:ascii="Times New Roman" w:eastAsia="Calibri" w:hAnsi="Times New Roman" w:cs="Times New Roman"/>
          <w:bCs/>
          <w:color w:val="000000"/>
          <w:sz w:val="28"/>
          <w:szCs w:val="28"/>
          <w:lang w:val="en-US"/>
        </w:rPr>
        <w:t xml:space="preserve"> interactive lectures "HR Management in the Civil Service. NACP experience", "Anti-Corruption and </w:t>
      </w:r>
      <w:r w:rsidR="00E060F5" w:rsidRPr="00BF75CE">
        <w:rPr>
          <w:rFonts w:ascii="Times New Roman" w:eastAsia="Calibri" w:hAnsi="Times New Roman" w:cs="Times New Roman"/>
          <w:bCs/>
          <w:sz w:val="28"/>
          <w:szCs w:val="28"/>
          <w:lang w:val="en-US"/>
        </w:rPr>
        <w:t xml:space="preserve">Integrity. Integrity in the Civil Service: Legislative and Moral Aspects of Implementation". </w:t>
      </w:r>
      <w:r w:rsidR="00E060F5" w:rsidRPr="00BF75CE">
        <w:rPr>
          <w:rFonts w:ascii="Times New Roman" w:eastAsia="Calibri" w:hAnsi="Times New Roman" w:cs="Times New Roman"/>
          <w:b/>
          <w:sz w:val="28"/>
          <w:szCs w:val="28"/>
          <w:lang w:val="en-US"/>
        </w:rPr>
        <w:t>In total</w:t>
      </w:r>
      <w:r w:rsidR="00422407" w:rsidRPr="00BF75CE">
        <w:rPr>
          <w:rFonts w:ascii="Times New Roman" w:eastAsia="Calibri" w:hAnsi="Times New Roman" w:cs="Times New Roman"/>
          <w:b/>
          <w:sz w:val="28"/>
          <w:szCs w:val="28"/>
          <w:lang w:val="en-US"/>
        </w:rPr>
        <w:t xml:space="preserve">, </w:t>
      </w:r>
      <w:r w:rsidR="00E060F5" w:rsidRPr="00BF75CE">
        <w:rPr>
          <w:rFonts w:ascii="Times New Roman" w:eastAsia="Calibri" w:hAnsi="Times New Roman" w:cs="Times New Roman"/>
          <w:b/>
          <w:sz w:val="28"/>
          <w:szCs w:val="28"/>
          <w:lang w:val="en-US"/>
        </w:rPr>
        <w:t>1111 representatives of the courts participated in the training events organized in cooperation with the NACP</w:t>
      </w:r>
      <w:r w:rsidR="00E060F5" w:rsidRPr="00BF75CE">
        <w:rPr>
          <w:rFonts w:ascii="Times New Roman" w:eastAsia="Calibri" w:hAnsi="Times New Roman" w:cs="Times New Roman"/>
          <w:bCs/>
          <w:sz w:val="28"/>
          <w:szCs w:val="28"/>
          <w:lang w:val="en-US"/>
        </w:rPr>
        <w:t xml:space="preserve">. </w:t>
      </w:r>
    </w:p>
    <w:p w14:paraId="71837381" w14:textId="77777777" w:rsidR="00E060F5" w:rsidRPr="00BF75CE" w:rsidRDefault="00E060F5" w:rsidP="00E060F5">
      <w:pPr>
        <w:spacing w:after="0"/>
        <w:ind w:firstLine="708"/>
        <w:jc w:val="both"/>
        <w:rPr>
          <w:rFonts w:ascii="Times New Roman" w:eastAsia="Calibri" w:hAnsi="Times New Roman" w:cs="Times New Roman"/>
          <w:bCs/>
          <w:color w:val="000000"/>
          <w:sz w:val="28"/>
          <w:szCs w:val="28"/>
          <w:lang w:val="en-US"/>
        </w:rPr>
      </w:pPr>
      <w:r w:rsidRPr="00BF75CE">
        <w:rPr>
          <w:rFonts w:ascii="Times New Roman" w:eastAsia="Calibri" w:hAnsi="Times New Roman" w:cs="Times New Roman"/>
          <w:bCs/>
          <w:sz w:val="28"/>
          <w:szCs w:val="28"/>
          <w:lang w:val="en-US"/>
        </w:rPr>
        <w:t xml:space="preserve">During the seminar "Access to Justice for Vulnerable Groups: Implementation of Services and Communication Features", </w:t>
      </w:r>
      <w:r w:rsidRPr="00BF75CE">
        <w:rPr>
          <w:rFonts w:ascii="Times New Roman" w:eastAsia="Calibri" w:hAnsi="Times New Roman" w:cs="Times New Roman"/>
          <w:bCs/>
          <w:color w:val="000000"/>
          <w:sz w:val="28"/>
          <w:szCs w:val="28"/>
          <w:lang w:val="en-US"/>
        </w:rPr>
        <w:t xml:space="preserve">the most pressing issues of human-centered justice, support for victims of sexual and gender-based violence, and communication with combatants </w:t>
      </w:r>
      <w:r w:rsidRPr="00BF75CE">
        <w:rPr>
          <w:rFonts w:ascii="Times New Roman" w:eastAsia="Calibri" w:hAnsi="Times New Roman" w:cs="Times New Roman"/>
          <w:bCs/>
          <w:sz w:val="28"/>
          <w:szCs w:val="28"/>
          <w:lang w:val="en-US"/>
        </w:rPr>
        <w:t xml:space="preserve">were </w:t>
      </w:r>
      <w:r w:rsidRPr="00BF75CE">
        <w:rPr>
          <w:rFonts w:ascii="Times New Roman" w:eastAsia="Calibri" w:hAnsi="Times New Roman" w:cs="Times New Roman"/>
          <w:bCs/>
          <w:color w:val="000000"/>
          <w:sz w:val="28"/>
          <w:szCs w:val="28"/>
          <w:lang w:val="en-US"/>
        </w:rPr>
        <w:t>discussed. In addition to judges, court administrators, and employees of the Court Security Service</w:t>
      </w:r>
      <w:r w:rsidR="00422407" w:rsidRPr="00BF75CE">
        <w:rPr>
          <w:rFonts w:ascii="Times New Roman" w:eastAsia="Calibri" w:hAnsi="Times New Roman" w:cs="Times New Roman"/>
          <w:bCs/>
          <w:color w:val="C00000"/>
          <w:sz w:val="28"/>
          <w:szCs w:val="28"/>
          <w:lang w:val="en-US"/>
        </w:rPr>
        <w:t xml:space="preserve">, </w:t>
      </w:r>
      <w:r w:rsidRPr="00BF75CE">
        <w:rPr>
          <w:rFonts w:ascii="Times New Roman" w:eastAsia="Calibri" w:hAnsi="Times New Roman" w:cs="Times New Roman"/>
          <w:bCs/>
          <w:color w:val="000000"/>
          <w:sz w:val="28"/>
          <w:szCs w:val="28"/>
          <w:lang w:val="en-US"/>
        </w:rPr>
        <w:t>representatives of the Coordination Center for Victims and Witnesses of the Prosecutor General's Office and the Association of Family Mediators of Ukraine were invited to participate in the seminar. The event was attended by 282 participants. Given the social significance of the event and the keen interest of the participants, a seminar on similar issues is scheduled for 2025.</w:t>
      </w:r>
    </w:p>
    <w:p w14:paraId="5AF305F6" w14:textId="77777777" w:rsidR="00E060F5" w:rsidRPr="00BF75CE" w:rsidRDefault="00E060F5"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Cs/>
          <w:color w:val="000000"/>
          <w:sz w:val="28"/>
          <w:szCs w:val="28"/>
          <w:lang w:val="en-US"/>
        </w:rPr>
        <w:t>Experienced judges, court administrators</w:t>
      </w:r>
      <w:r w:rsidRPr="00BF75CE">
        <w:rPr>
          <w:rFonts w:ascii="Times New Roman" w:eastAsia="Calibri" w:hAnsi="Times New Roman" w:cs="Times New Roman"/>
          <w:bCs/>
          <w:sz w:val="28"/>
          <w:szCs w:val="28"/>
          <w:lang w:val="en-US"/>
        </w:rPr>
        <w:t xml:space="preserve">, court staff, psychologists, and trainers </w:t>
      </w:r>
      <w:r w:rsidRPr="00BF75CE">
        <w:rPr>
          <w:rFonts w:ascii="Times New Roman" w:eastAsia="Calibri" w:hAnsi="Times New Roman" w:cs="Times New Roman"/>
          <w:bCs/>
          <w:color w:val="000000"/>
          <w:sz w:val="28"/>
          <w:szCs w:val="28"/>
          <w:lang w:val="en-US"/>
        </w:rPr>
        <w:t>were involved in the training.</w:t>
      </w:r>
    </w:p>
    <w:p w14:paraId="38389000" w14:textId="77777777" w:rsidR="00E060F5" w:rsidRPr="00BF75CE" w:rsidRDefault="00E060F5" w:rsidP="00E060F5">
      <w:pPr>
        <w:spacing w:after="0"/>
        <w:ind w:firstLine="708"/>
        <w:jc w:val="both"/>
        <w:rPr>
          <w:rFonts w:ascii="Times New Roman" w:eastAsia="Calibri" w:hAnsi="Times New Roman" w:cs="Times New Roman"/>
          <w:bCs/>
          <w:sz w:val="28"/>
          <w:szCs w:val="28"/>
          <w:lang w:val="en-US"/>
        </w:rPr>
      </w:pPr>
      <w:r w:rsidRPr="00BF75CE">
        <w:rPr>
          <w:rFonts w:ascii="Times New Roman" w:eastAsia="Calibri" w:hAnsi="Times New Roman" w:cs="Times New Roman"/>
          <w:bCs/>
          <w:sz w:val="28"/>
          <w:szCs w:val="28"/>
          <w:lang w:val="en-US"/>
        </w:rPr>
        <w:t xml:space="preserve">Particular attention was paid to studying and improving the skills of writing court decisions in war-related cases, language of court decisions and non-procedural documents, as well as psychological training of court staff, which aims to improve the psycho-emotional state and reduce the psycho-traumatic impact of military operations on court staff. Classes with court staff on these topics were conducted by employees of the Department for Training of Teachers (Trainers) and the Department for Scientific and Methodological Support of Psychological Training of Judges of </w:t>
      </w:r>
      <w:r w:rsidR="00422407" w:rsidRPr="00BF75CE">
        <w:rPr>
          <w:rFonts w:ascii="Times New Roman" w:eastAsia="Calibri" w:hAnsi="Times New Roman" w:cs="Times New Roman"/>
          <w:bCs/>
          <w:sz w:val="28"/>
          <w:szCs w:val="28"/>
          <w:lang w:val="en-US"/>
        </w:rPr>
        <w:t xml:space="preserve">the National School </w:t>
      </w:r>
      <w:r w:rsidRPr="00BF75CE">
        <w:rPr>
          <w:rFonts w:ascii="Times New Roman" w:eastAsia="Calibri" w:hAnsi="Times New Roman" w:cs="Times New Roman"/>
          <w:bCs/>
          <w:sz w:val="28"/>
          <w:szCs w:val="28"/>
          <w:lang w:val="en-US"/>
        </w:rPr>
        <w:t>of Judges.</w:t>
      </w:r>
    </w:p>
    <w:p w14:paraId="6CF91D79" w14:textId="77777777" w:rsidR="00E060F5" w:rsidRPr="00BF75CE" w:rsidRDefault="00E060F5" w:rsidP="00E060F5">
      <w:pPr>
        <w:widowControl w:val="0"/>
        <w:tabs>
          <w:tab w:val="left" w:pos="1985"/>
          <w:tab w:val="left" w:pos="2268"/>
        </w:tabs>
        <w:autoSpaceDE w:val="0"/>
        <w:autoSpaceDN w:val="0"/>
        <w:adjustRightInd w:val="0"/>
        <w:spacing w:after="0"/>
        <w:ind w:firstLine="709"/>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
          <w:i/>
          <w:iCs/>
          <w:kern w:val="24"/>
          <w:position w:val="1"/>
          <w:sz w:val="28"/>
          <w:szCs w:val="28"/>
          <w:lang w:val="en-US" w:eastAsia="ru-RU"/>
        </w:rPr>
        <w:t xml:space="preserve">Since June 2022, the training of judge assistants has been classified as a special category, conducted according to a separate training and professional development calendar, where the content of the programs is as close as possible to the training programs for judges. </w:t>
      </w:r>
      <w:r w:rsidRPr="00BF75CE">
        <w:rPr>
          <w:rFonts w:ascii="Times New Roman" w:eastAsia="Calibri" w:hAnsi="Times New Roman" w:cs="Times New Roman"/>
          <w:bCs/>
          <w:kern w:val="24"/>
          <w:position w:val="1"/>
          <w:sz w:val="28"/>
          <w:szCs w:val="28"/>
          <w:lang w:val="en-US" w:eastAsia="ru-RU"/>
        </w:rPr>
        <w:t xml:space="preserve">Thus, </w:t>
      </w:r>
      <w:r w:rsidRPr="00BF75CE">
        <w:rPr>
          <w:rFonts w:ascii="Times New Roman" w:eastAsia="Calibri" w:hAnsi="Times New Roman" w:cs="Times New Roman"/>
          <w:b/>
          <w:kern w:val="24"/>
          <w:position w:val="1"/>
          <w:sz w:val="28"/>
          <w:szCs w:val="28"/>
          <w:lang w:val="en-US" w:eastAsia="ru-RU"/>
        </w:rPr>
        <w:t>in 2024</w:t>
      </w:r>
      <w:r w:rsidRPr="00BF75CE">
        <w:rPr>
          <w:rFonts w:ascii="Times New Roman" w:eastAsia="Calibri" w:hAnsi="Times New Roman" w:cs="Times New Roman"/>
          <w:bCs/>
          <w:kern w:val="24"/>
          <w:position w:val="1"/>
          <w:sz w:val="28"/>
          <w:szCs w:val="28"/>
          <w:lang w:val="en-US" w:eastAsia="ru-RU"/>
        </w:rPr>
        <w:t xml:space="preserve">, </w:t>
      </w:r>
      <w:r w:rsidRPr="00BF75CE">
        <w:rPr>
          <w:rFonts w:ascii="Times New Roman" w:eastAsia="Calibri" w:hAnsi="Times New Roman" w:cs="Times New Roman"/>
          <w:b/>
          <w:bCs/>
          <w:kern w:val="24"/>
          <w:position w:val="1"/>
          <w:sz w:val="28"/>
          <w:szCs w:val="28"/>
          <w:lang w:val="en-US" w:eastAsia="ru-RU"/>
        </w:rPr>
        <w:t xml:space="preserve">295 </w:t>
      </w:r>
      <w:r w:rsidRPr="00BF75CE">
        <w:rPr>
          <w:rFonts w:ascii="Times New Roman" w:eastAsia="Calibri" w:hAnsi="Times New Roman" w:cs="Times New Roman"/>
          <w:b/>
          <w:kern w:val="24"/>
          <w:position w:val="1"/>
          <w:sz w:val="28"/>
          <w:szCs w:val="28"/>
          <w:lang w:val="en-US" w:eastAsia="ru-RU"/>
        </w:rPr>
        <w:t xml:space="preserve">training events were held </w:t>
      </w:r>
      <w:r w:rsidRPr="00BF75CE">
        <w:rPr>
          <w:rFonts w:ascii="Times New Roman" w:eastAsia="Calibri" w:hAnsi="Times New Roman" w:cs="Times New Roman"/>
          <w:bCs/>
          <w:kern w:val="24"/>
          <w:position w:val="1"/>
          <w:sz w:val="28"/>
          <w:szCs w:val="28"/>
          <w:lang w:val="en-US" w:eastAsia="ru-RU"/>
        </w:rPr>
        <w:t xml:space="preserve">for judge assistants, including </w:t>
      </w:r>
      <w:r w:rsidRPr="00BF75CE">
        <w:rPr>
          <w:rFonts w:ascii="Times New Roman" w:eastAsia="Calibri" w:hAnsi="Times New Roman" w:cs="Times New Roman"/>
          <w:b/>
          <w:bCs/>
          <w:kern w:val="24"/>
          <w:position w:val="1"/>
          <w:sz w:val="28"/>
          <w:szCs w:val="28"/>
          <w:lang w:val="en-US" w:eastAsia="ru-RU"/>
        </w:rPr>
        <w:t xml:space="preserve">133 </w:t>
      </w:r>
      <w:r w:rsidRPr="00BF75CE">
        <w:rPr>
          <w:rFonts w:ascii="Times New Roman" w:eastAsia="Calibri" w:hAnsi="Times New Roman" w:cs="Times New Roman"/>
          <w:bCs/>
          <w:kern w:val="24"/>
          <w:position w:val="1"/>
          <w:sz w:val="28"/>
          <w:szCs w:val="28"/>
          <w:lang w:val="en-US" w:eastAsia="ru-RU"/>
        </w:rPr>
        <w:t xml:space="preserve">- at the central office and </w:t>
      </w:r>
      <w:r w:rsidRPr="00BF75CE">
        <w:rPr>
          <w:rFonts w:ascii="Times New Roman" w:eastAsia="Calibri" w:hAnsi="Times New Roman" w:cs="Times New Roman"/>
          <w:b/>
          <w:bCs/>
          <w:kern w:val="24"/>
          <w:position w:val="1"/>
          <w:sz w:val="28"/>
          <w:szCs w:val="28"/>
          <w:lang w:val="en-US" w:eastAsia="ru-RU"/>
        </w:rPr>
        <w:t xml:space="preserve">162 </w:t>
      </w:r>
      <w:r w:rsidRPr="00BF75CE">
        <w:rPr>
          <w:rFonts w:ascii="Times New Roman" w:eastAsia="Calibri" w:hAnsi="Times New Roman" w:cs="Times New Roman"/>
          <w:bCs/>
          <w:kern w:val="24"/>
          <w:position w:val="1"/>
          <w:sz w:val="28"/>
          <w:szCs w:val="28"/>
          <w:lang w:val="en-US" w:eastAsia="ru-RU"/>
        </w:rPr>
        <w:t xml:space="preserve">- in four regional offices, </w:t>
      </w:r>
      <w:r w:rsidR="00422407" w:rsidRPr="00BF75CE">
        <w:rPr>
          <w:rFonts w:ascii="Times New Roman" w:eastAsia="Calibri" w:hAnsi="Times New Roman" w:cs="Times New Roman"/>
          <w:bCs/>
          <w:kern w:val="24"/>
          <w:position w:val="1"/>
          <w:sz w:val="28"/>
          <w:szCs w:val="28"/>
          <w:lang w:val="en-US" w:eastAsia="ru-RU"/>
        </w:rPr>
        <w:t>including</w:t>
      </w:r>
      <w:r w:rsidRPr="00BF75CE">
        <w:rPr>
          <w:rFonts w:ascii="Times New Roman" w:eastAsia="Calibri" w:hAnsi="Times New Roman" w:cs="Times New Roman"/>
          <w:bCs/>
          <w:kern w:val="24"/>
          <w:position w:val="1"/>
          <w:sz w:val="28"/>
          <w:szCs w:val="28"/>
          <w:lang w:val="en-US" w:eastAsia="ru-RU"/>
        </w:rPr>
        <w:t xml:space="preserve">: </w:t>
      </w:r>
      <w:r w:rsidRPr="00BF75CE">
        <w:rPr>
          <w:rFonts w:ascii="Times New Roman" w:eastAsia="Calibri" w:hAnsi="Times New Roman" w:cs="Times New Roman"/>
          <w:kern w:val="24"/>
          <w:position w:val="1"/>
          <w:sz w:val="28"/>
          <w:szCs w:val="28"/>
          <w:lang w:val="en-US" w:eastAsia="ru-RU"/>
        </w:rPr>
        <w:t xml:space="preserve">online training </w:t>
      </w:r>
      <w:r w:rsidRPr="00BF75CE">
        <w:rPr>
          <w:rFonts w:ascii="Times New Roman" w:eastAsia="Calibri" w:hAnsi="Times New Roman" w:cs="Times New Roman"/>
          <w:bCs/>
          <w:kern w:val="24"/>
          <w:position w:val="1"/>
          <w:sz w:val="28"/>
          <w:szCs w:val="28"/>
          <w:lang w:val="en-US" w:eastAsia="ru-RU"/>
        </w:rPr>
        <w:t xml:space="preserve">- 31, all-Ukrainian online seminars - 31, </w:t>
      </w:r>
      <w:r w:rsidRPr="00BF75CE">
        <w:rPr>
          <w:rFonts w:ascii="Times New Roman" w:eastAsia="Calibri" w:hAnsi="Times New Roman" w:cs="Times New Roman"/>
          <w:kern w:val="24"/>
          <w:position w:val="1"/>
          <w:sz w:val="28"/>
          <w:szCs w:val="28"/>
          <w:lang w:val="en-US" w:eastAsia="ru-RU"/>
        </w:rPr>
        <w:t>one-</w:t>
      </w:r>
      <w:r w:rsidRPr="00BF75CE">
        <w:rPr>
          <w:rFonts w:ascii="Times New Roman" w:eastAsia="Calibri" w:hAnsi="Times New Roman" w:cs="Times New Roman"/>
          <w:kern w:val="24"/>
          <w:position w:val="1"/>
          <w:sz w:val="28"/>
          <w:szCs w:val="28"/>
          <w:lang w:val="en-US" w:eastAsia="ru-RU"/>
        </w:rPr>
        <w:lastRenderedPageBreak/>
        <w:t xml:space="preserve">day/two-day online seminars/webinars - 119, online workshops </w:t>
      </w:r>
      <w:r w:rsidRPr="00BF75CE">
        <w:rPr>
          <w:rFonts w:ascii="Times New Roman" w:eastAsia="Calibri" w:hAnsi="Times New Roman" w:cs="Times New Roman"/>
          <w:b/>
          <w:kern w:val="24"/>
          <w:position w:val="1"/>
          <w:sz w:val="28"/>
          <w:szCs w:val="28"/>
          <w:lang w:val="en-US" w:eastAsia="ru-RU"/>
        </w:rPr>
        <w:t xml:space="preserve">- </w:t>
      </w:r>
      <w:r w:rsidRPr="00BF75CE">
        <w:rPr>
          <w:rFonts w:ascii="Times New Roman" w:eastAsia="Calibri" w:hAnsi="Times New Roman" w:cs="Times New Roman"/>
          <w:kern w:val="24"/>
          <w:position w:val="1"/>
          <w:sz w:val="28"/>
          <w:szCs w:val="28"/>
          <w:lang w:val="en-US" w:eastAsia="ru-RU"/>
        </w:rPr>
        <w:t>41, online trainings - 19, offline trainings, seminars - 1 (additional 21 online trainings/seminars/workshops as part of the training)</w:t>
      </w:r>
      <w:r w:rsidRPr="00BF75CE">
        <w:rPr>
          <w:rFonts w:ascii="Times New Roman" w:eastAsia="Calibri" w:hAnsi="Times New Roman" w:cs="Times New Roman"/>
          <w:bCs/>
          <w:kern w:val="24"/>
          <w:position w:val="1"/>
          <w:sz w:val="28"/>
          <w:szCs w:val="28"/>
          <w:lang w:val="en-US" w:eastAsia="ru-RU"/>
        </w:rPr>
        <w:t xml:space="preserve">, </w:t>
      </w:r>
      <w:r w:rsidRPr="00BF75CE">
        <w:rPr>
          <w:rFonts w:ascii="Times New Roman" w:eastAsia="Calibri" w:hAnsi="Times New Roman" w:cs="Times New Roman"/>
          <w:kern w:val="24"/>
          <w:position w:val="1"/>
          <w:sz w:val="28"/>
          <w:szCs w:val="28"/>
          <w:lang w:val="en-US" w:eastAsia="ru-RU"/>
        </w:rPr>
        <w:t xml:space="preserve">distance learning courses - </w:t>
      </w:r>
      <w:r w:rsidRPr="00BF75CE">
        <w:rPr>
          <w:rFonts w:ascii="Times New Roman" w:eastAsia="Calibri" w:hAnsi="Times New Roman" w:cs="Times New Roman"/>
          <w:bCs/>
          <w:kern w:val="24"/>
          <w:position w:val="1"/>
          <w:sz w:val="28"/>
          <w:szCs w:val="28"/>
          <w:lang w:val="en-US" w:eastAsia="ru-RU"/>
        </w:rPr>
        <w:t xml:space="preserve">53. </w:t>
      </w:r>
      <w:r w:rsidRPr="00BF75CE">
        <w:rPr>
          <w:rFonts w:ascii="Times New Roman" w:eastAsia="Calibri" w:hAnsi="Times New Roman" w:cs="Times New Roman"/>
          <w:b/>
          <w:kern w:val="24"/>
          <w:position w:val="1"/>
          <w:sz w:val="28"/>
          <w:szCs w:val="28"/>
          <w:lang w:val="en-US" w:eastAsia="ru-RU"/>
        </w:rPr>
        <w:t xml:space="preserve">All training events covered </w:t>
      </w:r>
      <w:r w:rsidRPr="00BF75CE">
        <w:rPr>
          <w:rFonts w:ascii="Times New Roman" w:eastAsia="Calibri" w:hAnsi="Times New Roman" w:cs="Times New Roman"/>
          <w:b/>
          <w:bCs/>
          <w:kern w:val="24"/>
          <w:position w:val="1"/>
          <w:sz w:val="28"/>
          <w:szCs w:val="28"/>
          <w:lang w:val="en-US" w:eastAsia="ru-RU"/>
        </w:rPr>
        <w:t xml:space="preserve">8836 judge assistants </w:t>
      </w:r>
      <w:r w:rsidRPr="00BF75CE">
        <w:rPr>
          <w:rFonts w:ascii="Times New Roman" w:eastAsia="Calibri" w:hAnsi="Times New Roman" w:cs="Times New Roman"/>
          <w:bCs/>
          <w:kern w:val="24"/>
          <w:position w:val="1"/>
          <w:sz w:val="28"/>
          <w:szCs w:val="28"/>
          <w:lang w:val="en-US" w:eastAsia="ru-RU"/>
        </w:rPr>
        <w:t>(</w:t>
      </w:r>
      <w:r w:rsidRPr="00BF75CE">
        <w:rPr>
          <w:rFonts w:ascii="Times New Roman" w:eastAsia="Calibri" w:hAnsi="Times New Roman" w:cs="Times New Roman"/>
          <w:b/>
          <w:bCs/>
          <w:kern w:val="24"/>
          <w:position w:val="1"/>
          <w:sz w:val="28"/>
          <w:szCs w:val="28"/>
          <w:lang w:val="en-US" w:eastAsia="ru-RU"/>
        </w:rPr>
        <w:t xml:space="preserve">3727 </w:t>
      </w:r>
      <w:r w:rsidRPr="00BF75CE">
        <w:rPr>
          <w:rFonts w:ascii="Times New Roman" w:eastAsia="Calibri" w:hAnsi="Times New Roman" w:cs="Times New Roman"/>
          <w:bCs/>
          <w:kern w:val="24"/>
          <w:position w:val="1"/>
          <w:sz w:val="28"/>
          <w:szCs w:val="28"/>
          <w:lang w:val="en-US" w:eastAsia="ru-RU"/>
        </w:rPr>
        <w:t xml:space="preserve">judge assistants in the central office and </w:t>
      </w:r>
      <w:r w:rsidRPr="00BF75CE">
        <w:rPr>
          <w:rFonts w:ascii="Times New Roman" w:eastAsia="Calibri" w:hAnsi="Times New Roman" w:cs="Times New Roman"/>
          <w:b/>
          <w:bCs/>
          <w:kern w:val="24"/>
          <w:position w:val="1"/>
          <w:sz w:val="28"/>
          <w:szCs w:val="28"/>
          <w:lang w:val="en-US" w:eastAsia="ru-RU"/>
        </w:rPr>
        <w:t xml:space="preserve">5109 </w:t>
      </w:r>
      <w:r w:rsidRPr="00BF75CE">
        <w:rPr>
          <w:rFonts w:ascii="Times New Roman" w:eastAsia="Calibri" w:hAnsi="Times New Roman" w:cs="Times New Roman"/>
          <w:bCs/>
          <w:kern w:val="24"/>
          <w:position w:val="1"/>
          <w:sz w:val="28"/>
          <w:szCs w:val="28"/>
          <w:lang w:val="en-US" w:eastAsia="ru-RU"/>
        </w:rPr>
        <w:t>in regional offices).</w:t>
      </w:r>
    </w:p>
    <w:p w14:paraId="2BECA41E" w14:textId="77777777" w:rsidR="00E060F5" w:rsidRPr="00BF75CE" w:rsidRDefault="00E060F5" w:rsidP="00E060F5">
      <w:pPr>
        <w:spacing w:after="0" w:line="259" w:lineRule="auto"/>
        <w:ind w:firstLine="708"/>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During the above period, </w:t>
      </w:r>
      <w:r w:rsidRPr="00BF75CE">
        <w:rPr>
          <w:rFonts w:ascii="Times New Roman" w:eastAsia="Calibri" w:hAnsi="Times New Roman" w:cs="Times New Roman"/>
          <w:b/>
          <w:bCs/>
          <w:sz w:val="28"/>
          <w:szCs w:val="28"/>
          <w:lang w:val="en-US"/>
        </w:rPr>
        <w:t xml:space="preserve">the Judicial Training Department conducted </w:t>
      </w:r>
      <w:r w:rsidRPr="00BF75CE">
        <w:rPr>
          <w:rFonts w:ascii="Times New Roman" w:eastAsia="Calibri" w:hAnsi="Times New Roman" w:cs="Times New Roman"/>
          <w:b/>
          <w:sz w:val="28"/>
          <w:szCs w:val="28"/>
          <w:lang w:val="en-US"/>
        </w:rPr>
        <w:t xml:space="preserve">53 </w:t>
      </w:r>
      <w:r w:rsidR="00660E89" w:rsidRPr="00BF75CE">
        <w:rPr>
          <w:rFonts w:ascii="Times New Roman" w:eastAsia="Calibri" w:hAnsi="Times New Roman" w:cs="Times New Roman"/>
          <w:b/>
          <w:sz w:val="28"/>
          <w:szCs w:val="28"/>
          <w:lang w:val="en-US"/>
        </w:rPr>
        <w:t xml:space="preserve">distance learning courses </w:t>
      </w:r>
      <w:r w:rsidR="00660E89" w:rsidRPr="00BF75CE">
        <w:rPr>
          <w:rFonts w:ascii="Times New Roman" w:eastAsia="Calibri" w:hAnsi="Times New Roman" w:cs="Times New Roman"/>
          <w:b/>
          <w:bCs/>
          <w:sz w:val="28"/>
          <w:szCs w:val="28"/>
          <w:lang w:val="en-US"/>
        </w:rPr>
        <w:t xml:space="preserve">involving </w:t>
      </w:r>
      <w:r w:rsidRPr="00BF75CE">
        <w:rPr>
          <w:rFonts w:ascii="Times New Roman" w:eastAsia="Calibri" w:hAnsi="Times New Roman" w:cs="Times New Roman"/>
          <w:b/>
          <w:sz w:val="28"/>
          <w:szCs w:val="28"/>
          <w:lang w:val="en-US"/>
        </w:rPr>
        <w:t>240 judicial assistants</w:t>
      </w:r>
      <w:r w:rsidRPr="00BF75CE">
        <w:rPr>
          <w:rFonts w:ascii="Times New Roman" w:eastAsia="Calibri" w:hAnsi="Times New Roman" w:cs="Times New Roman"/>
          <w:sz w:val="28"/>
          <w:szCs w:val="28"/>
          <w:lang w:val="en-US"/>
        </w:rPr>
        <w:t>.</w:t>
      </w:r>
    </w:p>
    <w:p w14:paraId="3060E1CD" w14:textId="77777777" w:rsidR="00E060F5" w:rsidRPr="00BF75CE" w:rsidRDefault="00E060F5" w:rsidP="00E060F5">
      <w:pPr>
        <w:spacing w:after="0" w:line="259" w:lineRule="auto"/>
        <w:ind w:firstLine="708"/>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Since 2024, </w:t>
      </w:r>
      <w:r w:rsidRPr="00BF75CE">
        <w:rPr>
          <w:rFonts w:ascii="Times New Roman" w:eastAsia="Calibri" w:hAnsi="Times New Roman" w:cs="Times New Roman"/>
          <w:b/>
          <w:sz w:val="28"/>
          <w:szCs w:val="28"/>
          <w:lang w:val="en-US"/>
        </w:rPr>
        <w:t xml:space="preserve">22 </w:t>
      </w:r>
      <w:r w:rsidRPr="00BF75CE">
        <w:rPr>
          <w:rFonts w:ascii="Times New Roman" w:eastAsia="Calibri" w:hAnsi="Times New Roman" w:cs="Times New Roman"/>
          <w:b/>
          <w:bCs/>
          <w:sz w:val="28"/>
          <w:szCs w:val="28"/>
          <w:lang w:val="en-US"/>
        </w:rPr>
        <w:t>thematic seminars</w:t>
      </w:r>
      <w:r w:rsidRPr="00BF75CE">
        <w:rPr>
          <w:rFonts w:ascii="Times New Roman" w:eastAsia="Calibri" w:hAnsi="Times New Roman" w:cs="Times New Roman"/>
          <w:sz w:val="28"/>
          <w:szCs w:val="28"/>
          <w:lang w:val="en-US"/>
        </w:rPr>
        <w:t xml:space="preserve">, trainings, and two trainings each for judge assistants of the Administrative Court of Cassation, the Civil Court of Cassation, the Criminal Court of Cassation, and the Commercial Court of Cassation have </w:t>
      </w:r>
      <w:r w:rsidRPr="00BF75CE">
        <w:rPr>
          <w:rFonts w:ascii="Times New Roman" w:eastAsia="Calibri" w:hAnsi="Times New Roman" w:cs="Times New Roman"/>
          <w:b/>
          <w:bCs/>
          <w:sz w:val="28"/>
          <w:szCs w:val="28"/>
          <w:lang w:val="en-US"/>
        </w:rPr>
        <w:t>been held</w:t>
      </w:r>
      <w:r w:rsidRPr="00BF75CE">
        <w:rPr>
          <w:rFonts w:ascii="Times New Roman" w:eastAsia="Calibri" w:hAnsi="Times New Roman" w:cs="Times New Roman"/>
          <w:sz w:val="28"/>
          <w:szCs w:val="28"/>
          <w:lang w:val="en-US"/>
        </w:rPr>
        <w:t xml:space="preserve">. As a result, </w:t>
      </w:r>
      <w:r w:rsidRPr="00BF75CE">
        <w:rPr>
          <w:rFonts w:ascii="Times New Roman" w:eastAsia="Calibri" w:hAnsi="Times New Roman" w:cs="Times New Roman"/>
          <w:b/>
          <w:sz w:val="28"/>
          <w:szCs w:val="28"/>
          <w:lang w:val="en-US"/>
        </w:rPr>
        <w:t xml:space="preserve">809 judge assistants of the Supreme Court </w:t>
      </w:r>
      <w:r w:rsidRPr="00BF75CE">
        <w:rPr>
          <w:rFonts w:ascii="Times New Roman" w:eastAsia="Calibri" w:hAnsi="Times New Roman" w:cs="Times New Roman"/>
          <w:b/>
          <w:bCs/>
          <w:sz w:val="28"/>
          <w:szCs w:val="28"/>
          <w:lang w:val="en-US"/>
        </w:rPr>
        <w:t>improved their professional level over the year</w:t>
      </w:r>
      <w:r w:rsidRPr="00BF75CE">
        <w:rPr>
          <w:rFonts w:ascii="Times New Roman" w:eastAsia="Calibri" w:hAnsi="Times New Roman" w:cs="Times New Roman"/>
          <w:sz w:val="28"/>
          <w:szCs w:val="28"/>
          <w:lang w:val="en-US"/>
        </w:rPr>
        <w:t xml:space="preserve">. </w:t>
      </w:r>
    </w:p>
    <w:p w14:paraId="0FC33338" w14:textId="77777777" w:rsidR="00E060F5" w:rsidRPr="00BF75CE" w:rsidRDefault="000A7955" w:rsidP="00E060F5">
      <w:pPr>
        <w:spacing w:after="0" w:line="259" w:lineRule="auto"/>
        <w:ind w:firstLine="708"/>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Training events were also </w:t>
      </w:r>
      <w:r w:rsidR="00E060F5" w:rsidRPr="00BF75CE">
        <w:rPr>
          <w:rFonts w:ascii="Times New Roman" w:eastAsia="Calibri" w:hAnsi="Times New Roman" w:cs="Times New Roman"/>
          <w:sz w:val="28"/>
          <w:szCs w:val="28"/>
          <w:lang w:val="en-US"/>
        </w:rPr>
        <w:t xml:space="preserve">held </w:t>
      </w:r>
      <w:r w:rsidR="00E060F5" w:rsidRPr="00BF75CE">
        <w:rPr>
          <w:rFonts w:ascii="Times New Roman" w:eastAsia="Calibri" w:hAnsi="Times New Roman" w:cs="Times New Roman"/>
          <w:b/>
          <w:bCs/>
          <w:sz w:val="28"/>
          <w:szCs w:val="28"/>
          <w:lang w:val="en-US"/>
        </w:rPr>
        <w:t xml:space="preserve">for judge assistants </w:t>
      </w:r>
      <w:r w:rsidR="00E060F5" w:rsidRPr="00BF75CE">
        <w:rPr>
          <w:rFonts w:ascii="Times New Roman" w:eastAsia="Calibri" w:hAnsi="Times New Roman" w:cs="Times New Roman"/>
          <w:b/>
          <w:sz w:val="28"/>
          <w:szCs w:val="28"/>
          <w:lang w:val="en-US"/>
        </w:rPr>
        <w:t>of the High Anti-Corruption Court</w:t>
      </w:r>
      <w:r w:rsidRPr="00BF75CE">
        <w:rPr>
          <w:rFonts w:ascii="Times New Roman" w:eastAsia="Calibri" w:hAnsi="Times New Roman" w:cs="Times New Roman"/>
          <w:sz w:val="28"/>
          <w:szCs w:val="28"/>
          <w:lang w:val="en-US"/>
        </w:rPr>
        <w:t xml:space="preserve">, including:  </w:t>
      </w:r>
      <w:r w:rsidR="00660E89" w:rsidRPr="00BF75CE">
        <w:rPr>
          <w:rFonts w:ascii="Times New Roman" w:eastAsia="Calibri" w:hAnsi="Times New Roman" w:cs="Times New Roman"/>
          <w:b/>
          <w:bCs/>
          <w:sz w:val="28"/>
          <w:szCs w:val="28"/>
          <w:lang w:val="en-US"/>
        </w:rPr>
        <w:t xml:space="preserve">1 </w:t>
      </w:r>
      <w:r w:rsidR="00E060F5" w:rsidRPr="00BF75CE">
        <w:rPr>
          <w:rFonts w:ascii="Times New Roman" w:eastAsia="Calibri" w:hAnsi="Times New Roman" w:cs="Times New Roman"/>
          <w:sz w:val="28"/>
          <w:szCs w:val="28"/>
          <w:lang w:val="en-US"/>
        </w:rPr>
        <w:t xml:space="preserve">advanced training course and </w:t>
      </w:r>
      <w:r w:rsidR="00E060F5" w:rsidRPr="00BF75CE">
        <w:rPr>
          <w:rFonts w:ascii="Times New Roman" w:eastAsia="Calibri" w:hAnsi="Times New Roman" w:cs="Times New Roman"/>
          <w:b/>
          <w:sz w:val="28"/>
          <w:szCs w:val="28"/>
          <w:lang w:val="en-US"/>
        </w:rPr>
        <w:t xml:space="preserve">9 </w:t>
      </w:r>
      <w:r w:rsidR="00E060F5" w:rsidRPr="00BF75CE">
        <w:rPr>
          <w:rFonts w:ascii="Times New Roman" w:eastAsia="Calibri" w:hAnsi="Times New Roman" w:cs="Times New Roman"/>
          <w:sz w:val="28"/>
          <w:szCs w:val="28"/>
          <w:lang w:val="en-US"/>
        </w:rPr>
        <w:t>seminars and workshops</w:t>
      </w:r>
      <w:r w:rsidRPr="00BF75CE">
        <w:rPr>
          <w:rFonts w:ascii="Times New Roman" w:eastAsia="Calibri" w:hAnsi="Times New Roman" w:cs="Times New Roman"/>
          <w:sz w:val="28"/>
          <w:szCs w:val="28"/>
          <w:lang w:val="en-US"/>
        </w:rPr>
        <w:t xml:space="preserve">, thanks to which </w:t>
      </w:r>
      <w:r w:rsidR="00E060F5" w:rsidRPr="00BF75CE">
        <w:rPr>
          <w:rFonts w:ascii="Times New Roman" w:eastAsia="Calibri" w:hAnsi="Times New Roman" w:cs="Times New Roman"/>
          <w:b/>
          <w:sz w:val="28"/>
          <w:szCs w:val="28"/>
          <w:lang w:val="en-US"/>
        </w:rPr>
        <w:t xml:space="preserve">163 judge </w:t>
      </w:r>
      <w:r w:rsidRPr="00BF75CE">
        <w:rPr>
          <w:rFonts w:ascii="Times New Roman" w:eastAsia="Calibri" w:hAnsi="Times New Roman" w:cs="Times New Roman"/>
          <w:b/>
          <w:sz w:val="28"/>
          <w:szCs w:val="28"/>
          <w:lang w:val="en-US"/>
        </w:rPr>
        <w:t xml:space="preserve">assistants </w:t>
      </w:r>
      <w:r w:rsidR="00916DF9" w:rsidRPr="00BF75CE">
        <w:rPr>
          <w:rFonts w:ascii="Times New Roman" w:eastAsia="Calibri" w:hAnsi="Times New Roman" w:cs="Times New Roman"/>
          <w:sz w:val="28"/>
          <w:szCs w:val="28"/>
          <w:lang w:val="en-US"/>
        </w:rPr>
        <w:t>improved their professional level</w:t>
      </w:r>
      <w:r w:rsidR="00E060F5" w:rsidRPr="00BF75CE">
        <w:rPr>
          <w:rFonts w:ascii="Times New Roman" w:eastAsia="Calibri" w:hAnsi="Times New Roman" w:cs="Times New Roman"/>
          <w:sz w:val="28"/>
          <w:szCs w:val="28"/>
          <w:lang w:val="en-US"/>
        </w:rPr>
        <w:t xml:space="preserve">. </w:t>
      </w:r>
    </w:p>
    <w:p w14:paraId="4E90923B" w14:textId="77777777" w:rsidR="00E060F5" w:rsidRPr="00BF75CE" w:rsidRDefault="00E060F5" w:rsidP="00E060F5">
      <w:pPr>
        <w:shd w:val="clear" w:color="auto" w:fill="FFFFFF"/>
        <w:tabs>
          <w:tab w:val="left" w:pos="900"/>
        </w:tabs>
        <w:spacing w:after="0"/>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ab/>
        <w:t xml:space="preserve">Based on the results of the training and distance learning, </w:t>
      </w:r>
      <w:r w:rsidRPr="00BF75CE">
        <w:rPr>
          <w:rFonts w:ascii="Times New Roman" w:eastAsia="Calibri" w:hAnsi="Times New Roman" w:cs="Times New Roman"/>
          <w:b/>
          <w:sz w:val="28"/>
          <w:szCs w:val="28"/>
          <w:lang w:val="en-US"/>
        </w:rPr>
        <w:t xml:space="preserve">a survey was </w:t>
      </w:r>
      <w:r w:rsidR="000A7955" w:rsidRPr="00BF75CE">
        <w:rPr>
          <w:rFonts w:ascii="Times New Roman" w:eastAsia="Calibri" w:hAnsi="Times New Roman" w:cs="Times New Roman"/>
          <w:b/>
          <w:sz w:val="28"/>
          <w:szCs w:val="28"/>
          <w:lang w:val="en-US"/>
        </w:rPr>
        <w:t>conducted</w:t>
      </w:r>
      <w:r w:rsidRPr="00BF75CE">
        <w:rPr>
          <w:rFonts w:ascii="Times New Roman" w:eastAsia="Calibri" w:hAnsi="Times New Roman" w:cs="Times New Roman"/>
          <w:b/>
          <w:sz w:val="28"/>
          <w:szCs w:val="28"/>
          <w:lang w:val="en-US"/>
        </w:rPr>
        <w:t xml:space="preserve"> among the trainees - judge assistants - </w:t>
      </w:r>
      <w:r w:rsidRPr="00BF75CE">
        <w:rPr>
          <w:rFonts w:ascii="Times New Roman" w:eastAsia="Calibri" w:hAnsi="Times New Roman" w:cs="Times New Roman"/>
          <w:sz w:val="28"/>
          <w:szCs w:val="28"/>
          <w:lang w:val="en-US"/>
        </w:rPr>
        <w:t xml:space="preserve">to provide feedback and improve the educational process. </w:t>
      </w:r>
    </w:p>
    <w:p w14:paraId="1B46C5B1" w14:textId="77777777" w:rsidR="00E060F5" w:rsidRPr="00BF75CE" w:rsidRDefault="00E060F5" w:rsidP="00E060F5">
      <w:pPr>
        <w:shd w:val="clear" w:color="auto" w:fill="FFFFFF"/>
        <w:tabs>
          <w:tab w:val="left" w:pos="90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A summary of the  </w:t>
      </w:r>
      <w:r w:rsidR="000A7955" w:rsidRPr="00BF75CE">
        <w:rPr>
          <w:rFonts w:ascii="Times New Roman" w:eastAsia="Calibri" w:hAnsi="Times New Roman" w:cs="Times New Roman"/>
          <w:sz w:val="28"/>
          <w:szCs w:val="28"/>
          <w:lang w:val="en-US"/>
        </w:rPr>
        <w:t xml:space="preserve">listener </w:t>
      </w:r>
      <w:r w:rsidRPr="00BF75CE">
        <w:rPr>
          <w:rFonts w:ascii="Times New Roman" w:eastAsia="Calibri" w:hAnsi="Times New Roman" w:cs="Times New Roman"/>
          <w:sz w:val="28"/>
          <w:szCs w:val="28"/>
          <w:lang w:val="en-US"/>
        </w:rPr>
        <w:t xml:space="preserve">survey data  from January to </w:t>
      </w:r>
      <w:r w:rsidR="00916DF9" w:rsidRPr="00BF75CE">
        <w:rPr>
          <w:rFonts w:ascii="Times New Roman" w:eastAsia="Calibri" w:hAnsi="Times New Roman" w:cs="Times New Roman"/>
          <w:sz w:val="28"/>
          <w:szCs w:val="28"/>
          <w:lang w:val="en-US"/>
        </w:rPr>
        <w:t xml:space="preserve">December 2024 shows </w:t>
      </w:r>
      <w:r w:rsidR="00740AD0" w:rsidRPr="00BF75CE">
        <w:rPr>
          <w:rFonts w:ascii="Times New Roman" w:eastAsia="Calibri" w:hAnsi="Times New Roman" w:cs="Times New Roman"/>
          <w:sz w:val="28"/>
          <w:szCs w:val="28"/>
          <w:lang w:val="en-US"/>
        </w:rPr>
        <w:t>the following</w:t>
      </w:r>
      <w:r w:rsidRPr="00BF75CE">
        <w:rPr>
          <w:rFonts w:ascii="Times New Roman" w:eastAsia="Calibri" w:hAnsi="Times New Roman" w:cs="Times New Roman"/>
          <w:sz w:val="28"/>
          <w:szCs w:val="28"/>
          <w:lang w:val="en-US"/>
        </w:rPr>
        <w:t>:</w:t>
      </w:r>
    </w:p>
    <w:p w14:paraId="051ACC21" w14:textId="4B3706DA" w:rsidR="00E060F5" w:rsidRPr="00BF75CE" w:rsidRDefault="00916DF9" w:rsidP="00D46FC0">
      <w:pPr>
        <w:numPr>
          <w:ilvl w:val="0"/>
          <w:numId w:val="18"/>
        </w:numPr>
        <w:tabs>
          <w:tab w:val="left" w:pos="993"/>
        </w:tabs>
        <w:spacing w:after="0"/>
        <w:ind w:left="0" w:firstLine="709"/>
        <w:jc w:val="both"/>
        <w:rPr>
          <w:rFonts w:ascii="Times New Roman" w:eastAsia="Calibri" w:hAnsi="Times New Roman" w:cs="Times New Roman"/>
          <w:sz w:val="28"/>
          <w:szCs w:val="28"/>
          <w:lang w:val="en-US" w:eastAsia="ru-RU"/>
        </w:rPr>
      </w:pPr>
      <w:r w:rsidRPr="00BF75CE">
        <w:rPr>
          <w:rFonts w:ascii="Times New Roman" w:eastAsia="Calibri" w:hAnsi="Times New Roman" w:cs="Times New Roman"/>
          <w:sz w:val="28"/>
          <w:szCs w:val="28"/>
          <w:lang w:val="en-US" w:eastAsia="ru-RU"/>
        </w:rPr>
        <w:t xml:space="preserve">98.2% of </w:t>
      </w:r>
      <w:r w:rsidR="00740AD0" w:rsidRPr="00BF75CE">
        <w:rPr>
          <w:rFonts w:ascii="Times New Roman" w:eastAsia="Calibri" w:hAnsi="Times New Roman" w:cs="Times New Roman"/>
          <w:sz w:val="28"/>
          <w:szCs w:val="28"/>
          <w:lang w:val="en-US" w:eastAsia="ru-RU"/>
        </w:rPr>
        <w:t xml:space="preserve">respondents </w:t>
      </w:r>
      <w:r w:rsidR="00E060F5" w:rsidRPr="00BF75CE">
        <w:rPr>
          <w:rFonts w:ascii="Times New Roman" w:eastAsia="Calibri" w:hAnsi="Times New Roman" w:cs="Times New Roman"/>
          <w:sz w:val="28"/>
          <w:szCs w:val="28"/>
          <w:lang w:val="en-US" w:eastAsia="ru-RU"/>
        </w:rPr>
        <w:t xml:space="preserve">believe that the planned learning objectives that they set for themselves </w:t>
      </w:r>
      <w:r w:rsidR="00740AD0" w:rsidRPr="00BF75CE">
        <w:rPr>
          <w:rFonts w:ascii="Times New Roman" w:eastAsia="Calibri" w:hAnsi="Times New Roman" w:cs="Times New Roman"/>
          <w:sz w:val="28"/>
          <w:szCs w:val="28"/>
          <w:lang w:val="en-US" w:eastAsia="ru-RU"/>
        </w:rPr>
        <w:t xml:space="preserve">when deciding to  participate in </w:t>
      </w:r>
      <w:r w:rsidR="00E060F5" w:rsidRPr="00BF75CE">
        <w:rPr>
          <w:rFonts w:ascii="Times New Roman" w:eastAsia="Calibri" w:hAnsi="Times New Roman" w:cs="Times New Roman"/>
          <w:sz w:val="28"/>
          <w:szCs w:val="28"/>
          <w:lang w:val="en-US" w:eastAsia="ru-RU"/>
        </w:rPr>
        <w:t xml:space="preserve">the </w:t>
      </w:r>
      <w:r w:rsidR="00BF75CE">
        <w:rPr>
          <w:rFonts w:ascii="Times New Roman" w:eastAsia="Calibri" w:hAnsi="Times New Roman" w:cs="Times New Roman"/>
          <w:sz w:val="28"/>
          <w:szCs w:val="28"/>
          <w:lang w:val="en-US" w:eastAsia="ru-RU"/>
        </w:rPr>
        <w:t>NSJU</w:t>
      </w:r>
      <w:r w:rsidR="00E060F5" w:rsidRPr="00BF75CE">
        <w:rPr>
          <w:rFonts w:ascii="Times New Roman" w:eastAsia="Calibri" w:hAnsi="Times New Roman" w:cs="Times New Roman"/>
          <w:sz w:val="28"/>
          <w:szCs w:val="28"/>
          <w:lang w:val="en-US" w:eastAsia="ru-RU"/>
        </w:rPr>
        <w:t xml:space="preserve"> training and </w:t>
      </w:r>
      <w:r w:rsidR="00740AD0" w:rsidRPr="00BF75CE">
        <w:rPr>
          <w:rFonts w:ascii="Times New Roman" w:eastAsia="Calibri" w:hAnsi="Times New Roman" w:cs="Times New Roman"/>
          <w:sz w:val="28"/>
          <w:szCs w:val="28"/>
          <w:lang w:val="en-US" w:eastAsia="ru-RU"/>
        </w:rPr>
        <w:t xml:space="preserve">take </w:t>
      </w:r>
      <w:r w:rsidR="00E060F5" w:rsidRPr="00BF75CE">
        <w:rPr>
          <w:rFonts w:ascii="Times New Roman" w:eastAsia="Calibri" w:hAnsi="Times New Roman" w:cs="Times New Roman"/>
          <w:sz w:val="28"/>
          <w:szCs w:val="28"/>
          <w:lang w:val="en-US" w:eastAsia="ru-RU"/>
        </w:rPr>
        <w:t xml:space="preserve">a </w:t>
      </w:r>
      <w:r w:rsidR="00740AD0" w:rsidRPr="00BF75CE">
        <w:rPr>
          <w:rFonts w:ascii="Times New Roman" w:eastAsia="Calibri" w:hAnsi="Times New Roman" w:cs="Times New Roman"/>
          <w:sz w:val="28"/>
          <w:szCs w:val="28"/>
          <w:lang w:val="en-US" w:eastAsia="ru-RU"/>
        </w:rPr>
        <w:t>distance</w:t>
      </w:r>
      <w:r w:rsidR="00E060F5" w:rsidRPr="00BF75CE">
        <w:rPr>
          <w:rFonts w:ascii="Times New Roman" w:eastAsia="Calibri" w:hAnsi="Times New Roman" w:cs="Times New Roman"/>
          <w:sz w:val="28"/>
          <w:szCs w:val="28"/>
          <w:lang w:val="en-US" w:eastAsia="ru-RU"/>
        </w:rPr>
        <w:t xml:space="preserve"> </w:t>
      </w:r>
      <w:r w:rsidR="00740AD0" w:rsidRPr="00BF75CE">
        <w:rPr>
          <w:rFonts w:ascii="Times New Roman" w:eastAsia="Calibri" w:hAnsi="Times New Roman" w:cs="Times New Roman"/>
          <w:sz w:val="28"/>
          <w:szCs w:val="28"/>
          <w:lang w:val="en-US" w:eastAsia="ru-RU"/>
        </w:rPr>
        <w:t xml:space="preserve">learning course </w:t>
      </w:r>
      <w:r w:rsidR="00E060F5" w:rsidRPr="00BF75CE">
        <w:rPr>
          <w:rFonts w:ascii="Times New Roman" w:eastAsia="Calibri" w:hAnsi="Times New Roman" w:cs="Times New Roman"/>
          <w:sz w:val="28"/>
          <w:szCs w:val="28"/>
          <w:lang w:val="en-US" w:eastAsia="ru-RU"/>
        </w:rPr>
        <w:t>were achieved;</w:t>
      </w:r>
    </w:p>
    <w:p w14:paraId="7015C3A2" w14:textId="77777777" w:rsidR="00E060F5" w:rsidRPr="00BF75CE" w:rsidRDefault="00E060F5" w:rsidP="00D46FC0">
      <w:pPr>
        <w:numPr>
          <w:ilvl w:val="0"/>
          <w:numId w:val="18"/>
        </w:numPr>
        <w:tabs>
          <w:tab w:val="left" w:pos="284"/>
          <w:tab w:val="left" w:pos="993"/>
        </w:tabs>
        <w:spacing w:after="0"/>
        <w:ind w:left="0" w:firstLine="709"/>
        <w:jc w:val="both"/>
        <w:rPr>
          <w:rFonts w:ascii="Times New Roman" w:eastAsia="Calibri" w:hAnsi="Times New Roman" w:cs="Times New Roman"/>
          <w:sz w:val="28"/>
          <w:szCs w:val="28"/>
          <w:lang w:val="en-US" w:eastAsia="ru-RU"/>
        </w:rPr>
      </w:pPr>
      <w:r w:rsidRPr="00BF75CE">
        <w:rPr>
          <w:rFonts w:ascii="Times New Roman" w:eastAsia="Calibri" w:hAnsi="Times New Roman" w:cs="Times New Roman"/>
          <w:sz w:val="28"/>
          <w:szCs w:val="28"/>
          <w:lang w:val="en-US" w:eastAsia="ru-RU"/>
        </w:rPr>
        <w:t xml:space="preserve">95.7% </w:t>
      </w:r>
      <w:r w:rsidR="00103A8C" w:rsidRPr="00BF75CE">
        <w:rPr>
          <w:rFonts w:ascii="Times New Roman" w:eastAsia="Calibri" w:hAnsi="Times New Roman" w:cs="Times New Roman"/>
          <w:sz w:val="28"/>
          <w:szCs w:val="28"/>
          <w:lang w:val="en-US" w:eastAsia="ru-RU"/>
        </w:rPr>
        <w:t xml:space="preserve">said </w:t>
      </w:r>
      <w:r w:rsidRPr="00BF75CE">
        <w:rPr>
          <w:rFonts w:ascii="Times New Roman" w:eastAsia="Calibri" w:hAnsi="Times New Roman" w:cs="Times New Roman"/>
          <w:sz w:val="28"/>
          <w:szCs w:val="28"/>
          <w:lang w:val="en-US" w:eastAsia="ru-RU"/>
        </w:rPr>
        <w:t>that the interactive lectures used during the training were an effective form of learning;</w:t>
      </w:r>
    </w:p>
    <w:p w14:paraId="0DFF2028" w14:textId="77777777" w:rsidR="00E060F5" w:rsidRPr="00BF75CE" w:rsidRDefault="00E060F5" w:rsidP="00D46FC0">
      <w:pPr>
        <w:numPr>
          <w:ilvl w:val="0"/>
          <w:numId w:val="18"/>
        </w:numPr>
        <w:tabs>
          <w:tab w:val="left" w:pos="284"/>
          <w:tab w:val="left" w:pos="993"/>
        </w:tabs>
        <w:spacing w:after="0"/>
        <w:ind w:left="0" w:firstLine="709"/>
        <w:jc w:val="both"/>
        <w:rPr>
          <w:rFonts w:ascii="Times New Roman" w:eastAsia="Calibri" w:hAnsi="Times New Roman" w:cs="Times New Roman"/>
          <w:sz w:val="28"/>
          <w:szCs w:val="28"/>
          <w:lang w:val="en-US" w:eastAsia="ru-RU"/>
        </w:rPr>
      </w:pPr>
      <w:r w:rsidRPr="00BF75CE">
        <w:rPr>
          <w:rFonts w:ascii="Times New Roman" w:eastAsia="Calibri" w:hAnsi="Times New Roman" w:cs="Times New Roman"/>
          <w:sz w:val="28"/>
          <w:szCs w:val="28"/>
          <w:lang w:val="en-US" w:eastAsia="ru-RU"/>
        </w:rPr>
        <w:t xml:space="preserve">86.8%  </w:t>
      </w:r>
      <w:r w:rsidR="00103A8C" w:rsidRPr="00BF75CE">
        <w:rPr>
          <w:rFonts w:ascii="Times New Roman" w:eastAsia="Calibri" w:hAnsi="Times New Roman" w:cs="Times New Roman"/>
          <w:sz w:val="28"/>
          <w:szCs w:val="28"/>
          <w:lang w:val="en-US" w:eastAsia="ru-RU"/>
        </w:rPr>
        <w:t xml:space="preserve">agreed </w:t>
      </w:r>
      <w:r w:rsidRPr="00BF75CE">
        <w:rPr>
          <w:rFonts w:ascii="Times New Roman" w:eastAsia="Calibri" w:hAnsi="Times New Roman" w:cs="Times New Roman"/>
          <w:sz w:val="28"/>
          <w:szCs w:val="28"/>
          <w:lang w:val="en-US" w:eastAsia="ru-RU"/>
        </w:rPr>
        <w:t>that trainings are an effective form of education</w:t>
      </w:r>
      <w:r w:rsidR="00824D76" w:rsidRPr="00BF75CE">
        <w:rPr>
          <w:rFonts w:ascii="Times New Roman" w:eastAsia="Calibri" w:hAnsi="Times New Roman" w:cs="Times New Roman"/>
          <w:sz w:val="28"/>
          <w:szCs w:val="28"/>
          <w:lang w:val="en-US" w:eastAsia="ru-RU"/>
        </w:rPr>
        <w:t>, and</w:t>
      </w:r>
    </w:p>
    <w:p w14:paraId="0F814D37" w14:textId="77777777" w:rsidR="00E060F5" w:rsidRPr="00BF75CE" w:rsidRDefault="00E060F5" w:rsidP="00D46FC0">
      <w:pPr>
        <w:numPr>
          <w:ilvl w:val="0"/>
          <w:numId w:val="18"/>
        </w:numPr>
        <w:tabs>
          <w:tab w:val="left" w:pos="284"/>
          <w:tab w:val="left" w:pos="993"/>
        </w:tabs>
        <w:spacing w:after="0"/>
        <w:ind w:left="0" w:firstLine="709"/>
        <w:jc w:val="both"/>
        <w:rPr>
          <w:rFonts w:ascii="Times New Roman" w:eastAsia="Calibri" w:hAnsi="Times New Roman" w:cs="Times New Roman"/>
          <w:sz w:val="28"/>
          <w:szCs w:val="28"/>
          <w:lang w:val="en-US" w:eastAsia="ru-RU"/>
        </w:rPr>
      </w:pPr>
      <w:r w:rsidRPr="00BF75CE">
        <w:rPr>
          <w:rFonts w:ascii="Times New Roman" w:eastAsia="Calibri" w:hAnsi="Times New Roman" w:cs="Times New Roman"/>
          <w:sz w:val="28"/>
          <w:szCs w:val="28"/>
          <w:lang w:val="en-US" w:eastAsia="ru-RU"/>
        </w:rPr>
        <w:t>72.8% believe that seminars are an effective form of training;</w:t>
      </w:r>
    </w:p>
    <w:p w14:paraId="6E7BF0AC" w14:textId="77777777" w:rsidR="00E060F5" w:rsidRPr="00BF75CE" w:rsidRDefault="00916DF9" w:rsidP="00D46FC0">
      <w:pPr>
        <w:numPr>
          <w:ilvl w:val="0"/>
          <w:numId w:val="18"/>
        </w:numPr>
        <w:tabs>
          <w:tab w:val="left" w:pos="284"/>
          <w:tab w:val="left" w:pos="993"/>
        </w:tabs>
        <w:spacing w:after="0"/>
        <w:ind w:left="0" w:firstLine="709"/>
        <w:jc w:val="both"/>
        <w:rPr>
          <w:rFonts w:ascii="Times New Roman" w:eastAsia="Calibri" w:hAnsi="Times New Roman" w:cs="Times New Roman"/>
          <w:sz w:val="28"/>
          <w:szCs w:val="28"/>
          <w:lang w:val="en-US" w:eastAsia="ru-RU"/>
        </w:rPr>
      </w:pPr>
      <w:r w:rsidRPr="00BF75CE">
        <w:rPr>
          <w:rFonts w:ascii="Times New Roman" w:eastAsia="Calibri" w:hAnsi="Times New Roman" w:cs="Times New Roman"/>
          <w:sz w:val="28"/>
          <w:szCs w:val="28"/>
          <w:lang w:val="en-US" w:eastAsia="ru-RU"/>
        </w:rPr>
        <w:t xml:space="preserve">99.1% </w:t>
      </w:r>
      <w:r w:rsidR="00824D76" w:rsidRPr="00BF75CE">
        <w:rPr>
          <w:rFonts w:ascii="Times New Roman" w:eastAsia="Calibri" w:hAnsi="Times New Roman" w:cs="Times New Roman"/>
          <w:sz w:val="28"/>
          <w:szCs w:val="28"/>
          <w:lang w:val="en-US" w:eastAsia="ru-RU"/>
        </w:rPr>
        <w:t xml:space="preserve">said </w:t>
      </w:r>
      <w:r w:rsidR="00E060F5" w:rsidRPr="00BF75CE">
        <w:rPr>
          <w:rFonts w:ascii="Times New Roman" w:eastAsia="Calibri" w:hAnsi="Times New Roman" w:cs="Times New Roman"/>
          <w:sz w:val="28"/>
          <w:szCs w:val="28"/>
          <w:lang w:val="en-US" w:eastAsia="ru-RU"/>
        </w:rPr>
        <w:t>that the knowledge gained during the training and distance learning would be practically useful for them in their daily professional activities.</w:t>
      </w:r>
    </w:p>
    <w:p w14:paraId="23CCF172" w14:textId="77777777" w:rsidR="00E060F5" w:rsidRPr="00BF75CE" w:rsidRDefault="00916DF9" w:rsidP="00E060F5">
      <w:pPr>
        <w:spacing w:after="0"/>
        <w:ind w:firstLine="708"/>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students </w:t>
      </w:r>
      <w:r w:rsidR="00824D76" w:rsidRPr="00BF75CE">
        <w:rPr>
          <w:rFonts w:ascii="Times New Roman" w:eastAsia="Calibri" w:hAnsi="Times New Roman" w:cs="Times New Roman"/>
          <w:sz w:val="28"/>
          <w:szCs w:val="28"/>
          <w:lang w:val="en-US" w:eastAsia="ru-RU"/>
        </w:rPr>
        <w:t xml:space="preserve">emphasized </w:t>
      </w:r>
      <w:r w:rsidR="00E060F5" w:rsidRPr="00BF75CE">
        <w:rPr>
          <w:rFonts w:ascii="Times New Roman" w:hAnsi="Times New Roman" w:cs="Times New Roman"/>
          <w:sz w:val="28"/>
          <w:szCs w:val="28"/>
          <w:lang w:val="en-US"/>
        </w:rPr>
        <w:t xml:space="preserve">that the teachers have prepared useful and informative online lectures that significantly improve the perception of the material, as well as </w:t>
      </w:r>
      <w:r w:rsidR="00A86AAE" w:rsidRPr="00BF75CE">
        <w:rPr>
          <w:rFonts w:ascii="Times New Roman" w:hAnsi="Times New Roman" w:cs="Times New Roman"/>
          <w:sz w:val="28"/>
          <w:szCs w:val="28"/>
          <w:lang w:val="en-US"/>
        </w:rPr>
        <w:t>developed interesting scientific</w:t>
      </w:r>
      <w:r w:rsidR="00E060F5" w:rsidRPr="00BF75CE">
        <w:rPr>
          <w:rFonts w:ascii="Times New Roman" w:hAnsi="Times New Roman" w:cs="Times New Roman"/>
          <w:sz w:val="28"/>
          <w:szCs w:val="28"/>
          <w:lang w:val="en-US"/>
        </w:rPr>
        <w:t xml:space="preserve"> and theoretical </w:t>
      </w:r>
      <w:r w:rsidR="00A86AAE" w:rsidRPr="00BF75CE">
        <w:rPr>
          <w:rFonts w:ascii="Times New Roman" w:hAnsi="Times New Roman" w:cs="Times New Roman"/>
          <w:sz w:val="28"/>
          <w:szCs w:val="28"/>
          <w:lang w:val="en-US"/>
        </w:rPr>
        <w:t xml:space="preserve">materials </w:t>
      </w:r>
      <w:r w:rsidR="00E060F5" w:rsidRPr="00BF75CE">
        <w:rPr>
          <w:rFonts w:ascii="Times New Roman" w:hAnsi="Times New Roman" w:cs="Times New Roman"/>
          <w:sz w:val="28"/>
          <w:szCs w:val="28"/>
          <w:lang w:val="en-US"/>
        </w:rPr>
        <w:t xml:space="preserve">and practical tasks </w:t>
      </w:r>
      <w:r w:rsidR="00A86AAE" w:rsidRPr="00BF75CE">
        <w:rPr>
          <w:rFonts w:ascii="Times New Roman" w:hAnsi="Times New Roman" w:cs="Times New Roman"/>
          <w:sz w:val="28"/>
          <w:szCs w:val="28"/>
          <w:lang w:val="en-US"/>
        </w:rPr>
        <w:t xml:space="preserve">in </w:t>
      </w:r>
      <w:r w:rsidR="00E060F5" w:rsidRPr="00BF75CE">
        <w:rPr>
          <w:rFonts w:ascii="Times New Roman" w:hAnsi="Times New Roman" w:cs="Times New Roman"/>
          <w:sz w:val="28"/>
          <w:szCs w:val="28"/>
          <w:lang w:val="en-US"/>
        </w:rPr>
        <w:t>distance learning courses.</w:t>
      </w:r>
    </w:p>
    <w:p w14:paraId="085758BE" w14:textId="77777777" w:rsidR="00E060F5" w:rsidRPr="00BF75CE" w:rsidRDefault="00E060F5" w:rsidP="00E060F5">
      <w:pPr>
        <w:spacing w:after="0"/>
        <w:ind w:firstLine="708"/>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judicial assistants suggest increasing the number of online training events</w:t>
      </w:r>
      <w:r w:rsidR="00A86AAE" w:rsidRPr="00BF75CE">
        <w:rPr>
          <w:rFonts w:ascii="Times New Roman" w:hAnsi="Times New Roman" w:cs="Times New Roman"/>
          <w:sz w:val="28"/>
          <w:szCs w:val="28"/>
          <w:lang w:val="en-US"/>
        </w:rPr>
        <w:t xml:space="preserve">, including </w:t>
      </w:r>
      <w:r w:rsidRPr="00BF75CE">
        <w:rPr>
          <w:rFonts w:ascii="Times New Roman" w:hAnsi="Times New Roman" w:cs="Times New Roman"/>
          <w:sz w:val="28"/>
          <w:szCs w:val="28"/>
          <w:lang w:val="en-US"/>
        </w:rPr>
        <w:t xml:space="preserve">workshops, trainings, webinars, roundtables, discussions, and lectures  </w:t>
      </w:r>
      <w:r w:rsidR="00A86AAE" w:rsidRPr="00BF75CE">
        <w:rPr>
          <w:rFonts w:ascii="Times New Roman" w:hAnsi="Times New Roman" w:cs="Times New Roman"/>
          <w:sz w:val="28"/>
          <w:szCs w:val="28"/>
          <w:lang w:val="en-US"/>
        </w:rPr>
        <w:t>on the following topics</w:t>
      </w:r>
      <w:r w:rsidRPr="00BF75CE">
        <w:rPr>
          <w:rFonts w:ascii="Times New Roman" w:hAnsi="Times New Roman" w:cs="Times New Roman"/>
          <w:sz w:val="28"/>
          <w:szCs w:val="28"/>
          <w:lang w:val="en-US"/>
        </w:rPr>
        <w:t>:</w:t>
      </w:r>
    </w:p>
    <w:p w14:paraId="19F41897"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Stress resistance of a judge's assistant under martial law;</w:t>
      </w:r>
    </w:p>
    <w:p w14:paraId="446008BC"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Culture of professional speech of a judge's assistant;</w:t>
      </w:r>
    </w:p>
    <w:p w14:paraId="333BF0C2"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 xml:space="preserve">Standards for writing a court decision in administrative, civil, criminal </w:t>
      </w:r>
      <w:r w:rsidR="00A86AAE" w:rsidRPr="00BF75CE">
        <w:rPr>
          <w:rFonts w:ascii="Times New Roman" w:hAnsi="Times New Roman"/>
          <w:sz w:val="28"/>
          <w:szCs w:val="28"/>
          <w:lang w:val="en-US"/>
        </w:rPr>
        <w:t xml:space="preserve">and </w:t>
      </w:r>
      <w:r w:rsidRPr="00BF75CE">
        <w:rPr>
          <w:rFonts w:ascii="Times New Roman" w:hAnsi="Times New Roman"/>
          <w:sz w:val="28"/>
          <w:szCs w:val="28"/>
          <w:lang w:val="en-US"/>
        </w:rPr>
        <w:t xml:space="preserve">commercial </w:t>
      </w:r>
      <w:r w:rsidR="00A86AAE" w:rsidRPr="00BF75CE">
        <w:rPr>
          <w:rFonts w:ascii="Times New Roman" w:hAnsi="Times New Roman"/>
          <w:sz w:val="28"/>
          <w:szCs w:val="28"/>
          <w:lang w:val="en-US"/>
        </w:rPr>
        <w:t>cases</w:t>
      </w:r>
      <w:r w:rsidRPr="00BF75CE">
        <w:rPr>
          <w:rFonts w:ascii="Times New Roman" w:hAnsi="Times New Roman"/>
          <w:sz w:val="28"/>
          <w:szCs w:val="28"/>
          <w:lang w:val="en-US"/>
        </w:rPr>
        <w:t>;</w:t>
      </w:r>
    </w:p>
    <w:p w14:paraId="1D9021DD"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lastRenderedPageBreak/>
        <w:t xml:space="preserve">Psychological aspects of writing a court decision  </w:t>
      </w:r>
      <w:r w:rsidR="00A86AAE" w:rsidRPr="00BF75CE">
        <w:rPr>
          <w:rFonts w:ascii="Times New Roman" w:hAnsi="Times New Roman"/>
          <w:sz w:val="28"/>
          <w:szCs w:val="28"/>
          <w:lang w:val="en-US"/>
        </w:rPr>
        <w:t xml:space="preserve">in </w:t>
      </w:r>
      <w:r w:rsidRPr="00BF75CE">
        <w:rPr>
          <w:rFonts w:ascii="Times New Roman" w:hAnsi="Times New Roman"/>
          <w:sz w:val="28"/>
          <w:szCs w:val="28"/>
          <w:lang w:val="en-US"/>
        </w:rPr>
        <w:t>an administrative, civil, or criminal case;</w:t>
      </w:r>
    </w:p>
    <w:p w14:paraId="3D6FD787"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 xml:space="preserve">The language aspect of writing a court decision </w:t>
      </w:r>
      <w:r w:rsidR="00A86AAE" w:rsidRPr="00BF75CE">
        <w:rPr>
          <w:rFonts w:ascii="Times New Roman" w:hAnsi="Times New Roman"/>
          <w:sz w:val="28"/>
          <w:szCs w:val="28"/>
          <w:lang w:val="en-US"/>
        </w:rPr>
        <w:t xml:space="preserve">in </w:t>
      </w:r>
      <w:r w:rsidRPr="00BF75CE">
        <w:rPr>
          <w:rFonts w:ascii="Times New Roman" w:hAnsi="Times New Roman"/>
          <w:sz w:val="28"/>
          <w:szCs w:val="28"/>
          <w:lang w:val="en-US"/>
        </w:rPr>
        <w:t>an administrative, civil, or criminal case;</w:t>
      </w:r>
    </w:p>
    <w:p w14:paraId="06AC3162"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 xml:space="preserve">The procedural aspect of writing a court decision </w:t>
      </w:r>
      <w:r w:rsidR="00A86AAE" w:rsidRPr="00BF75CE">
        <w:rPr>
          <w:rFonts w:ascii="Times New Roman" w:hAnsi="Times New Roman"/>
          <w:sz w:val="28"/>
          <w:szCs w:val="28"/>
          <w:lang w:val="en-US"/>
        </w:rPr>
        <w:t xml:space="preserve">in </w:t>
      </w:r>
      <w:r w:rsidRPr="00BF75CE">
        <w:rPr>
          <w:rFonts w:ascii="Times New Roman" w:hAnsi="Times New Roman"/>
          <w:sz w:val="28"/>
          <w:szCs w:val="28"/>
          <w:lang w:val="en-US"/>
        </w:rPr>
        <w:t>an administrative, civil, or criminal case;</w:t>
      </w:r>
    </w:p>
    <w:p w14:paraId="16EF4031"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Professional competencies of a judge's assistant;</w:t>
      </w:r>
    </w:p>
    <w:p w14:paraId="737E4521"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Ukrainian spelling;</w:t>
      </w:r>
    </w:p>
    <w:p w14:paraId="4E2EFF12"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Mortgage and loan obligations under martial law;</w:t>
      </w:r>
    </w:p>
    <w:p w14:paraId="7BFC2795"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E-justice, E-court, E-enforcement proceedings, use of state registers, practical application of E-signature;</w:t>
      </w:r>
    </w:p>
    <w:p w14:paraId="13877B5D"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Remedies in land relations;</w:t>
      </w:r>
    </w:p>
    <w:p w14:paraId="4F94588E"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The inclusive competence of a judge's assistant;</w:t>
      </w:r>
    </w:p>
    <w:p w14:paraId="09161B27"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Social disputes. Ways of protection;</w:t>
      </w:r>
    </w:p>
    <w:p w14:paraId="301C594C"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The Law of Ukraine "On Administrative Procedure";</w:t>
      </w:r>
    </w:p>
    <w:p w14:paraId="4A9A7FF1"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 xml:space="preserve">Digital </w:t>
      </w:r>
      <w:r w:rsidR="00914A03" w:rsidRPr="00BF75CE">
        <w:rPr>
          <w:rFonts w:ascii="Times New Roman" w:hAnsi="Times New Roman"/>
          <w:sz w:val="28"/>
          <w:szCs w:val="28"/>
          <w:lang w:val="en-US"/>
        </w:rPr>
        <w:t>awareness of a judge's assistant;</w:t>
      </w:r>
    </w:p>
    <w:p w14:paraId="242B1765"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Court practice of administrative courts in discrimination disputes;</w:t>
      </w:r>
    </w:p>
    <w:p w14:paraId="242D452D"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Evaluation of evidence in cases of collaboration;</w:t>
      </w:r>
    </w:p>
    <w:p w14:paraId="77C38DC3" w14:textId="77777777" w:rsidR="00E060F5" w:rsidRPr="00BF75CE" w:rsidRDefault="00E060F5" w:rsidP="00D46FC0">
      <w:pPr>
        <w:pStyle w:val="a5"/>
        <w:numPr>
          <w:ilvl w:val="0"/>
          <w:numId w:val="18"/>
        </w:numPr>
        <w:spacing w:after="160" w:line="259" w:lineRule="auto"/>
        <w:jc w:val="both"/>
        <w:rPr>
          <w:rFonts w:ascii="Times New Roman" w:hAnsi="Times New Roman"/>
          <w:sz w:val="28"/>
          <w:szCs w:val="28"/>
          <w:lang w:val="en-US"/>
        </w:rPr>
      </w:pPr>
      <w:r w:rsidRPr="00BF75CE">
        <w:rPr>
          <w:rFonts w:ascii="Times New Roman" w:hAnsi="Times New Roman"/>
          <w:sz w:val="28"/>
          <w:szCs w:val="28"/>
          <w:lang w:val="en-US"/>
        </w:rPr>
        <w:t>Collaboration cases: new challenges for justice;</w:t>
      </w:r>
    </w:p>
    <w:p w14:paraId="24225772"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color w:val="202124"/>
          <w:spacing w:val="3"/>
          <w:sz w:val="28"/>
          <w:szCs w:val="28"/>
          <w:lang w:val="en-US" w:eastAsia="uk-UA"/>
        </w:rPr>
      </w:pPr>
      <w:r w:rsidRPr="00BF75CE">
        <w:rPr>
          <w:rFonts w:ascii="Times New Roman" w:eastAsia="Times New Roman" w:hAnsi="Times New Roman"/>
          <w:color w:val="202124"/>
          <w:spacing w:val="3"/>
          <w:sz w:val="28"/>
          <w:szCs w:val="28"/>
          <w:lang w:val="en-US" w:eastAsia="uk-UA"/>
        </w:rPr>
        <w:t xml:space="preserve">Forensic examination, </w:t>
      </w:r>
      <w:r w:rsidR="00EA1D12" w:rsidRPr="00BF75CE">
        <w:rPr>
          <w:rFonts w:ascii="Times New Roman" w:eastAsia="Times New Roman" w:hAnsi="Times New Roman"/>
          <w:color w:val="202124"/>
          <w:spacing w:val="3"/>
          <w:sz w:val="28"/>
          <w:szCs w:val="28"/>
          <w:lang w:val="en-US" w:eastAsia="uk-UA"/>
        </w:rPr>
        <w:t xml:space="preserve">peculiarities </w:t>
      </w:r>
      <w:r w:rsidR="00914A03" w:rsidRPr="00BF75CE">
        <w:rPr>
          <w:rFonts w:ascii="Times New Roman" w:eastAsia="Times New Roman" w:hAnsi="Times New Roman"/>
          <w:color w:val="202124"/>
          <w:spacing w:val="3"/>
          <w:sz w:val="28"/>
          <w:szCs w:val="28"/>
          <w:lang w:val="en-US" w:eastAsia="uk-UA"/>
        </w:rPr>
        <w:t>of appointment and conduct;</w:t>
      </w:r>
    </w:p>
    <w:p w14:paraId="54816F94"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color w:val="202124"/>
          <w:spacing w:val="3"/>
          <w:sz w:val="28"/>
          <w:szCs w:val="28"/>
          <w:lang w:val="en-US" w:eastAsia="uk-UA"/>
        </w:rPr>
      </w:pPr>
      <w:r w:rsidRPr="00BF75CE">
        <w:rPr>
          <w:rFonts w:ascii="Times New Roman" w:eastAsia="Times New Roman" w:hAnsi="Times New Roman"/>
          <w:color w:val="202124"/>
          <w:spacing w:val="3"/>
          <w:sz w:val="28"/>
          <w:szCs w:val="28"/>
          <w:lang w:val="en-US" w:eastAsia="uk-UA"/>
        </w:rPr>
        <w:t>Legal regulation of conflict of interest in the judiciary</w:t>
      </w:r>
      <w:r w:rsidR="00914A03" w:rsidRPr="00BF75CE">
        <w:rPr>
          <w:rFonts w:ascii="Times New Roman" w:eastAsia="Times New Roman" w:hAnsi="Times New Roman"/>
          <w:color w:val="202124"/>
          <w:spacing w:val="3"/>
          <w:sz w:val="28"/>
          <w:szCs w:val="28"/>
          <w:lang w:val="en-US" w:eastAsia="uk-UA"/>
        </w:rPr>
        <w:t>;</w:t>
      </w:r>
    </w:p>
    <w:p w14:paraId="04A25F54"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 xml:space="preserve">Electronic evidence </w:t>
      </w:r>
      <w:r w:rsidR="00672F3D" w:rsidRPr="00BF75CE">
        <w:rPr>
          <w:rFonts w:ascii="Times New Roman" w:hAnsi="Times New Roman"/>
          <w:sz w:val="28"/>
          <w:szCs w:val="28"/>
          <w:lang w:val="en-US"/>
        </w:rPr>
        <w:t xml:space="preserve">in </w:t>
      </w:r>
      <w:r w:rsidRPr="00BF75CE">
        <w:rPr>
          <w:rFonts w:ascii="Times New Roman" w:eastAsia="Times New Roman" w:hAnsi="Times New Roman"/>
          <w:spacing w:val="3"/>
          <w:sz w:val="28"/>
          <w:szCs w:val="28"/>
          <w:lang w:val="en-US" w:eastAsia="uk-UA"/>
        </w:rPr>
        <w:t>civil, criminal, administrative</w:t>
      </w:r>
      <w:r w:rsidR="00914A03" w:rsidRPr="00BF75CE">
        <w:rPr>
          <w:rFonts w:ascii="Times New Roman" w:eastAsia="Times New Roman" w:hAnsi="Times New Roman"/>
          <w:spacing w:val="3"/>
          <w:sz w:val="28"/>
          <w:szCs w:val="28"/>
          <w:lang w:val="en-US" w:eastAsia="uk-UA"/>
        </w:rPr>
        <w:t>, and commercial proceedings;</w:t>
      </w:r>
    </w:p>
    <w:p w14:paraId="642FD5D5"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Unlawful benefit during a period of military conflict;</w:t>
      </w:r>
    </w:p>
    <w:p w14:paraId="1A2B2EB0"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Resolving cases on determining the place of residence of minor children with their father and participating as a third party in the resolution of such cases;</w:t>
      </w:r>
    </w:p>
    <w:p w14:paraId="05AAD568"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Sentencing for a combination of crimes/sentences and coverage of problematic issues</w:t>
      </w:r>
      <w:r w:rsidR="00914A03" w:rsidRPr="00BF75CE">
        <w:rPr>
          <w:rFonts w:ascii="Times New Roman" w:eastAsia="Times New Roman" w:hAnsi="Times New Roman"/>
          <w:spacing w:val="3"/>
          <w:sz w:val="28"/>
          <w:szCs w:val="28"/>
          <w:lang w:val="en-US" w:eastAsia="uk-UA"/>
        </w:rPr>
        <w:t>;</w:t>
      </w:r>
    </w:p>
    <w:p w14:paraId="05C9A47E"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 xml:space="preserve">Peculiarities of interrogation of  minors </w:t>
      </w:r>
      <w:r w:rsidR="00672F3D" w:rsidRPr="00BF75CE">
        <w:rPr>
          <w:rFonts w:ascii="Times New Roman" w:eastAsia="Times New Roman" w:hAnsi="Times New Roman"/>
          <w:spacing w:val="3"/>
          <w:sz w:val="28"/>
          <w:szCs w:val="28"/>
          <w:lang w:val="en-US" w:eastAsia="uk-UA"/>
        </w:rPr>
        <w:t xml:space="preserve">and </w:t>
      </w:r>
      <w:r w:rsidRPr="00BF75CE">
        <w:rPr>
          <w:rFonts w:ascii="Times New Roman" w:eastAsia="Times New Roman" w:hAnsi="Times New Roman"/>
          <w:spacing w:val="3"/>
          <w:sz w:val="28"/>
          <w:szCs w:val="28"/>
          <w:lang w:val="en-US" w:eastAsia="uk-UA"/>
        </w:rPr>
        <w:t xml:space="preserve">juveniles in family disputes </w:t>
      </w:r>
      <w:r w:rsidR="00914A03" w:rsidRPr="00BF75CE">
        <w:rPr>
          <w:rFonts w:ascii="Times New Roman" w:eastAsia="Times New Roman" w:hAnsi="Times New Roman"/>
          <w:spacing w:val="3"/>
          <w:sz w:val="28"/>
          <w:szCs w:val="28"/>
          <w:lang w:val="en-US" w:eastAsia="uk-UA"/>
        </w:rPr>
        <w:t>and criminal proceedings;</w:t>
      </w:r>
    </w:p>
    <w:p w14:paraId="23B8219C"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Mental health of a judge's assistant</w:t>
      </w:r>
      <w:r w:rsidR="00914A03" w:rsidRPr="00BF75CE">
        <w:rPr>
          <w:rFonts w:ascii="Times New Roman" w:eastAsia="Times New Roman" w:hAnsi="Times New Roman"/>
          <w:spacing w:val="3"/>
          <w:sz w:val="28"/>
          <w:szCs w:val="28"/>
          <w:lang w:val="en-US" w:eastAsia="uk-UA"/>
        </w:rPr>
        <w:t>;</w:t>
      </w:r>
    </w:p>
    <w:p w14:paraId="69EE1B1C"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Cyber hygiene in the work of a judge's assistant</w:t>
      </w:r>
      <w:r w:rsidR="00914A03" w:rsidRPr="00BF75CE">
        <w:rPr>
          <w:rFonts w:ascii="Times New Roman" w:eastAsia="Times New Roman" w:hAnsi="Times New Roman"/>
          <w:spacing w:val="3"/>
          <w:sz w:val="28"/>
          <w:szCs w:val="28"/>
          <w:lang w:val="en-US" w:eastAsia="uk-UA"/>
        </w:rPr>
        <w:t>;</w:t>
      </w:r>
    </w:p>
    <w:p w14:paraId="6E92FF46"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 xml:space="preserve">Peculiarities of consideration of cases on cryptocurrency trafficking in criminal </w:t>
      </w:r>
      <w:r w:rsidR="00914A03" w:rsidRPr="00BF75CE">
        <w:rPr>
          <w:rFonts w:ascii="Times New Roman" w:eastAsia="Times New Roman" w:hAnsi="Times New Roman"/>
          <w:spacing w:val="3"/>
          <w:sz w:val="28"/>
          <w:szCs w:val="28"/>
          <w:lang w:val="en-US" w:eastAsia="uk-UA"/>
        </w:rPr>
        <w:t>proceedings;</w:t>
      </w:r>
    </w:p>
    <w:p w14:paraId="1858152C"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Language and communication competence of a judge's assistant</w:t>
      </w:r>
      <w:r w:rsidR="00914A03" w:rsidRPr="00BF75CE">
        <w:rPr>
          <w:rFonts w:ascii="Times New Roman" w:eastAsia="Times New Roman" w:hAnsi="Times New Roman"/>
          <w:spacing w:val="3"/>
          <w:sz w:val="28"/>
          <w:szCs w:val="28"/>
          <w:lang w:val="en-US" w:eastAsia="uk-UA"/>
        </w:rPr>
        <w:t>;</w:t>
      </w:r>
    </w:p>
    <w:p w14:paraId="0630EC77"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 xml:space="preserve">Gender aspects </w:t>
      </w:r>
      <w:r w:rsidR="00672F3D" w:rsidRPr="00BF75CE">
        <w:rPr>
          <w:rFonts w:ascii="Times New Roman" w:hAnsi="Times New Roman"/>
          <w:sz w:val="28"/>
          <w:szCs w:val="28"/>
          <w:lang w:val="en-US"/>
        </w:rPr>
        <w:t xml:space="preserve">in the </w:t>
      </w:r>
      <w:r w:rsidRPr="00BF75CE">
        <w:rPr>
          <w:rFonts w:ascii="Times New Roman" w:eastAsia="Times New Roman" w:hAnsi="Times New Roman"/>
          <w:spacing w:val="3"/>
          <w:sz w:val="28"/>
          <w:szCs w:val="28"/>
          <w:lang w:val="en-US" w:eastAsia="uk-UA"/>
        </w:rPr>
        <w:t>work of a judge's assistant</w:t>
      </w:r>
      <w:r w:rsidR="00914A03" w:rsidRPr="00BF75CE">
        <w:rPr>
          <w:rFonts w:ascii="Times New Roman" w:eastAsia="Times New Roman" w:hAnsi="Times New Roman"/>
          <w:spacing w:val="3"/>
          <w:sz w:val="28"/>
          <w:szCs w:val="28"/>
          <w:lang w:val="en-US" w:eastAsia="uk-UA"/>
        </w:rPr>
        <w:t>;</w:t>
      </w:r>
    </w:p>
    <w:p w14:paraId="1DEC3C8B"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 xml:space="preserve">Judge's office. Command and organizational </w:t>
      </w:r>
      <w:r w:rsidR="00914A03" w:rsidRPr="00BF75CE">
        <w:rPr>
          <w:rFonts w:ascii="Times New Roman" w:eastAsia="Times New Roman" w:hAnsi="Times New Roman"/>
          <w:spacing w:val="3"/>
          <w:sz w:val="28"/>
          <w:szCs w:val="28"/>
          <w:lang w:val="en-US" w:eastAsia="uk-UA"/>
        </w:rPr>
        <w:t>competence of a judge's assistant;</w:t>
      </w:r>
    </w:p>
    <w:p w14:paraId="0ADB5387"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spacing w:val="3"/>
          <w:sz w:val="28"/>
          <w:szCs w:val="28"/>
          <w:lang w:val="en-US" w:eastAsia="uk-UA"/>
        </w:rPr>
      </w:pPr>
      <w:r w:rsidRPr="00BF75CE">
        <w:rPr>
          <w:rFonts w:ascii="Times New Roman" w:eastAsia="Times New Roman" w:hAnsi="Times New Roman"/>
          <w:spacing w:val="3"/>
          <w:sz w:val="28"/>
          <w:szCs w:val="28"/>
          <w:lang w:val="en-US" w:eastAsia="uk-UA"/>
        </w:rPr>
        <w:t>Artificial intelligence is a new advantage of a modern judge's assistant</w:t>
      </w:r>
      <w:r w:rsidR="00914A03" w:rsidRPr="00BF75CE">
        <w:rPr>
          <w:rFonts w:ascii="Times New Roman" w:eastAsia="Times New Roman" w:hAnsi="Times New Roman"/>
          <w:spacing w:val="3"/>
          <w:sz w:val="28"/>
          <w:szCs w:val="28"/>
          <w:lang w:val="en-US" w:eastAsia="uk-UA"/>
        </w:rPr>
        <w:t>;</w:t>
      </w:r>
    </w:p>
    <w:p w14:paraId="1B2009E8"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color w:val="202124"/>
          <w:spacing w:val="3"/>
          <w:sz w:val="28"/>
          <w:szCs w:val="28"/>
          <w:lang w:val="en-US" w:eastAsia="uk-UA"/>
        </w:rPr>
      </w:pPr>
      <w:r w:rsidRPr="00BF75CE">
        <w:rPr>
          <w:rFonts w:ascii="Times New Roman" w:eastAsia="Times New Roman" w:hAnsi="Times New Roman"/>
          <w:spacing w:val="3"/>
          <w:sz w:val="28"/>
          <w:szCs w:val="28"/>
          <w:lang w:val="en-US" w:eastAsia="uk-UA"/>
        </w:rPr>
        <w:lastRenderedPageBreak/>
        <w:t>Criteria for the integrity of a judge's assistant</w:t>
      </w:r>
      <w:r w:rsidR="00914A03" w:rsidRPr="00BF75CE">
        <w:rPr>
          <w:rFonts w:ascii="Times New Roman" w:eastAsia="Times New Roman" w:hAnsi="Times New Roman"/>
          <w:color w:val="202124"/>
          <w:spacing w:val="3"/>
          <w:sz w:val="28"/>
          <w:szCs w:val="28"/>
          <w:lang w:val="en-US" w:eastAsia="uk-UA"/>
        </w:rPr>
        <w:t>;</w:t>
      </w:r>
    </w:p>
    <w:p w14:paraId="3728D509"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color w:val="202124"/>
          <w:spacing w:val="3"/>
          <w:sz w:val="28"/>
          <w:szCs w:val="28"/>
          <w:lang w:val="en-US" w:eastAsia="uk-UA"/>
        </w:rPr>
      </w:pPr>
      <w:r w:rsidRPr="00BF75CE">
        <w:rPr>
          <w:rFonts w:ascii="Times New Roman" w:eastAsia="Times New Roman" w:hAnsi="Times New Roman"/>
          <w:color w:val="202124"/>
          <w:spacing w:val="3"/>
          <w:sz w:val="28"/>
          <w:szCs w:val="28"/>
          <w:lang w:val="en-US" w:eastAsia="uk-UA"/>
        </w:rPr>
        <w:t>Patronage service under martial law</w:t>
      </w:r>
      <w:r w:rsidR="00914A03" w:rsidRPr="00BF75CE">
        <w:rPr>
          <w:rFonts w:ascii="Times New Roman" w:eastAsia="Times New Roman" w:hAnsi="Times New Roman"/>
          <w:color w:val="202124"/>
          <w:spacing w:val="3"/>
          <w:sz w:val="28"/>
          <w:szCs w:val="28"/>
          <w:lang w:val="en-US" w:eastAsia="uk-UA"/>
        </w:rPr>
        <w:t>;</w:t>
      </w:r>
    </w:p>
    <w:p w14:paraId="3481863F"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color w:val="202124"/>
          <w:spacing w:val="3"/>
          <w:sz w:val="28"/>
          <w:szCs w:val="28"/>
          <w:lang w:val="en-US" w:eastAsia="uk-UA"/>
        </w:rPr>
      </w:pPr>
      <w:r w:rsidRPr="00BF75CE">
        <w:rPr>
          <w:rFonts w:ascii="Times New Roman" w:eastAsia="Times New Roman" w:hAnsi="Times New Roman"/>
          <w:color w:val="202124"/>
          <w:spacing w:val="3"/>
          <w:sz w:val="28"/>
          <w:szCs w:val="28"/>
          <w:lang w:val="en-US" w:eastAsia="uk-UA"/>
        </w:rPr>
        <w:t>Introduction to EU Law: Adapting Ukrainian Legislation and Court Practice in the Transition Period</w:t>
      </w:r>
      <w:r w:rsidR="00914A03" w:rsidRPr="00BF75CE">
        <w:rPr>
          <w:rFonts w:ascii="Times New Roman" w:eastAsia="Times New Roman" w:hAnsi="Times New Roman"/>
          <w:color w:val="202124"/>
          <w:spacing w:val="3"/>
          <w:sz w:val="28"/>
          <w:szCs w:val="28"/>
          <w:lang w:val="en-US" w:eastAsia="uk-UA"/>
        </w:rPr>
        <w:t>;</w:t>
      </w:r>
    </w:p>
    <w:p w14:paraId="6807FFC4" w14:textId="77777777" w:rsidR="00E060F5" w:rsidRPr="00BF75CE" w:rsidRDefault="00E060F5" w:rsidP="00D46FC0">
      <w:pPr>
        <w:pStyle w:val="a5"/>
        <w:numPr>
          <w:ilvl w:val="0"/>
          <w:numId w:val="18"/>
        </w:numPr>
        <w:shd w:val="clear" w:color="auto" w:fill="FFFFFF" w:themeFill="background1"/>
        <w:spacing w:after="0" w:line="300" w:lineRule="atLeast"/>
        <w:jc w:val="both"/>
        <w:rPr>
          <w:rFonts w:ascii="Times New Roman" w:eastAsia="Times New Roman" w:hAnsi="Times New Roman"/>
          <w:color w:val="202124"/>
          <w:spacing w:val="3"/>
          <w:sz w:val="28"/>
          <w:szCs w:val="28"/>
          <w:lang w:val="en-US" w:eastAsia="uk-UA"/>
        </w:rPr>
      </w:pPr>
      <w:r w:rsidRPr="00BF75CE">
        <w:rPr>
          <w:rFonts w:ascii="Times New Roman" w:eastAsia="Times New Roman" w:hAnsi="Times New Roman"/>
          <w:color w:val="202124"/>
          <w:spacing w:val="3"/>
          <w:sz w:val="28"/>
          <w:szCs w:val="28"/>
          <w:lang w:val="en-US" w:eastAsia="uk-UA"/>
        </w:rPr>
        <w:t>The jurisdiction of the Court of Justice of the European Union: powers, procedure of application and peculiarities of proceedings, prejudicial effect of judgments</w:t>
      </w:r>
      <w:r w:rsidR="00914A03" w:rsidRPr="00BF75CE">
        <w:rPr>
          <w:rFonts w:ascii="Times New Roman" w:eastAsia="Times New Roman" w:hAnsi="Times New Roman"/>
          <w:color w:val="202124"/>
          <w:spacing w:val="3"/>
          <w:sz w:val="28"/>
          <w:szCs w:val="28"/>
          <w:lang w:val="en-US" w:eastAsia="uk-UA"/>
        </w:rPr>
        <w:t>.</w:t>
      </w:r>
    </w:p>
    <w:p w14:paraId="15EBFD17" w14:textId="77777777" w:rsidR="00E060F5" w:rsidRPr="00BF75CE" w:rsidRDefault="00E060F5" w:rsidP="00914A03">
      <w:pPr>
        <w:widowControl w:val="0"/>
        <w:shd w:val="clear" w:color="auto" w:fill="FFFFFF" w:themeFill="background1"/>
        <w:tabs>
          <w:tab w:val="left" w:pos="1985"/>
          <w:tab w:val="left" w:pos="2268"/>
        </w:tabs>
        <w:autoSpaceDE w:val="0"/>
        <w:autoSpaceDN w:val="0"/>
        <w:adjustRightInd w:val="0"/>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majority of judicial assistants in the survey questionnaires noted that online training and distance learning courses at are the only possible way to improve their skills and gain the full range of knowledge, skills, and abilities regarding legislative innovations and Supreme Court case law during the period of martial law.</w:t>
      </w:r>
    </w:p>
    <w:p w14:paraId="19590AA3" w14:textId="77777777" w:rsidR="00E060F5" w:rsidRPr="00BF75CE" w:rsidRDefault="00E060F5" w:rsidP="00914A03">
      <w:pPr>
        <w:widowControl w:val="0"/>
        <w:shd w:val="clear" w:color="auto" w:fill="FFFFFF" w:themeFill="background1"/>
        <w:tabs>
          <w:tab w:val="left" w:pos="1985"/>
          <w:tab w:val="left" w:pos="2268"/>
        </w:tabs>
        <w:autoSpaceDE w:val="0"/>
        <w:autoSpaceDN w:val="0"/>
        <w:adjustRightInd w:val="0"/>
        <w:ind w:firstLine="709"/>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b/>
          <w:kern w:val="24"/>
          <w:position w:val="1"/>
          <w:sz w:val="28"/>
          <w:szCs w:val="28"/>
          <w:lang w:val="en-US" w:eastAsia="ru-RU"/>
        </w:rPr>
        <w:t xml:space="preserve">In 2024, distance learning was actively used. Thus, 943 judge </w:t>
      </w:r>
      <w:r w:rsidR="001C483C" w:rsidRPr="00BF75CE">
        <w:rPr>
          <w:rFonts w:ascii="Times New Roman" w:eastAsia="Calibri" w:hAnsi="Times New Roman" w:cs="Times New Roman"/>
          <w:b/>
          <w:kern w:val="24"/>
          <w:position w:val="1"/>
          <w:sz w:val="28"/>
          <w:szCs w:val="28"/>
          <w:lang w:val="en-US" w:eastAsia="ru-RU"/>
        </w:rPr>
        <w:t xml:space="preserve">assistants </w:t>
      </w:r>
      <w:r w:rsidRPr="00BF75CE">
        <w:rPr>
          <w:rFonts w:ascii="Times New Roman" w:eastAsia="Calibri" w:hAnsi="Times New Roman" w:cs="Times New Roman"/>
          <w:b/>
          <w:kern w:val="24"/>
          <w:position w:val="1"/>
          <w:sz w:val="28"/>
          <w:szCs w:val="28"/>
          <w:lang w:val="en-US" w:eastAsia="ru-RU"/>
        </w:rPr>
        <w:t xml:space="preserve">and </w:t>
      </w:r>
      <w:r w:rsidR="00916DF9" w:rsidRPr="00BF75CE">
        <w:rPr>
          <w:rFonts w:ascii="Times New Roman" w:eastAsia="Calibri" w:hAnsi="Times New Roman" w:cs="Times New Roman"/>
          <w:b/>
          <w:kern w:val="24"/>
          <w:position w:val="1"/>
          <w:sz w:val="28"/>
          <w:szCs w:val="28"/>
          <w:lang w:val="en-US" w:eastAsia="ru-RU"/>
        </w:rPr>
        <w:t xml:space="preserve">court staff </w:t>
      </w:r>
      <w:r w:rsidR="001C483C" w:rsidRPr="00BF75CE">
        <w:rPr>
          <w:rFonts w:ascii="Times New Roman" w:eastAsia="Calibri" w:hAnsi="Times New Roman" w:cs="Times New Roman"/>
          <w:b/>
          <w:kern w:val="24"/>
          <w:position w:val="1"/>
          <w:sz w:val="28"/>
          <w:szCs w:val="28"/>
          <w:lang w:val="en-US" w:eastAsia="ru-RU"/>
        </w:rPr>
        <w:t xml:space="preserve">members </w:t>
      </w:r>
      <w:r w:rsidRPr="00BF75CE">
        <w:rPr>
          <w:rFonts w:ascii="Times New Roman" w:eastAsia="Calibri" w:hAnsi="Times New Roman" w:cs="Times New Roman"/>
          <w:b/>
          <w:kern w:val="24"/>
          <w:position w:val="1"/>
          <w:sz w:val="28"/>
          <w:szCs w:val="28"/>
          <w:lang w:val="en-US" w:eastAsia="ru-RU"/>
        </w:rPr>
        <w:t xml:space="preserve">improved their skills in 78 </w:t>
      </w:r>
      <w:r w:rsidR="001C483C" w:rsidRPr="00BF75CE">
        <w:rPr>
          <w:rFonts w:ascii="Times New Roman" w:eastAsia="Calibri" w:hAnsi="Times New Roman" w:cs="Times New Roman"/>
          <w:b/>
          <w:kern w:val="24"/>
          <w:position w:val="1"/>
          <w:sz w:val="28"/>
          <w:szCs w:val="28"/>
          <w:lang w:val="en-US" w:eastAsia="ru-RU"/>
        </w:rPr>
        <w:t xml:space="preserve">distance </w:t>
      </w:r>
      <w:r w:rsidRPr="00BF75CE">
        <w:rPr>
          <w:rFonts w:ascii="Times New Roman" w:eastAsia="Calibri" w:hAnsi="Times New Roman" w:cs="Times New Roman"/>
          <w:b/>
          <w:kern w:val="24"/>
          <w:position w:val="1"/>
          <w:sz w:val="28"/>
          <w:szCs w:val="28"/>
          <w:lang w:val="en-US" w:eastAsia="ru-RU"/>
        </w:rPr>
        <w:t xml:space="preserve">learning </w:t>
      </w:r>
      <w:r w:rsidR="001C483C" w:rsidRPr="00BF75CE">
        <w:rPr>
          <w:rFonts w:ascii="Times New Roman" w:eastAsia="Calibri" w:hAnsi="Times New Roman" w:cs="Times New Roman"/>
          <w:b/>
          <w:kern w:val="24"/>
          <w:position w:val="1"/>
          <w:sz w:val="28"/>
          <w:szCs w:val="28"/>
          <w:lang w:val="en-US" w:eastAsia="ru-RU"/>
        </w:rPr>
        <w:t>courses</w:t>
      </w:r>
      <w:r w:rsidRPr="00BF75CE">
        <w:rPr>
          <w:rFonts w:ascii="Times New Roman" w:eastAsia="Calibri" w:hAnsi="Times New Roman" w:cs="Times New Roman"/>
          <w:b/>
          <w:kern w:val="24"/>
          <w:position w:val="1"/>
          <w:sz w:val="28"/>
          <w:szCs w:val="28"/>
          <w:lang w:val="en-US" w:eastAsia="ru-RU"/>
        </w:rPr>
        <w:t>:</w:t>
      </w:r>
    </w:p>
    <w:p w14:paraId="07F9DA4C"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"Psychological Peculiarities of Communication with Litigants with Experience of Psychotraumatic Impact" (4 courses for court staff and judicial assistants, 119 participants);</w:t>
      </w:r>
    </w:p>
    <w:p w14:paraId="1738493D"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"Problematic Issues of Proof in Civil Proceedings" (4 courses for judicial assistants, 77 students);</w:t>
      </w:r>
    </w:p>
    <w:p w14:paraId="655E6267"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"Language of Judicial Procedure" (4 courses for court staff and judicial assistants, 71 students);</w:t>
      </w:r>
    </w:p>
    <w:p w14:paraId="70F200ED"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"Ensuring Gender Equality" (4 courses for court staff and judicial assistants, 47 participants);</w:t>
      </w:r>
    </w:p>
    <w:p w14:paraId="0F1A7970"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"Time Management in the Activities of a Judge's Assistant and Courtroom Clerk" (4 courses for court staff and judge assistants, 45 students);</w:t>
      </w:r>
    </w:p>
    <w:p w14:paraId="05B1828D"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"Protecting the rights and interests of children in resolving family disputes" (2 courses for judicial assistants, 9 students);</w:t>
      </w:r>
    </w:p>
    <w:p w14:paraId="05EA0BEE"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"Peculiarities of Consideration of Citizens' Appeals and Access to Public Information in Courts" (4 courses for court staff and judicial assistants, 155 participants);</w:t>
      </w:r>
    </w:p>
    <w:p w14:paraId="7ED85F7B"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"Consideration of Criminal Proceedings Related to Domestic Violence" (1 course for judicial assistants, 9 students);</w:t>
      </w:r>
    </w:p>
    <w:p w14:paraId="4DD3F076"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"Evidence and Proof in Administrative Proceedings" (2 courses for judge assistants, 2 students);</w:t>
      </w:r>
    </w:p>
    <w:p w14:paraId="56BCC598"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"Trial of Cases on Crimes Against Sexual Freedom and Sexual Inviolability" (1 course for judicial assistants, 14 students);</w:t>
      </w:r>
    </w:p>
    <w:p w14:paraId="22F5332F"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"The practice of consideration by courts of criminal proceedings under      Articles 130, 132 of the Criminal Code of Ukraine: problematic aspects" (2 courses for judge assistants, 9 students);</w:t>
      </w:r>
    </w:p>
    <w:p w14:paraId="33B9592F"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"Basic Mediation Course" (4 courses for court staff and judicial assistants, 20 students);</w:t>
      </w:r>
    </w:p>
    <w:p w14:paraId="689F2202"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"Probation in Ukraine: its role in the judicial process and execution of criminal sentences" (1 course for judicial assistants, 3 students);</w:t>
      </w:r>
    </w:p>
    <w:p w14:paraId="3BE8A0EF"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 xml:space="preserve">"The practice of litigation arising from credit legal relations" (1 course for </w:t>
      </w:r>
      <w:r w:rsidRPr="00BF75CE">
        <w:rPr>
          <w:rFonts w:ascii="Times New Roman" w:eastAsia="Calibri" w:hAnsi="Times New Roman" w:cs="Times New Roman"/>
          <w:bCs/>
          <w:kern w:val="24"/>
          <w:position w:val="1"/>
          <w:sz w:val="28"/>
          <w:szCs w:val="28"/>
          <w:lang w:val="en-US" w:eastAsia="ru-RU"/>
        </w:rPr>
        <w:lastRenderedPageBreak/>
        <w:t>judicial assistants, 4 students);</w:t>
      </w:r>
    </w:p>
    <w:p w14:paraId="6672D47A"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"Topical Issues of Bankruptcy Cases" (2 courses for judicial assistants, 13 students);</w:t>
      </w:r>
    </w:p>
    <w:p w14:paraId="5E4E3C7D"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sz w:val="28"/>
          <w:szCs w:val="28"/>
          <w:lang w:val="en-US"/>
        </w:rPr>
        <w:t>"Forensic Psychological Examination in Civil Proceedings" (</w:t>
      </w:r>
      <w:r w:rsidRPr="00BF75CE">
        <w:rPr>
          <w:rFonts w:ascii="Times New Roman" w:eastAsia="Calibri" w:hAnsi="Times New Roman" w:cs="Times New Roman"/>
          <w:bCs/>
          <w:kern w:val="24"/>
          <w:position w:val="1"/>
          <w:sz w:val="28"/>
          <w:szCs w:val="28"/>
          <w:lang w:val="en-US" w:eastAsia="ru-RU"/>
        </w:rPr>
        <w:t>2 courses for judge assistants, 14 students)</w:t>
      </w:r>
      <w:r w:rsidRPr="00BF75CE">
        <w:rPr>
          <w:rFonts w:ascii="Times New Roman" w:eastAsia="Calibri" w:hAnsi="Times New Roman" w:cs="Times New Roman"/>
          <w:sz w:val="28"/>
          <w:szCs w:val="28"/>
          <w:lang w:val="en-US"/>
        </w:rPr>
        <w:t>;</w:t>
      </w:r>
    </w:p>
    <w:p w14:paraId="7A735E06"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sz w:val="28"/>
          <w:szCs w:val="28"/>
          <w:lang w:val="en-US"/>
        </w:rPr>
        <w:t>"Military Administrative Offenses: Specifics of Qualification and Procedural Aspects" (</w:t>
      </w:r>
      <w:r w:rsidRPr="00BF75CE">
        <w:rPr>
          <w:rFonts w:ascii="Times New Roman" w:eastAsia="Calibri" w:hAnsi="Times New Roman" w:cs="Times New Roman"/>
          <w:bCs/>
          <w:kern w:val="24"/>
          <w:position w:val="1"/>
          <w:sz w:val="28"/>
          <w:szCs w:val="28"/>
          <w:lang w:val="en-US" w:eastAsia="ru-RU"/>
        </w:rPr>
        <w:t>1 course for judicial assistants, 16 students)</w:t>
      </w:r>
      <w:r w:rsidRPr="00BF75CE">
        <w:rPr>
          <w:rFonts w:ascii="Times New Roman" w:eastAsia="Calibri" w:hAnsi="Times New Roman" w:cs="Times New Roman"/>
          <w:sz w:val="28"/>
          <w:szCs w:val="28"/>
          <w:lang w:val="en-US"/>
        </w:rPr>
        <w:t>;</w:t>
      </w:r>
    </w:p>
    <w:p w14:paraId="36EB0B7C"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sz w:val="28"/>
          <w:szCs w:val="28"/>
          <w:lang w:val="en-US"/>
        </w:rPr>
        <w:t>"Regulation of land relations: judicial practice. Peculiarities of application under martial law" (</w:t>
      </w:r>
      <w:r w:rsidRPr="00BF75CE">
        <w:rPr>
          <w:rFonts w:ascii="Times New Roman" w:eastAsia="Calibri" w:hAnsi="Times New Roman" w:cs="Times New Roman"/>
          <w:bCs/>
          <w:sz w:val="28"/>
          <w:szCs w:val="28"/>
          <w:lang w:val="en-US"/>
        </w:rPr>
        <w:t>2nd course for judicial assistants, 18 students)</w:t>
      </w:r>
      <w:r w:rsidRPr="00BF75CE">
        <w:rPr>
          <w:rFonts w:ascii="Times New Roman" w:eastAsia="Calibri" w:hAnsi="Times New Roman" w:cs="Times New Roman"/>
          <w:sz w:val="28"/>
          <w:szCs w:val="28"/>
          <w:lang w:val="en-US"/>
        </w:rPr>
        <w:t>;</w:t>
      </w:r>
    </w:p>
    <w:p w14:paraId="72245EE6"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"Information and Psychological Security of the Individual" (4 courses for court staff and judicial assistants, 69 students);</w:t>
      </w:r>
    </w:p>
    <w:p w14:paraId="78598900"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"Psychological Peculiarities of Communication with Minors and Minor Participants in Court Proceedings" (2 courses for judge assistants, 14 students);</w:t>
      </w:r>
    </w:p>
    <w:p w14:paraId="1DE9B120"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sz w:val="28"/>
          <w:szCs w:val="28"/>
          <w:lang w:val="en-US"/>
        </w:rPr>
        <w:t xml:space="preserve">"Grounds for opening a model case" </w:t>
      </w:r>
      <w:r w:rsidRPr="00BF75CE">
        <w:rPr>
          <w:rFonts w:ascii="Times New Roman" w:eastAsia="Calibri" w:hAnsi="Times New Roman" w:cs="Times New Roman"/>
          <w:bCs/>
          <w:sz w:val="28"/>
          <w:szCs w:val="28"/>
          <w:lang w:val="en-US"/>
        </w:rPr>
        <w:t xml:space="preserve">(2 </w:t>
      </w:r>
      <w:r w:rsidR="00B75995" w:rsidRPr="00BF75CE">
        <w:rPr>
          <w:rFonts w:ascii="Times New Roman" w:eastAsia="Calibri" w:hAnsi="Times New Roman" w:cs="Times New Roman"/>
          <w:bCs/>
          <w:sz w:val="28"/>
          <w:szCs w:val="28"/>
          <w:lang w:val="en-US"/>
        </w:rPr>
        <w:t xml:space="preserve">courses </w:t>
      </w:r>
      <w:r w:rsidRPr="00BF75CE">
        <w:rPr>
          <w:rFonts w:ascii="Times New Roman" w:eastAsia="Calibri" w:hAnsi="Times New Roman" w:cs="Times New Roman"/>
          <w:bCs/>
          <w:sz w:val="28"/>
          <w:szCs w:val="28"/>
          <w:lang w:val="en-US"/>
        </w:rPr>
        <w:t>for judicial assistants, 8 students);</w:t>
      </w:r>
    </w:p>
    <w:p w14:paraId="293CD04C"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"Criminal liability of military personnel, peculiarities of sentencing and qualifications" (1 course for judicial assistants, 3 students);</w:t>
      </w:r>
    </w:p>
    <w:p w14:paraId="1D0FCBE1"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"Dispute Resolution in Transactions" (1 course for judicial assistants, 4 students);</w:t>
      </w:r>
    </w:p>
    <w:p w14:paraId="020D292B"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"Dispute Resolution with the Participation of a Judge" (1 course for judicial assistants, 4 students);</w:t>
      </w:r>
    </w:p>
    <w:p w14:paraId="4DF11376"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"International Humanitarian Law and Human Rights (1 course for judicial assistants, 2 students);</w:t>
      </w:r>
    </w:p>
    <w:p w14:paraId="34848297"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"Combating Violence Against Women and Domestic Violence" (1 course for judicial assistants, 2 students);</w:t>
      </w:r>
    </w:p>
    <w:p w14:paraId="5A92BAD6"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"Combating Hate Speech" (1 course for judge assistants, 2 students);</w:t>
      </w:r>
    </w:p>
    <w:p w14:paraId="4A1697BB"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bCs/>
          <w:kern w:val="24"/>
          <w:position w:val="1"/>
          <w:sz w:val="28"/>
          <w:szCs w:val="28"/>
          <w:lang w:val="en-US" w:eastAsia="ru-RU"/>
        </w:rPr>
      </w:pPr>
      <w:r w:rsidRPr="00BF75CE">
        <w:rPr>
          <w:rFonts w:ascii="Times New Roman" w:eastAsia="Calibri" w:hAnsi="Times New Roman" w:cs="Times New Roman"/>
          <w:bCs/>
          <w:kern w:val="24"/>
          <w:position w:val="1"/>
          <w:sz w:val="28"/>
          <w:szCs w:val="28"/>
          <w:lang w:val="en-US" w:eastAsia="ru-RU"/>
        </w:rPr>
        <w:t>"Culture of Official Communication of a Court Employee" (1 course for court staff and judicial assistants, 12 students)</w:t>
      </w:r>
      <w:r w:rsidR="00914A03" w:rsidRPr="00BF75CE">
        <w:rPr>
          <w:rFonts w:ascii="Times New Roman" w:eastAsia="Calibri" w:hAnsi="Times New Roman" w:cs="Times New Roman"/>
          <w:bCs/>
          <w:kern w:val="24"/>
          <w:position w:val="1"/>
          <w:sz w:val="28"/>
          <w:szCs w:val="28"/>
          <w:lang w:val="en-US" w:eastAsia="ru-RU"/>
        </w:rPr>
        <w:t>;</w:t>
      </w:r>
    </w:p>
    <w:p w14:paraId="5FC7C1AA"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 xml:space="preserve">"Application of the Convention for the Protection of Human Rights and Fundamental Freedoms and the case law of the European Court of Human Rights. Court Proceedings" (4 courses for court staff and judicial assistants, </w:t>
      </w:r>
      <w:r w:rsidRPr="00BF75CE">
        <w:rPr>
          <w:rFonts w:ascii="Times New Roman" w:eastAsia="Calibri" w:hAnsi="Times New Roman" w:cs="Times New Roman"/>
          <w:bCs/>
          <w:kern w:val="24"/>
          <w:position w:val="1"/>
          <w:sz w:val="28"/>
          <w:szCs w:val="28"/>
          <w:lang w:val="en-US" w:eastAsia="ru-RU"/>
        </w:rPr>
        <w:t xml:space="preserve">61 </w:t>
      </w:r>
      <w:r w:rsidRPr="00BF75CE">
        <w:rPr>
          <w:rFonts w:ascii="Times New Roman" w:eastAsia="Calibri" w:hAnsi="Times New Roman" w:cs="Times New Roman"/>
          <w:kern w:val="24"/>
          <w:position w:val="1"/>
          <w:sz w:val="28"/>
          <w:szCs w:val="28"/>
          <w:lang w:val="en-US" w:eastAsia="ru-RU"/>
        </w:rPr>
        <w:t>participants);</w:t>
      </w:r>
    </w:p>
    <w:p w14:paraId="0D5D83B5"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"Application of the Convention for the Protection of Human Rights and Fundamental Freedoms and the case law of the European Court of Human Rights in civil proceedings" (4 courses for court staff and judicial assistants, 37 students);</w:t>
      </w:r>
    </w:p>
    <w:p w14:paraId="57926E46"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"Application of the Convention for the Protection of Human Rights and Fundamental Freedoms and the case law of the European Court of Human Rights. Pre-trial Investigation" (4 courses for court staff and judicial assistants, 43 participants);</w:t>
      </w:r>
    </w:p>
    <w:p w14:paraId="279D6420" w14:textId="77777777" w:rsidR="00E060F5" w:rsidRPr="00BF75CE" w:rsidRDefault="00E060F5" w:rsidP="00D46FC0">
      <w:pPr>
        <w:widowControl w:val="0"/>
        <w:numPr>
          <w:ilvl w:val="0"/>
          <w:numId w:val="6"/>
        </w:numPr>
        <w:tabs>
          <w:tab w:val="left" w:pos="1985"/>
          <w:tab w:val="left" w:pos="2268"/>
        </w:tabs>
        <w:autoSpaceDE w:val="0"/>
        <w:autoSpaceDN w:val="0"/>
        <w:adjustRightInd w:val="0"/>
        <w:contextualSpacing/>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 xml:space="preserve">"Application of the Convention for the Protection of Human Rights and Fundamental Freedoms and the Case Law of the European Court of Human </w:t>
      </w:r>
      <w:r w:rsidRPr="00BF75CE">
        <w:rPr>
          <w:rFonts w:ascii="Times New Roman" w:eastAsia="Calibri" w:hAnsi="Times New Roman" w:cs="Times New Roman"/>
          <w:kern w:val="24"/>
          <w:position w:val="1"/>
          <w:sz w:val="28"/>
          <w:szCs w:val="28"/>
          <w:lang w:val="en-US" w:eastAsia="ru-RU"/>
        </w:rPr>
        <w:lastRenderedPageBreak/>
        <w:t>Rights" (administrative jurisdiction) (4 courses for court staff and judicial assistants, 37 students).</w:t>
      </w:r>
    </w:p>
    <w:p w14:paraId="5C16DA4B" w14:textId="77777777" w:rsidR="00E060F5" w:rsidRPr="00BF75CE" w:rsidRDefault="00E060F5" w:rsidP="00E060F5">
      <w:pPr>
        <w:widowControl w:val="0"/>
        <w:tabs>
          <w:tab w:val="left" w:pos="1985"/>
          <w:tab w:val="left" w:pos="2268"/>
        </w:tabs>
        <w:autoSpaceDE w:val="0"/>
        <w:autoSpaceDN w:val="0"/>
        <w:adjustRightInd w:val="0"/>
        <w:spacing w:after="0"/>
        <w:ind w:firstLine="709"/>
        <w:jc w:val="both"/>
        <w:rPr>
          <w:rFonts w:ascii="Times New Roman" w:eastAsia="Calibri" w:hAnsi="Times New Roman" w:cs="Times New Roman"/>
          <w:b/>
          <w:bCs/>
          <w:kern w:val="24"/>
          <w:position w:val="1"/>
          <w:sz w:val="28"/>
          <w:szCs w:val="28"/>
          <w:lang w:val="en-US" w:eastAsia="ru-RU"/>
        </w:rPr>
      </w:pPr>
      <w:r w:rsidRPr="00BF75CE">
        <w:rPr>
          <w:rFonts w:ascii="Times New Roman" w:eastAsia="Calibri" w:hAnsi="Times New Roman" w:cs="Times New Roman"/>
          <w:b/>
          <w:bCs/>
          <w:kern w:val="24"/>
          <w:position w:val="1"/>
          <w:sz w:val="28"/>
          <w:szCs w:val="28"/>
          <w:lang w:val="en-US" w:eastAsia="ru-RU"/>
        </w:rPr>
        <w:t xml:space="preserve">In total, 28496 judicial assistants and court staff members received training and improved their professional level </w:t>
      </w:r>
      <w:r w:rsidR="00381DF0" w:rsidRPr="00BF75CE">
        <w:rPr>
          <w:rFonts w:ascii="Times New Roman" w:eastAsia="Calibri" w:hAnsi="Times New Roman" w:cs="Times New Roman"/>
          <w:b/>
          <w:bCs/>
          <w:kern w:val="24"/>
          <w:position w:val="1"/>
          <w:sz w:val="28"/>
          <w:szCs w:val="28"/>
          <w:lang w:val="en-US" w:eastAsia="ru-RU"/>
        </w:rPr>
        <w:t xml:space="preserve">in </w:t>
      </w:r>
      <w:r w:rsidRPr="00BF75CE">
        <w:rPr>
          <w:rFonts w:ascii="Times New Roman" w:eastAsia="Calibri" w:hAnsi="Times New Roman" w:cs="Times New Roman"/>
          <w:b/>
          <w:bCs/>
          <w:kern w:val="24"/>
          <w:position w:val="1"/>
          <w:sz w:val="28"/>
          <w:szCs w:val="28"/>
          <w:lang w:val="en-US" w:eastAsia="ru-RU"/>
        </w:rPr>
        <w:t xml:space="preserve">the reporting period, which is 15.8% more than in 2022 and 13% </w:t>
      </w:r>
      <w:r w:rsidR="00916DF9" w:rsidRPr="00BF75CE">
        <w:rPr>
          <w:rFonts w:ascii="Times New Roman" w:eastAsia="Calibri" w:hAnsi="Times New Roman" w:cs="Times New Roman"/>
          <w:b/>
          <w:bCs/>
          <w:kern w:val="24"/>
          <w:position w:val="1"/>
          <w:sz w:val="28"/>
          <w:szCs w:val="28"/>
          <w:lang w:val="en-US" w:eastAsia="ru-RU"/>
        </w:rPr>
        <w:t xml:space="preserve">more than in </w:t>
      </w:r>
      <w:r w:rsidRPr="00BF75CE">
        <w:rPr>
          <w:rFonts w:ascii="Times New Roman" w:eastAsia="Calibri" w:hAnsi="Times New Roman" w:cs="Times New Roman"/>
          <w:b/>
          <w:bCs/>
          <w:kern w:val="24"/>
          <w:position w:val="1"/>
          <w:sz w:val="28"/>
          <w:szCs w:val="28"/>
          <w:lang w:val="en-US" w:eastAsia="ru-RU"/>
        </w:rPr>
        <w:t>2013.</w:t>
      </w:r>
    </w:p>
    <w:p w14:paraId="73C151B3" w14:textId="71F46B84" w:rsidR="00E060F5" w:rsidRPr="00BF75CE" w:rsidRDefault="00E060F5" w:rsidP="00E060F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 xml:space="preserve">It should be noted that one third of the students in this category were trained by the central office in Kyiv (9147 people), and </w:t>
      </w:r>
      <w:r w:rsidR="00363C9D" w:rsidRPr="00BF75CE">
        <w:rPr>
          <w:rFonts w:ascii="Times New Roman" w:eastAsia="Calibri" w:hAnsi="Times New Roman" w:cs="Times New Roman"/>
          <w:kern w:val="24"/>
          <w:position w:val="1"/>
          <w:sz w:val="28"/>
          <w:szCs w:val="28"/>
          <w:lang w:val="en-US" w:eastAsia="ru-RU"/>
        </w:rPr>
        <w:t xml:space="preserve">19349 </w:t>
      </w:r>
      <w:r w:rsidR="00381DF0" w:rsidRPr="00BF75CE">
        <w:rPr>
          <w:rFonts w:ascii="Times New Roman" w:eastAsia="Calibri" w:hAnsi="Times New Roman" w:cs="Times New Roman"/>
          <w:kern w:val="24"/>
          <w:position w:val="1"/>
          <w:sz w:val="28"/>
          <w:szCs w:val="28"/>
          <w:lang w:val="en-US" w:eastAsia="ru-RU"/>
        </w:rPr>
        <w:t xml:space="preserve">people </w:t>
      </w:r>
      <w:r w:rsidRPr="00BF75CE">
        <w:rPr>
          <w:rFonts w:ascii="Times New Roman" w:eastAsia="Calibri" w:hAnsi="Times New Roman" w:cs="Times New Roman"/>
          <w:kern w:val="24"/>
          <w:position w:val="1"/>
          <w:sz w:val="28"/>
          <w:szCs w:val="28"/>
          <w:lang w:val="en-US" w:eastAsia="ru-RU"/>
        </w:rPr>
        <w:t xml:space="preserve">by four </w:t>
      </w:r>
      <w:r w:rsidR="00363C9D" w:rsidRPr="00BF75CE">
        <w:rPr>
          <w:rFonts w:ascii="Times New Roman" w:eastAsia="Calibri" w:hAnsi="Times New Roman" w:cs="Times New Roman"/>
          <w:kern w:val="24"/>
          <w:position w:val="1"/>
          <w:sz w:val="28"/>
          <w:szCs w:val="28"/>
          <w:lang w:val="en-US" w:eastAsia="ru-RU"/>
        </w:rPr>
        <w:t>regional offices</w:t>
      </w:r>
      <w:r w:rsidRPr="00BF75CE">
        <w:rPr>
          <w:rFonts w:ascii="Times New Roman" w:eastAsia="Calibri" w:hAnsi="Times New Roman" w:cs="Times New Roman"/>
          <w:kern w:val="24"/>
          <w:position w:val="1"/>
          <w:sz w:val="28"/>
          <w:szCs w:val="28"/>
          <w:lang w:val="en-US" w:eastAsia="ru-RU"/>
        </w:rPr>
        <w:t>.</w:t>
      </w:r>
    </w:p>
    <w:p w14:paraId="5A6833CA" w14:textId="77777777" w:rsidR="00E060F5" w:rsidRPr="00BF75CE" w:rsidRDefault="00E060F5" w:rsidP="00E060F5">
      <w:pPr>
        <w:widowControl w:val="0"/>
        <w:autoSpaceDE w:val="0"/>
        <w:autoSpaceDN w:val="0"/>
        <w:adjustRightInd w:val="0"/>
        <w:spacing w:after="0"/>
        <w:ind w:firstLine="709"/>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b/>
          <w:kern w:val="24"/>
          <w:position w:val="1"/>
          <w:sz w:val="28"/>
          <w:szCs w:val="28"/>
          <w:lang w:val="en-US" w:eastAsia="ru-RU"/>
        </w:rPr>
        <w:t>At the expense of the State Budget of Ukraine, 28496 people</w:t>
      </w:r>
      <w:r w:rsidRPr="00BF75CE">
        <w:rPr>
          <w:rFonts w:ascii="Times New Roman" w:eastAsia="Calibri" w:hAnsi="Times New Roman" w:cs="Times New Roman"/>
          <w:b/>
          <w:bCs/>
          <w:kern w:val="24"/>
          <w:position w:val="1"/>
          <w:sz w:val="28"/>
          <w:szCs w:val="28"/>
          <w:lang w:val="en-US" w:eastAsia="ru-RU"/>
        </w:rPr>
        <w:t>, or 100% of the students</w:t>
      </w:r>
      <w:r w:rsidRPr="00BF75CE">
        <w:rPr>
          <w:rFonts w:ascii="Times New Roman" w:eastAsia="Calibri" w:hAnsi="Times New Roman" w:cs="Times New Roman"/>
          <w:kern w:val="24"/>
          <w:position w:val="1"/>
          <w:sz w:val="28"/>
          <w:szCs w:val="28"/>
          <w:lang w:val="en-US" w:eastAsia="ru-RU"/>
        </w:rPr>
        <w:t xml:space="preserve">, </w:t>
      </w:r>
      <w:r w:rsidRPr="00BF75CE">
        <w:rPr>
          <w:rFonts w:ascii="Times New Roman" w:eastAsia="Calibri" w:hAnsi="Times New Roman" w:cs="Times New Roman"/>
          <w:b/>
          <w:kern w:val="24"/>
          <w:position w:val="1"/>
          <w:sz w:val="28"/>
          <w:szCs w:val="28"/>
          <w:lang w:val="en-US" w:eastAsia="ru-RU"/>
        </w:rPr>
        <w:t>were trained</w:t>
      </w:r>
      <w:r w:rsidRPr="00BF75CE">
        <w:rPr>
          <w:rFonts w:ascii="Times New Roman" w:eastAsia="Calibri" w:hAnsi="Times New Roman" w:cs="Times New Roman"/>
          <w:kern w:val="24"/>
          <w:position w:val="1"/>
          <w:sz w:val="28"/>
          <w:szCs w:val="28"/>
          <w:lang w:val="en-US" w:eastAsia="ru-RU"/>
        </w:rPr>
        <w:t>.</w:t>
      </w:r>
    </w:p>
    <w:p w14:paraId="6A97BEA5" w14:textId="77777777" w:rsidR="00E060F5" w:rsidRPr="00BF75CE" w:rsidRDefault="00E060F5" w:rsidP="00E060F5">
      <w:pPr>
        <w:widowControl w:val="0"/>
        <w:autoSpaceDE w:val="0"/>
        <w:autoSpaceDN w:val="0"/>
        <w:adjustRightInd w:val="0"/>
        <w:spacing w:after="0"/>
        <w:ind w:firstLine="709"/>
        <w:jc w:val="both"/>
        <w:rPr>
          <w:rFonts w:ascii="Times New Roman" w:eastAsia="Calibri" w:hAnsi="Times New Roman" w:cs="Times New Roman"/>
          <w:kern w:val="24"/>
          <w:position w:val="1"/>
          <w:sz w:val="28"/>
          <w:szCs w:val="28"/>
          <w:lang w:val="en-US" w:eastAsia="ru-RU"/>
        </w:rPr>
      </w:pPr>
    </w:p>
    <w:p w14:paraId="5A79C038" w14:textId="77777777" w:rsidR="00E060F5" w:rsidRPr="00BF75CE" w:rsidRDefault="00E060F5" w:rsidP="00E060F5">
      <w:pPr>
        <w:widowControl w:val="0"/>
        <w:tabs>
          <w:tab w:val="left" w:pos="1985"/>
          <w:tab w:val="left" w:pos="2268"/>
        </w:tabs>
        <w:autoSpaceDE w:val="0"/>
        <w:autoSpaceDN w:val="0"/>
        <w:adjustRightInd w:val="0"/>
        <w:spacing w:after="0"/>
        <w:ind w:firstLine="709"/>
        <w:jc w:val="both"/>
        <w:rPr>
          <w:rFonts w:ascii="Times New Roman" w:eastAsia="Calibri" w:hAnsi="Times New Roman" w:cs="Times New Roman"/>
          <w:b/>
          <w:bCs/>
          <w:i/>
          <w:iCs/>
          <w:kern w:val="24"/>
          <w:position w:val="1"/>
          <w:sz w:val="28"/>
          <w:szCs w:val="28"/>
          <w:lang w:val="en-US" w:eastAsia="ru-RU"/>
        </w:rPr>
      </w:pPr>
      <w:r w:rsidRPr="00BF75CE">
        <w:rPr>
          <w:rFonts w:ascii="Times New Roman" w:eastAsia="Calibri" w:hAnsi="Times New Roman" w:cs="Times New Roman"/>
          <w:b/>
          <w:bCs/>
          <w:i/>
          <w:iCs/>
          <w:kern w:val="24"/>
          <w:position w:val="1"/>
          <w:sz w:val="28"/>
          <w:szCs w:val="28"/>
          <w:lang w:val="en-US" w:eastAsia="ru-RU"/>
        </w:rPr>
        <w:t xml:space="preserve">The state of training of court staff during the reporting period is characterized by the statistical data presented in the diagrams below. </w:t>
      </w:r>
    </w:p>
    <w:p w14:paraId="0BCFFCFD" w14:textId="77777777" w:rsidR="00E060F5" w:rsidRPr="00BF75CE" w:rsidRDefault="00E060F5" w:rsidP="00E060F5">
      <w:pPr>
        <w:overflowPunct w:val="0"/>
        <w:autoSpaceDE w:val="0"/>
        <w:autoSpaceDN w:val="0"/>
        <w:adjustRightInd w:val="0"/>
        <w:spacing w:after="0"/>
        <w:jc w:val="both"/>
        <w:rPr>
          <w:rFonts w:ascii="Times New Roman" w:hAnsi="Times New Roman" w:cs="Times New Roman"/>
          <w:b/>
          <w:bCs/>
          <w:sz w:val="28"/>
          <w:szCs w:val="28"/>
          <w:lang w:val="en-US"/>
        </w:rPr>
      </w:pPr>
      <w:r w:rsidRPr="00BF75CE">
        <w:rPr>
          <w:noProof/>
          <w:lang w:val="en-US" w:eastAsia="uk-UA"/>
        </w:rPr>
        <w:drawing>
          <wp:anchor distT="0" distB="0" distL="114300" distR="114300" simplePos="0" relativeHeight="251688960" behindDoc="0" locked="0" layoutInCell="1" allowOverlap="1" wp14:anchorId="77B3F8FB" wp14:editId="4E63B4C9">
            <wp:simplePos x="0" y="0"/>
            <wp:positionH relativeFrom="column">
              <wp:posOffset>-291465</wp:posOffset>
            </wp:positionH>
            <wp:positionV relativeFrom="paragraph">
              <wp:posOffset>429260</wp:posOffset>
            </wp:positionV>
            <wp:extent cx="6424930" cy="5681345"/>
            <wp:effectExtent l="76200" t="57150" r="71120" b="109855"/>
            <wp:wrapSquare wrapText="bothSides"/>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14:paraId="452924D1" w14:textId="77777777" w:rsidR="00E060F5" w:rsidRPr="00BF75CE" w:rsidRDefault="00E060F5" w:rsidP="00E060F5">
      <w:pPr>
        <w:overflowPunct w:val="0"/>
        <w:autoSpaceDE w:val="0"/>
        <w:autoSpaceDN w:val="0"/>
        <w:adjustRightInd w:val="0"/>
        <w:spacing w:after="0"/>
        <w:jc w:val="both"/>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lastRenderedPageBreak/>
        <w:t xml:space="preserve">  </w:t>
      </w:r>
    </w:p>
    <w:p w14:paraId="56763486" w14:textId="77777777" w:rsidR="00826BC2" w:rsidRPr="00BF75CE" w:rsidRDefault="00826BC2" w:rsidP="00E060F5">
      <w:pPr>
        <w:tabs>
          <w:tab w:val="left" w:pos="0"/>
        </w:tabs>
        <w:spacing w:after="0"/>
        <w:ind w:right="-1"/>
        <w:jc w:val="center"/>
        <w:rPr>
          <w:rFonts w:ascii="Times New Roman" w:hAnsi="Times New Roman" w:cs="Times New Roman"/>
          <w:b/>
          <w:bCs/>
          <w:sz w:val="28"/>
          <w:szCs w:val="28"/>
          <w:lang w:val="en-US"/>
        </w:rPr>
      </w:pPr>
    </w:p>
    <w:p w14:paraId="0FC9E747" w14:textId="77777777" w:rsidR="00826BC2" w:rsidRPr="00BF75CE" w:rsidRDefault="00826BC2" w:rsidP="00E060F5">
      <w:pPr>
        <w:tabs>
          <w:tab w:val="left" w:pos="0"/>
        </w:tabs>
        <w:spacing w:after="0"/>
        <w:ind w:right="-1"/>
        <w:jc w:val="center"/>
        <w:rPr>
          <w:rFonts w:ascii="Times New Roman" w:hAnsi="Times New Roman" w:cs="Times New Roman"/>
          <w:b/>
          <w:bCs/>
          <w:sz w:val="28"/>
          <w:szCs w:val="28"/>
          <w:lang w:val="en-US"/>
        </w:rPr>
      </w:pPr>
    </w:p>
    <w:p w14:paraId="4FBA462A" w14:textId="77777777" w:rsidR="00E060F5" w:rsidRPr="00BF75CE" w:rsidRDefault="00E060F5" w:rsidP="00E060F5">
      <w:pPr>
        <w:tabs>
          <w:tab w:val="left" w:pos="0"/>
        </w:tabs>
        <w:spacing w:after="0"/>
        <w:ind w:right="-1"/>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t>Funding for training of court staff</w:t>
      </w:r>
    </w:p>
    <w:p w14:paraId="38229C04" w14:textId="77777777" w:rsidR="00E060F5" w:rsidRPr="00BF75CE" w:rsidRDefault="00E060F5" w:rsidP="00E060F5">
      <w:pPr>
        <w:spacing w:after="0"/>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t>in 2022-2024</w:t>
      </w:r>
    </w:p>
    <w:p w14:paraId="22C8085E" w14:textId="77777777" w:rsidR="00E060F5" w:rsidRPr="00BF75CE" w:rsidRDefault="00E060F5" w:rsidP="00E060F5">
      <w:pPr>
        <w:spacing w:after="0"/>
        <w:jc w:val="center"/>
        <w:rPr>
          <w:rFonts w:ascii="Times New Roman" w:hAnsi="Times New Roman" w:cs="Times New Roman"/>
          <w:b/>
          <w:bCs/>
          <w:sz w:val="28"/>
          <w:szCs w:val="28"/>
          <w:lang w:val="en-US"/>
        </w:rPr>
      </w:pPr>
    </w:p>
    <w:p w14:paraId="6EF5B97D" w14:textId="77777777" w:rsidR="00E060F5" w:rsidRPr="00BF75CE" w:rsidRDefault="00E060F5" w:rsidP="00E060F5">
      <w:pPr>
        <w:spacing w:after="0"/>
        <w:jc w:val="center"/>
        <w:rPr>
          <w:rFonts w:ascii="Times New Roman" w:hAnsi="Times New Roman" w:cs="Times New Roman"/>
          <w:b/>
          <w:bCs/>
          <w:sz w:val="28"/>
          <w:szCs w:val="28"/>
          <w:lang w:val="en-US"/>
        </w:rPr>
      </w:pPr>
      <w:r w:rsidRPr="00BF75CE">
        <w:rPr>
          <w:b/>
          <w:noProof/>
          <w:lang w:val="en-US" w:eastAsia="uk-UA"/>
        </w:rPr>
        <w:drawing>
          <wp:inline distT="0" distB="0" distL="0" distR="0" wp14:anchorId="621B69BF" wp14:editId="50B49F59">
            <wp:extent cx="6134100" cy="6433185"/>
            <wp:effectExtent l="0" t="0" r="0" b="5715"/>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3D9EB37" w14:textId="77777777" w:rsidR="00E060F5" w:rsidRPr="00BF75CE" w:rsidRDefault="00E060F5" w:rsidP="00E060F5">
      <w:pPr>
        <w:spacing w:after="0"/>
        <w:jc w:val="center"/>
        <w:rPr>
          <w:rFonts w:ascii="Times New Roman" w:hAnsi="Times New Roman" w:cs="Times New Roman"/>
          <w:b/>
          <w:bCs/>
          <w:sz w:val="28"/>
          <w:szCs w:val="28"/>
          <w:lang w:val="en-US"/>
        </w:rPr>
      </w:pPr>
    </w:p>
    <w:p w14:paraId="3A219218" w14:textId="77777777" w:rsidR="00E060F5" w:rsidRPr="00BF75CE" w:rsidRDefault="00E060F5" w:rsidP="00E060F5">
      <w:pPr>
        <w:spacing w:after="0"/>
        <w:jc w:val="center"/>
        <w:rPr>
          <w:rFonts w:ascii="Times New Roman" w:hAnsi="Times New Roman" w:cs="Times New Roman"/>
          <w:b/>
          <w:bCs/>
          <w:sz w:val="28"/>
          <w:szCs w:val="28"/>
          <w:lang w:val="en-US"/>
        </w:rPr>
      </w:pPr>
    </w:p>
    <w:p w14:paraId="34EE78E3" w14:textId="77777777" w:rsidR="00E060F5" w:rsidRPr="00BF75CE" w:rsidRDefault="00E060F5" w:rsidP="00E060F5">
      <w:pPr>
        <w:spacing w:after="0"/>
        <w:jc w:val="center"/>
        <w:rPr>
          <w:rFonts w:ascii="Times New Roman" w:hAnsi="Times New Roman" w:cs="Times New Roman"/>
          <w:b/>
          <w:bCs/>
          <w:sz w:val="28"/>
          <w:szCs w:val="28"/>
          <w:lang w:val="en-US"/>
        </w:rPr>
      </w:pPr>
    </w:p>
    <w:p w14:paraId="3BA071F5" w14:textId="77777777" w:rsidR="00E060F5" w:rsidRPr="00BF75CE" w:rsidRDefault="00E060F5" w:rsidP="00E060F5">
      <w:pPr>
        <w:spacing w:after="0"/>
        <w:jc w:val="center"/>
        <w:rPr>
          <w:rFonts w:ascii="Times New Roman" w:hAnsi="Times New Roman" w:cs="Times New Roman"/>
          <w:b/>
          <w:bCs/>
          <w:sz w:val="28"/>
          <w:szCs w:val="28"/>
          <w:lang w:val="en-US"/>
        </w:rPr>
      </w:pPr>
    </w:p>
    <w:p w14:paraId="1540A783" w14:textId="77777777" w:rsidR="00E060F5" w:rsidRPr="00BF75CE" w:rsidRDefault="00E060F5" w:rsidP="00E060F5">
      <w:pPr>
        <w:spacing w:after="0"/>
        <w:rPr>
          <w:rFonts w:ascii="Times New Roman" w:hAnsi="Times New Roman" w:cs="Times New Roman"/>
          <w:b/>
          <w:bCs/>
          <w:sz w:val="28"/>
          <w:szCs w:val="28"/>
          <w:lang w:val="en-US"/>
        </w:rPr>
      </w:pPr>
    </w:p>
    <w:p w14:paraId="6C670875" w14:textId="77777777" w:rsidR="00E060F5" w:rsidRPr="00BF75CE" w:rsidRDefault="00E060F5" w:rsidP="00E060F5">
      <w:pPr>
        <w:spacing w:after="0"/>
        <w:rPr>
          <w:rFonts w:ascii="Times New Roman" w:hAnsi="Times New Roman" w:cs="Times New Roman"/>
          <w:b/>
          <w:bCs/>
          <w:sz w:val="28"/>
          <w:szCs w:val="28"/>
          <w:lang w:val="en-US"/>
        </w:rPr>
      </w:pPr>
    </w:p>
    <w:p w14:paraId="47BC4F5D" w14:textId="77777777" w:rsidR="00E060F5" w:rsidRPr="00BF75CE" w:rsidRDefault="00E060F5" w:rsidP="00E060F5">
      <w:pPr>
        <w:spacing w:after="0"/>
        <w:rPr>
          <w:rFonts w:ascii="Times New Roman" w:hAnsi="Times New Roman" w:cs="Times New Roman"/>
          <w:b/>
          <w:bCs/>
          <w:sz w:val="28"/>
          <w:szCs w:val="28"/>
          <w:lang w:val="en-US"/>
        </w:rPr>
      </w:pPr>
    </w:p>
    <w:p w14:paraId="1E3D7B21" w14:textId="77777777" w:rsidR="00E060F5" w:rsidRPr="00BF75CE" w:rsidRDefault="00E060F5" w:rsidP="00E060F5">
      <w:pPr>
        <w:spacing w:after="0"/>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t>Training of court staff</w:t>
      </w:r>
    </w:p>
    <w:p w14:paraId="37A95A62" w14:textId="77777777" w:rsidR="00E060F5" w:rsidRPr="00BF75CE" w:rsidRDefault="00E060F5" w:rsidP="00E060F5">
      <w:pPr>
        <w:spacing w:after="0"/>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t>by instances and specializations in 2024</w:t>
      </w:r>
    </w:p>
    <w:p w14:paraId="76FD40AF" w14:textId="77777777" w:rsidR="00E060F5" w:rsidRPr="00BF75CE" w:rsidRDefault="00E060F5" w:rsidP="00E060F5">
      <w:pPr>
        <w:spacing w:after="0"/>
        <w:jc w:val="center"/>
        <w:rPr>
          <w:rFonts w:ascii="Times New Roman" w:hAnsi="Times New Roman" w:cs="Times New Roman"/>
          <w:b/>
          <w:bCs/>
          <w:sz w:val="28"/>
          <w:szCs w:val="28"/>
          <w:lang w:val="en-US"/>
        </w:rPr>
      </w:pPr>
    </w:p>
    <w:p w14:paraId="6CA766AB" w14:textId="77777777" w:rsidR="00E060F5" w:rsidRPr="00BF75CE" w:rsidRDefault="00E060F5" w:rsidP="00E060F5">
      <w:pPr>
        <w:spacing w:after="0"/>
        <w:jc w:val="center"/>
        <w:rPr>
          <w:rFonts w:ascii="Times New Roman" w:hAnsi="Times New Roman" w:cs="Times New Roman"/>
          <w:b/>
          <w:bCs/>
          <w:sz w:val="28"/>
          <w:szCs w:val="28"/>
          <w:lang w:val="en-US"/>
        </w:rPr>
      </w:pPr>
      <w:r w:rsidRPr="00BF75CE">
        <w:rPr>
          <w:noProof/>
          <w:lang w:val="en-US" w:eastAsia="uk-UA"/>
        </w:rPr>
        <w:drawing>
          <wp:inline distT="0" distB="0" distL="0" distR="0" wp14:anchorId="3C5206CE" wp14:editId="31DBCEC6">
            <wp:extent cx="6276975" cy="7037705"/>
            <wp:effectExtent l="0" t="0" r="9525" b="10795"/>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D1A99F1" w14:textId="77777777" w:rsidR="00E060F5" w:rsidRPr="00BF75CE" w:rsidRDefault="00E060F5" w:rsidP="00E060F5">
      <w:pPr>
        <w:spacing w:after="0"/>
        <w:jc w:val="center"/>
        <w:rPr>
          <w:rFonts w:ascii="Times New Roman" w:hAnsi="Times New Roman" w:cs="Times New Roman"/>
          <w:b/>
          <w:bCs/>
          <w:sz w:val="28"/>
          <w:szCs w:val="28"/>
          <w:lang w:val="en-US"/>
        </w:rPr>
      </w:pPr>
    </w:p>
    <w:p w14:paraId="30909B14" w14:textId="77777777" w:rsidR="00E060F5" w:rsidRPr="00BF75CE" w:rsidRDefault="00E060F5" w:rsidP="00E060F5">
      <w:pPr>
        <w:spacing w:after="0"/>
        <w:jc w:val="center"/>
        <w:rPr>
          <w:rFonts w:ascii="Times New Roman" w:hAnsi="Times New Roman" w:cs="Times New Roman"/>
          <w:b/>
          <w:bCs/>
          <w:sz w:val="28"/>
          <w:szCs w:val="28"/>
          <w:lang w:val="en-US"/>
        </w:rPr>
      </w:pPr>
    </w:p>
    <w:p w14:paraId="369A10BA" w14:textId="77777777" w:rsidR="00E060F5" w:rsidRPr="00BF75CE" w:rsidRDefault="00E060F5" w:rsidP="00E060F5">
      <w:pPr>
        <w:spacing w:after="0"/>
        <w:jc w:val="both"/>
        <w:rPr>
          <w:rFonts w:ascii="Times New Roman" w:hAnsi="Times New Roman" w:cs="Times New Roman"/>
          <w:sz w:val="28"/>
          <w:szCs w:val="28"/>
          <w:lang w:val="en-US"/>
        </w:rPr>
      </w:pPr>
      <w:r w:rsidRPr="00BF75CE">
        <w:rPr>
          <w:noProof/>
          <w:lang w:val="en-US" w:eastAsia="uk-UA"/>
        </w:rPr>
        <w:lastRenderedPageBreak/>
        <w:drawing>
          <wp:anchor distT="0" distB="0" distL="114300" distR="114300" simplePos="0" relativeHeight="251689984" behindDoc="0" locked="0" layoutInCell="1" allowOverlap="1" wp14:anchorId="589855C6" wp14:editId="671F7095">
            <wp:simplePos x="0" y="0"/>
            <wp:positionH relativeFrom="column">
              <wp:posOffset>-198120</wp:posOffset>
            </wp:positionH>
            <wp:positionV relativeFrom="paragraph">
              <wp:posOffset>-39370</wp:posOffset>
            </wp:positionV>
            <wp:extent cx="6217920" cy="3645535"/>
            <wp:effectExtent l="0" t="0" r="11430" b="12065"/>
            <wp:wrapSquare wrapText="bothSides"/>
            <wp:docPr id="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4F808DD4" w14:textId="77777777" w:rsidR="00E060F5" w:rsidRPr="00BF75CE" w:rsidRDefault="00E060F5" w:rsidP="00E060F5">
      <w:pPr>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NSJU analyzes proposals for updating training course materials to update topics in standardized programs, modernizes </w:t>
      </w:r>
      <w:r w:rsidR="00381DF0" w:rsidRPr="00BF75CE">
        <w:rPr>
          <w:rFonts w:ascii="Times New Roman" w:hAnsi="Times New Roman" w:cs="Times New Roman"/>
          <w:sz w:val="28"/>
          <w:szCs w:val="28"/>
          <w:lang w:val="en-US"/>
        </w:rPr>
        <w:t xml:space="preserve">and </w:t>
      </w:r>
      <w:r w:rsidRPr="00BF75CE">
        <w:rPr>
          <w:rFonts w:ascii="Times New Roman" w:hAnsi="Times New Roman" w:cs="Times New Roman"/>
          <w:sz w:val="28"/>
          <w:szCs w:val="28"/>
          <w:lang w:val="en-US"/>
        </w:rPr>
        <w:t xml:space="preserve">updates the topics of training events </w:t>
      </w:r>
      <w:r w:rsidR="00381DF0" w:rsidRPr="00BF75CE">
        <w:rPr>
          <w:rFonts w:ascii="Times New Roman" w:hAnsi="Times New Roman" w:cs="Times New Roman"/>
          <w:sz w:val="28"/>
          <w:szCs w:val="28"/>
          <w:lang w:val="en-US"/>
        </w:rPr>
        <w:t xml:space="preserve">to ensure quality </w:t>
      </w:r>
      <w:r w:rsidRPr="00BF75CE">
        <w:rPr>
          <w:rFonts w:ascii="Times New Roman" w:hAnsi="Times New Roman" w:cs="Times New Roman"/>
          <w:sz w:val="28"/>
          <w:szCs w:val="28"/>
          <w:lang w:val="en-US"/>
        </w:rPr>
        <w:t xml:space="preserve">training and professional development of judge assistants  </w:t>
      </w:r>
      <w:r w:rsidR="00381DF0" w:rsidRPr="00BF75CE">
        <w:rPr>
          <w:rFonts w:ascii="Times New Roman" w:hAnsi="Times New Roman" w:cs="Times New Roman"/>
          <w:sz w:val="28"/>
          <w:szCs w:val="28"/>
          <w:lang w:val="en-US"/>
        </w:rPr>
        <w:t xml:space="preserve">and </w:t>
      </w:r>
      <w:r w:rsidRPr="00BF75CE">
        <w:rPr>
          <w:rFonts w:ascii="Times New Roman" w:hAnsi="Times New Roman" w:cs="Times New Roman"/>
          <w:sz w:val="28"/>
          <w:szCs w:val="28"/>
          <w:lang w:val="en-US"/>
        </w:rPr>
        <w:t>court staff.</w:t>
      </w:r>
    </w:p>
    <w:p w14:paraId="11CDEB30" w14:textId="77777777" w:rsidR="00E060F5" w:rsidRPr="00BF75CE" w:rsidRDefault="00E060F5" w:rsidP="00E060F5">
      <w:pPr>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analysis of questionnaires based on the results of training and advanced training of court staff in 2024 shows that the following topics remain extremely relevant: organization of court work and administration of justice under martial law, psychological adaptation and motivation of court staff under martial law, improvement of knowledge of Ukrainian business speech and legal writing, cybersecurity, electronic evidence, practical aspects of using artificial intelligence technologies, gender </w:t>
      </w:r>
    </w:p>
    <w:p w14:paraId="23C45CDE" w14:textId="77777777" w:rsidR="00E060F5" w:rsidRPr="00BF75CE" w:rsidRDefault="00E060F5" w:rsidP="00E060F5">
      <w:pPr>
        <w:spacing w:after="100" w:afterAutospacing="1"/>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general, the trainees, regardless of their positions </w:t>
      </w:r>
      <w:r w:rsidR="006D6263" w:rsidRPr="00BF75CE">
        <w:rPr>
          <w:rFonts w:ascii="Times New Roman" w:hAnsi="Times New Roman" w:cs="Times New Roman"/>
          <w:sz w:val="28"/>
          <w:szCs w:val="28"/>
          <w:lang w:val="en-US"/>
        </w:rPr>
        <w:t>in the courts</w:t>
      </w:r>
      <w:r w:rsidRPr="00BF75CE">
        <w:rPr>
          <w:rFonts w:ascii="Times New Roman" w:hAnsi="Times New Roman" w:cs="Times New Roman"/>
          <w:sz w:val="28"/>
          <w:szCs w:val="28"/>
          <w:lang w:val="en-US"/>
        </w:rPr>
        <w:t>, want to receive more practical knowledge, in particular on the application of substantive and procedural law, study of EU law and ECHR case law</w:t>
      </w:r>
      <w:r w:rsidR="006D6263" w:rsidRPr="00BF75CE">
        <w:rPr>
          <w:rFonts w:ascii="Times New Roman" w:hAnsi="Times New Roman" w:cs="Times New Roman"/>
          <w:sz w:val="28"/>
          <w:szCs w:val="28"/>
          <w:lang w:val="en-US"/>
        </w:rPr>
        <w:t>,</w:t>
      </w:r>
      <w:r w:rsidRPr="00BF75CE">
        <w:rPr>
          <w:rFonts w:ascii="Times New Roman" w:hAnsi="Times New Roman" w:cs="Times New Roman"/>
          <w:sz w:val="28"/>
          <w:szCs w:val="28"/>
          <w:lang w:val="en-US"/>
        </w:rPr>
        <w:t xml:space="preserve">  </w:t>
      </w:r>
      <w:r w:rsidR="006D6263" w:rsidRPr="00BF75CE">
        <w:rPr>
          <w:rFonts w:ascii="Times New Roman" w:hAnsi="Times New Roman" w:cs="Times New Roman"/>
          <w:sz w:val="28"/>
          <w:szCs w:val="28"/>
          <w:lang w:val="en-US"/>
        </w:rPr>
        <w:t xml:space="preserve"> and </w:t>
      </w:r>
      <w:r w:rsidRPr="00BF75CE">
        <w:rPr>
          <w:rFonts w:ascii="Times New Roman" w:hAnsi="Times New Roman" w:cs="Times New Roman"/>
          <w:sz w:val="28"/>
          <w:szCs w:val="28"/>
          <w:lang w:val="en-US"/>
        </w:rPr>
        <w:t>support all the initiatives of the NSJU aimed at ensuring the proper quality of in-service training of court staff</w:t>
      </w:r>
      <w:r w:rsidR="006D6263" w:rsidRPr="00BF75CE">
        <w:rPr>
          <w:rFonts w:ascii="Times New Roman" w:hAnsi="Times New Roman" w:cs="Times New Roman"/>
          <w:sz w:val="28"/>
          <w:szCs w:val="28"/>
          <w:lang w:val="en-US"/>
        </w:rPr>
        <w:t xml:space="preserve">, and </w:t>
      </w:r>
      <w:r w:rsidRPr="00BF75CE">
        <w:rPr>
          <w:rFonts w:ascii="Times New Roman" w:hAnsi="Times New Roman" w:cs="Times New Roman"/>
          <w:sz w:val="28"/>
          <w:szCs w:val="28"/>
          <w:lang w:val="en-US"/>
        </w:rPr>
        <w:t xml:space="preserve">note that online training and distance learning courses are the only possible way to improve their skills </w:t>
      </w:r>
      <w:r w:rsidR="006D6263" w:rsidRPr="00BF75CE">
        <w:rPr>
          <w:rFonts w:ascii="Times New Roman" w:hAnsi="Times New Roman" w:cs="Times New Roman"/>
          <w:sz w:val="28"/>
          <w:szCs w:val="28"/>
          <w:lang w:val="en-US"/>
        </w:rPr>
        <w:t xml:space="preserve">and </w:t>
      </w:r>
      <w:r w:rsidRPr="00BF75CE">
        <w:rPr>
          <w:rFonts w:ascii="Times New Roman" w:hAnsi="Times New Roman" w:cs="Times New Roman"/>
          <w:sz w:val="28"/>
          <w:szCs w:val="28"/>
          <w:lang w:val="en-US"/>
        </w:rPr>
        <w:t>gain new knowledge during the legal regime of war.</w:t>
      </w:r>
    </w:p>
    <w:p w14:paraId="3F2B6E9D" w14:textId="1825A19D" w:rsidR="00E060F5" w:rsidRDefault="00E060F5" w:rsidP="00E060F5">
      <w:pPr>
        <w:spacing w:after="100" w:afterAutospacing="1"/>
        <w:contextualSpacing/>
        <w:jc w:val="both"/>
        <w:rPr>
          <w:rFonts w:ascii="Times New Roman" w:hAnsi="Times New Roman" w:cs="Times New Roman"/>
          <w:b/>
          <w:sz w:val="28"/>
          <w:szCs w:val="28"/>
          <w:lang w:val="en-US"/>
        </w:rPr>
      </w:pPr>
    </w:p>
    <w:p w14:paraId="76B5B6E9" w14:textId="4EAE12A3" w:rsidR="0033556D" w:rsidRDefault="0033556D" w:rsidP="00E060F5">
      <w:pPr>
        <w:spacing w:after="100" w:afterAutospacing="1"/>
        <w:contextualSpacing/>
        <w:jc w:val="both"/>
        <w:rPr>
          <w:rFonts w:ascii="Times New Roman" w:hAnsi="Times New Roman" w:cs="Times New Roman"/>
          <w:b/>
          <w:sz w:val="28"/>
          <w:szCs w:val="28"/>
          <w:lang w:val="en-US"/>
        </w:rPr>
      </w:pPr>
    </w:p>
    <w:p w14:paraId="070DC55E" w14:textId="145DBA1F" w:rsidR="0033556D" w:rsidRDefault="0033556D" w:rsidP="00E060F5">
      <w:pPr>
        <w:spacing w:after="100" w:afterAutospacing="1"/>
        <w:contextualSpacing/>
        <w:jc w:val="both"/>
        <w:rPr>
          <w:rFonts w:ascii="Times New Roman" w:hAnsi="Times New Roman" w:cs="Times New Roman"/>
          <w:b/>
          <w:sz w:val="28"/>
          <w:szCs w:val="28"/>
          <w:lang w:val="en-US"/>
        </w:rPr>
      </w:pPr>
    </w:p>
    <w:p w14:paraId="6AB9F2AD" w14:textId="77777777" w:rsidR="0033556D" w:rsidRPr="00BF75CE" w:rsidRDefault="0033556D" w:rsidP="00E060F5">
      <w:pPr>
        <w:spacing w:after="100" w:afterAutospacing="1"/>
        <w:contextualSpacing/>
        <w:jc w:val="both"/>
        <w:rPr>
          <w:rFonts w:ascii="Times New Roman" w:hAnsi="Times New Roman" w:cs="Times New Roman"/>
          <w:b/>
          <w:sz w:val="28"/>
          <w:szCs w:val="28"/>
          <w:lang w:val="en-US"/>
        </w:rPr>
      </w:pPr>
    </w:p>
    <w:p w14:paraId="003F5F32" w14:textId="77777777" w:rsidR="00E060F5" w:rsidRPr="00BF75CE" w:rsidRDefault="00E060F5" w:rsidP="00E060F5">
      <w:pPr>
        <w:spacing w:after="100" w:afterAutospacing="1"/>
        <w:contextualSpacing/>
        <w:jc w:val="both"/>
        <w:rPr>
          <w:rFonts w:ascii="Times New Roman" w:hAnsi="Times New Roman" w:cs="Times New Roman"/>
          <w:b/>
          <w:sz w:val="28"/>
          <w:szCs w:val="28"/>
          <w:lang w:val="en-US"/>
        </w:rPr>
      </w:pPr>
    </w:p>
    <w:p w14:paraId="1A33B2B2" w14:textId="77777777" w:rsidR="004F6724" w:rsidRPr="00BF75CE" w:rsidRDefault="004F6724" w:rsidP="00D46FC0">
      <w:pPr>
        <w:pStyle w:val="a5"/>
        <w:widowControl w:val="0"/>
        <w:numPr>
          <w:ilvl w:val="0"/>
          <w:numId w:val="19"/>
        </w:numPr>
        <w:autoSpaceDE w:val="0"/>
        <w:autoSpaceDN w:val="0"/>
        <w:adjustRightInd w:val="0"/>
        <w:spacing w:after="0"/>
        <w:jc w:val="center"/>
        <w:rPr>
          <w:rFonts w:ascii="Times New Roman" w:hAnsi="Times New Roman"/>
          <w:b/>
          <w:bCs/>
          <w:sz w:val="28"/>
          <w:szCs w:val="28"/>
          <w:lang w:val="en-US" w:eastAsia="ru-RU"/>
        </w:rPr>
      </w:pPr>
      <w:r w:rsidRPr="00BF75CE">
        <w:rPr>
          <w:rFonts w:ascii="Times New Roman" w:hAnsi="Times New Roman"/>
          <w:b/>
          <w:bCs/>
          <w:sz w:val="28"/>
          <w:szCs w:val="28"/>
          <w:lang w:val="en-US" w:eastAsia="ru-RU"/>
        </w:rPr>
        <w:lastRenderedPageBreak/>
        <w:t>INITIAL TRAINING OF A JUDGE</w:t>
      </w:r>
    </w:p>
    <w:p w14:paraId="4C5B0C9D" w14:textId="77777777" w:rsidR="004F6724" w:rsidRPr="00BF75CE" w:rsidRDefault="004F6724" w:rsidP="004F6724">
      <w:pPr>
        <w:widowControl w:val="0"/>
        <w:autoSpaceDE w:val="0"/>
        <w:autoSpaceDN w:val="0"/>
        <w:adjustRightInd w:val="0"/>
        <w:spacing w:after="0"/>
        <w:ind w:firstLine="1134"/>
        <w:jc w:val="center"/>
        <w:rPr>
          <w:rFonts w:ascii="Times New Roman" w:hAnsi="Times New Roman"/>
          <w:b/>
          <w:bCs/>
          <w:sz w:val="28"/>
          <w:szCs w:val="28"/>
          <w:lang w:val="en-US" w:eastAsia="ru-RU"/>
        </w:rPr>
      </w:pPr>
    </w:p>
    <w:p w14:paraId="5BFFC2D9" w14:textId="77777777" w:rsidR="004F6724" w:rsidRPr="00BF75CE" w:rsidRDefault="004F6724" w:rsidP="004F6724">
      <w:pPr>
        <w:spacing w:after="0"/>
        <w:ind w:firstLine="708"/>
        <w:jc w:val="both"/>
        <w:rPr>
          <w:rFonts w:ascii="Times New Roman" w:hAnsi="Times New Roman"/>
          <w:sz w:val="28"/>
          <w:szCs w:val="28"/>
          <w:lang w:val="en-US"/>
        </w:rPr>
      </w:pPr>
      <w:r w:rsidRPr="00BF75CE">
        <w:rPr>
          <w:rFonts w:ascii="Times New Roman" w:hAnsi="Times New Roman"/>
          <w:sz w:val="28"/>
          <w:szCs w:val="28"/>
          <w:lang w:val="en-US"/>
        </w:rPr>
        <w:t xml:space="preserve">An important </w:t>
      </w:r>
      <w:r w:rsidR="002E30AC" w:rsidRPr="00BF75CE">
        <w:rPr>
          <w:rFonts w:ascii="Times New Roman" w:hAnsi="Times New Roman"/>
          <w:sz w:val="28"/>
          <w:szCs w:val="28"/>
          <w:lang w:val="en-US"/>
        </w:rPr>
        <w:t xml:space="preserve">legislatively defined </w:t>
      </w:r>
      <w:r w:rsidRPr="00BF75CE">
        <w:rPr>
          <w:rFonts w:ascii="Times New Roman" w:hAnsi="Times New Roman"/>
          <w:sz w:val="28"/>
          <w:szCs w:val="28"/>
          <w:lang w:val="en-US"/>
        </w:rPr>
        <w:t xml:space="preserve">task of the National School of Judges of Ukraine is the initial training of judges. </w:t>
      </w:r>
    </w:p>
    <w:p w14:paraId="7DE2ECC0" w14:textId="77777777" w:rsidR="004F6724" w:rsidRPr="00BF75CE" w:rsidRDefault="004F6724" w:rsidP="004F6724">
      <w:pPr>
        <w:spacing w:after="0"/>
        <w:ind w:firstLine="708"/>
        <w:jc w:val="both"/>
        <w:rPr>
          <w:rFonts w:ascii="Times New Roman" w:hAnsi="Times New Roman"/>
          <w:sz w:val="28"/>
          <w:szCs w:val="28"/>
          <w:lang w:val="en-US" w:eastAsia="ru-RU"/>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549"/>
      </w:tblGrid>
      <w:tr w:rsidR="00552007" w:rsidRPr="00BF75CE" w14:paraId="1E8F8D0B" w14:textId="77777777" w:rsidTr="004F6724">
        <w:tc>
          <w:tcPr>
            <w:tcW w:w="4806" w:type="dxa"/>
            <w:hideMark/>
          </w:tcPr>
          <w:p w14:paraId="05A16D80" w14:textId="77777777" w:rsidR="004F6724" w:rsidRPr="00BF75CE" w:rsidRDefault="004F6724">
            <w:pPr>
              <w:tabs>
                <w:tab w:val="left" w:pos="851"/>
              </w:tabs>
              <w:spacing w:after="0"/>
              <w:jc w:val="both"/>
              <w:rPr>
                <w:rFonts w:ascii="Times New Roman" w:hAnsi="Times New Roman"/>
                <w:noProof/>
                <w:sz w:val="28"/>
                <w:szCs w:val="28"/>
                <w:lang w:val="en-US" w:eastAsia="en-US"/>
              </w:rPr>
            </w:pPr>
            <w:r w:rsidRPr="00BF75CE">
              <w:rPr>
                <w:rFonts w:ascii="Times New Roman" w:hAnsi="Times New Roman"/>
                <w:noProof/>
                <w:sz w:val="28"/>
                <w:szCs w:val="28"/>
                <w:lang w:val="en-US" w:eastAsia="uk-UA"/>
              </w:rPr>
              <w:drawing>
                <wp:inline distT="0" distB="0" distL="0" distR="0" wp14:anchorId="3C2EF44C" wp14:editId="705EDE39">
                  <wp:extent cx="2910840" cy="2026920"/>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0840" cy="2026920"/>
                          </a:xfrm>
                          <a:prstGeom prst="rect">
                            <a:avLst/>
                          </a:prstGeom>
                          <a:noFill/>
                          <a:ln>
                            <a:noFill/>
                          </a:ln>
                        </pic:spPr>
                      </pic:pic>
                    </a:graphicData>
                  </a:graphic>
                </wp:inline>
              </w:drawing>
            </w:r>
          </w:p>
        </w:tc>
        <w:tc>
          <w:tcPr>
            <w:tcW w:w="4690" w:type="dxa"/>
            <w:hideMark/>
          </w:tcPr>
          <w:p w14:paraId="1CF282C5" w14:textId="77777777" w:rsidR="004F6724" w:rsidRPr="00BF75CE" w:rsidRDefault="004F6724" w:rsidP="00552007">
            <w:pPr>
              <w:tabs>
                <w:tab w:val="left" w:pos="851"/>
              </w:tabs>
              <w:spacing w:after="0"/>
              <w:jc w:val="both"/>
              <w:rPr>
                <w:rFonts w:ascii="Times New Roman" w:hAnsi="Times New Roman"/>
                <w:noProof/>
                <w:sz w:val="28"/>
                <w:szCs w:val="28"/>
                <w:lang w:val="en-US"/>
              </w:rPr>
            </w:pPr>
            <w:r w:rsidRPr="00BF75CE">
              <w:rPr>
                <w:rFonts w:ascii="Times New Roman" w:hAnsi="Times New Roman"/>
                <w:sz w:val="28"/>
                <w:szCs w:val="28"/>
                <w:lang w:val="en-US"/>
              </w:rPr>
              <w:t xml:space="preserve">The Law of Ukraine </w:t>
            </w:r>
            <w:r w:rsidR="00F15AC0" w:rsidRPr="00BF75CE">
              <w:rPr>
                <w:rFonts w:ascii="Times New Roman" w:hAnsi="Times New Roman"/>
                <w:sz w:val="28"/>
                <w:szCs w:val="28"/>
                <w:lang w:val="en-US"/>
              </w:rPr>
              <w:t>"</w:t>
            </w:r>
            <w:r w:rsidRPr="00BF75CE">
              <w:rPr>
                <w:rFonts w:ascii="Times New Roman" w:hAnsi="Times New Roman"/>
                <w:sz w:val="28"/>
                <w:szCs w:val="28"/>
                <w:lang w:val="en-US"/>
              </w:rPr>
              <w:t xml:space="preserve">On Amendments to the Law of Ukraine </w:t>
            </w:r>
            <w:r w:rsidR="00F15AC0" w:rsidRPr="00BF75CE">
              <w:rPr>
                <w:rFonts w:ascii="Times New Roman" w:hAnsi="Times New Roman"/>
                <w:sz w:val="28"/>
                <w:szCs w:val="28"/>
                <w:lang w:val="en-US"/>
              </w:rPr>
              <w:t>"</w:t>
            </w:r>
            <w:r w:rsidRPr="00BF75CE">
              <w:rPr>
                <w:rFonts w:ascii="Times New Roman" w:hAnsi="Times New Roman"/>
                <w:sz w:val="28"/>
                <w:szCs w:val="28"/>
                <w:lang w:val="en-US"/>
              </w:rPr>
              <w:t xml:space="preserve">On the Judiciary and the Status of Judges" and Certain Laws of Ukraine on the Activities of Judicial Governance Bodies" No. 3511-IX of 09.12.2023 amended Art. 89 of the Law of Ukraine </w:t>
            </w:r>
            <w:r w:rsidR="00F15AC0" w:rsidRPr="00BF75CE">
              <w:rPr>
                <w:rFonts w:ascii="Times New Roman" w:hAnsi="Times New Roman" w:cs="Times New Roman"/>
                <w:sz w:val="28"/>
                <w:szCs w:val="28"/>
                <w:shd w:val="clear" w:color="auto" w:fill="FFFFFF"/>
                <w:lang w:val="en-US"/>
              </w:rPr>
              <w:t>"</w:t>
            </w:r>
            <w:r w:rsidRPr="00BF75CE">
              <w:rPr>
                <w:rFonts w:ascii="Times New Roman" w:hAnsi="Times New Roman"/>
                <w:bCs/>
                <w:sz w:val="28"/>
                <w:szCs w:val="28"/>
                <w:lang w:val="en-US"/>
              </w:rPr>
              <w:t xml:space="preserve">On the Judiciary and the Status of Judges", in particular, part 3 provides for the initial training of </w:t>
            </w:r>
            <w:r w:rsidR="002E30AC" w:rsidRPr="00BF75CE">
              <w:rPr>
                <w:rFonts w:ascii="Times New Roman" w:hAnsi="Times New Roman"/>
                <w:bCs/>
                <w:sz w:val="28"/>
                <w:szCs w:val="28"/>
                <w:lang w:val="en-US"/>
              </w:rPr>
              <w:t>judges</w:t>
            </w:r>
            <w:r w:rsidRPr="00BF75CE">
              <w:rPr>
                <w:rFonts w:ascii="Times New Roman" w:hAnsi="Times New Roman"/>
                <w:bCs/>
                <w:sz w:val="28"/>
                <w:szCs w:val="28"/>
                <w:lang w:val="en-US"/>
              </w:rPr>
              <w:t xml:space="preserve">   </w:t>
            </w:r>
            <w:r w:rsidR="002E30AC" w:rsidRPr="00BF75CE">
              <w:rPr>
                <w:rFonts w:ascii="Times New Roman" w:hAnsi="Times New Roman"/>
                <w:bCs/>
                <w:sz w:val="28"/>
                <w:szCs w:val="28"/>
                <w:lang w:val="en-US"/>
              </w:rPr>
              <w:t xml:space="preserve"> (hereinafter also referred to as the initial training) </w:t>
            </w:r>
            <w:r w:rsidRPr="00BF75CE">
              <w:rPr>
                <w:rFonts w:ascii="Times New Roman" w:hAnsi="Times New Roman"/>
                <w:bCs/>
                <w:sz w:val="28"/>
                <w:szCs w:val="28"/>
                <w:lang w:val="en-US"/>
              </w:rPr>
              <w:t xml:space="preserve">in the </w:t>
            </w:r>
          </w:p>
        </w:tc>
      </w:tr>
    </w:tbl>
    <w:p w14:paraId="0422B1CC" w14:textId="77777777" w:rsidR="004F6724" w:rsidRPr="00BF75CE" w:rsidRDefault="004F6724" w:rsidP="004F6724">
      <w:pPr>
        <w:widowControl w:val="0"/>
        <w:autoSpaceDE w:val="0"/>
        <w:autoSpaceDN w:val="0"/>
        <w:adjustRightInd w:val="0"/>
        <w:spacing w:after="0"/>
        <w:jc w:val="both"/>
        <w:rPr>
          <w:rFonts w:ascii="Times New Roman" w:hAnsi="Times New Roman"/>
          <w:bCs/>
          <w:sz w:val="28"/>
          <w:szCs w:val="28"/>
          <w:lang w:val="en-US" w:eastAsia="ru-RU"/>
        </w:rPr>
      </w:pPr>
      <w:r w:rsidRPr="00BF75CE">
        <w:rPr>
          <w:rFonts w:ascii="Times New Roman" w:hAnsi="Times New Roman"/>
          <w:bCs/>
          <w:sz w:val="28"/>
          <w:szCs w:val="28"/>
          <w:lang w:val="en-US" w:eastAsia="ru-RU"/>
        </w:rPr>
        <w:t xml:space="preserve">for persons appointed to the position of a judge </w:t>
      </w:r>
      <w:r w:rsidR="00733C1C" w:rsidRPr="00BF75CE">
        <w:rPr>
          <w:rFonts w:ascii="Times New Roman" w:hAnsi="Times New Roman"/>
          <w:bCs/>
          <w:sz w:val="28"/>
          <w:szCs w:val="28"/>
          <w:lang w:val="en-US" w:eastAsia="ru-RU"/>
        </w:rPr>
        <w:t xml:space="preserve">and </w:t>
      </w:r>
      <w:r w:rsidRPr="00BF75CE">
        <w:rPr>
          <w:rFonts w:ascii="Times New Roman" w:hAnsi="Times New Roman"/>
          <w:bCs/>
          <w:sz w:val="28"/>
          <w:szCs w:val="28"/>
          <w:lang w:val="en-US" w:eastAsia="ru-RU"/>
        </w:rPr>
        <w:t xml:space="preserve">who do not have any work experience as a judge. </w:t>
      </w:r>
    </w:p>
    <w:p w14:paraId="420B8792" w14:textId="77777777" w:rsidR="004F6724" w:rsidRPr="00BF75CE" w:rsidRDefault="004F6724" w:rsidP="00733C1C">
      <w:pPr>
        <w:spacing w:after="160"/>
        <w:ind w:firstLine="708"/>
        <w:jc w:val="both"/>
        <w:rPr>
          <w:rFonts w:ascii="Times New Roman" w:hAnsi="Times New Roman"/>
          <w:sz w:val="28"/>
          <w:szCs w:val="28"/>
          <w:lang w:val="en-US"/>
        </w:rPr>
      </w:pPr>
      <w:r w:rsidRPr="00BF75CE">
        <w:rPr>
          <w:rFonts w:ascii="Times New Roman" w:hAnsi="Times New Roman"/>
          <w:sz w:val="28"/>
          <w:szCs w:val="28"/>
          <w:lang w:val="en-US"/>
        </w:rPr>
        <w:t xml:space="preserve">The initial training took place </w:t>
      </w:r>
      <w:r w:rsidR="00733C1C" w:rsidRPr="00BF75CE">
        <w:rPr>
          <w:rFonts w:ascii="Times New Roman" w:hAnsi="Times New Roman"/>
          <w:sz w:val="28"/>
          <w:szCs w:val="28"/>
          <w:lang w:val="en-US"/>
        </w:rPr>
        <w:t>from July 22 to September 19, 2024</w:t>
      </w:r>
      <w:r w:rsidRPr="00BF75CE">
        <w:rPr>
          <w:rFonts w:ascii="Times New Roman" w:hAnsi="Times New Roman"/>
          <w:sz w:val="28"/>
          <w:szCs w:val="28"/>
          <w:lang w:val="en-US"/>
        </w:rPr>
        <w:t>, in accordance with the Procedure Initial Training of Judges at the National School of Judges of Ukraine and the programs for initial training of local court judges approved by the HQCJ decision No. 219/zp-24 of July 10, 2024</w:t>
      </w:r>
      <w:r w:rsidR="00552007" w:rsidRPr="00BF75CE">
        <w:rPr>
          <w:rFonts w:ascii="Times New Roman" w:hAnsi="Times New Roman"/>
          <w:sz w:val="28"/>
          <w:szCs w:val="28"/>
          <w:lang w:val="en-US"/>
        </w:rPr>
        <w:t xml:space="preserve">. </w:t>
      </w:r>
    </w:p>
    <w:p w14:paraId="4F5CC92D"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By order of the NJCU, 22 local court judges were enrolled for initial training, including:</w:t>
      </w:r>
    </w:p>
    <w:p w14:paraId="359E94B9"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4 judges of local commercial courts;</w:t>
      </w:r>
    </w:p>
    <w:p w14:paraId="1FBC3ABA"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1 judge of a local administrative court;</w:t>
      </w:r>
    </w:p>
    <w:p w14:paraId="1325A9EB"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17 judges of local general courts.</w:t>
      </w:r>
    </w:p>
    <w:p w14:paraId="26F466A0"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The </w:t>
      </w:r>
      <w:r w:rsidR="00CB52FF" w:rsidRPr="00BF75CE">
        <w:rPr>
          <w:rFonts w:ascii="Times New Roman" w:hAnsi="Times New Roman"/>
          <w:sz w:val="28"/>
          <w:szCs w:val="28"/>
          <w:lang w:val="en-US" w:eastAsia="ru-RU"/>
        </w:rPr>
        <w:t xml:space="preserve">initial training was carried out </w:t>
      </w:r>
      <w:r w:rsidRPr="00BF75CE">
        <w:rPr>
          <w:rFonts w:ascii="Times New Roman" w:hAnsi="Times New Roman"/>
          <w:sz w:val="28"/>
          <w:szCs w:val="28"/>
          <w:lang w:val="en-US" w:eastAsia="ru-RU"/>
        </w:rPr>
        <w:t xml:space="preserve">under martial </w:t>
      </w:r>
      <w:r w:rsidR="00CB52FF" w:rsidRPr="00BF75CE">
        <w:rPr>
          <w:rFonts w:ascii="Times New Roman" w:hAnsi="Times New Roman"/>
          <w:sz w:val="28"/>
          <w:szCs w:val="28"/>
          <w:lang w:val="en-US" w:eastAsia="ru-RU"/>
        </w:rPr>
        <w:t xml:space="preserve">law, so </w:t>
      </w:r>
      <w:r w:rsidR="00552007" w:rsidRPr="00BF75CE">
        <w:rPr>
          <w:rFonts w:ascii="Times New Roman" w:hAnsi="Times New Roman"/>
          <w:sz w:val="28"/>
          <w:szCs w:val="28"/>
          <w:lang w:val="en-US" w:eastAsia="ru-RU"/>
        </w:rPr>
        <w:t xml:space="preserve">for security reasons it </w:t>
      </w:r>
      <w:r w:rsidR="00CB52FF" w:rsidRPr="00BF75CE">
        <w:rPr>
          <w:rFonts w:ascii="Times New Roman" w:hAnsi="Times New Roman"/>
          <w:sz w:val="28"/>
          <w:szCs w:val="28"/>
          <w:lang w:val="en-US" w:eastAsia="ru-RU"/>
        </w:rPr>
        <w:t xml:space="preserve">was conducted </w:t>
      </w:r>
      <w:r w:rsidR="001250CC" w:rsidRPr="00BF75CE">
        <w:rPr>
          <w:rFonts w:ascii="Times New Roman" w:hAnsi="Times New Roman"/>
          <w:sz w:val="28"/>
          <w:szCs w:val="28"/>
          <w:lang w:val="en-US" w:eastAsia="ru-RU"/>
        </w:rPr>
        <w:t>online</w:t>
      </w:r>
      <w:r w:rsidR="00CB52FF" w:rsidRPr="00BF75CE">
        <w:rPr>
          <w:rFonts w:ascii="Times New Roman" w:hAnsi="Times New Roman"/>
          <w:sz w:val="28"/>
          <w:szCs w:val="28"/>
          <w:lang w:val="en-US" w:eastAsia="ru-RU"/>
        </w:rPr>
        <w:t xml:space="preserve"> </w:t>
      </w:r>
      <w:r w:rsidRPr="00BF75CE">
        <w:rPr>
          <w:rFonts w:ascii="Times New Roman" w:hAnsi="Times New Roman"/>
          <w:sz w:val="28"/>
          <w:szCs w:val="28"/>
          <w:lang w:val="en-US" w:eastAsia="ru-RU"/>
        </w:rPr>
        <w:t>in the Zoom program.</w:t>
      </w:r>
    </w:p>
    <w:p w14:paraId="0911E231"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b/>
          <w:sz w:val="28"/>
          <w:szCs w:val="28"/>
          <w:lang w:val="en-US" w:eastAsia="ru-RU"/>
        </w:rPr>
      </w:pPr>
      <w:r w:rsidRPr="00BF75CE">
        <w:rPr>
          <w:rFonts w:ascii="Times New Roman" w:hAnsi="Times New Roman"/>
          <w:sz w:val="28"/>
          <w:szCs w:val="28"/>
          <w:lang w:val="en-US" w:eastAsia="ru-RU"/>
        </w:rPr>
        <w:t xml:space="preserve">Another novelty of the initial training was the introduction of training based on </w:t>
      </w:r>
      <w:r w:rsidRPr="00BF75CE">
        <w:rPr>
          <w:rFonts w:ascii="Times New Roman" w:hAnsi="Times New Roman"/>
          <w:b/>
          <w:sz w:val="28"/>
          <w:szCs w:val="28"/>
          <w:lang w:val="en-US" w:eastAsia="ru-RU"/>
        </w:rPr>
        <w:t>Individual Plans.</w:t>
      </w:r>
    </w:p>
    <w:p w14:paraId="0E1F3205"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 Due  </w:t>
      </w:r>
      <w:r w:rsidR="00CB52FF" w:rsidRPr="00BF75CE">
        <w:rPr>
          <w:rFonts w:ascii="Times New Roman" w:hAnsi="Times New Roman"/>
          <w:sz w:val="28"/>
          <w:szCs w:val="28"/>
          <w:lang w:val="en-US" w:eastAsia="ru-RU"/>
        </w:rPr>
        <w:t xml:space="preserve">to </w:t>
      </w:r>
      <w:r w:rsidRPr="00BF75CE">
        <w:rPr>
          <w:rFonts w:ascii="Times New Roman" w:hAnsi="Times New Roman"/>
          <w:sz w:val="28"/>
          <w:szCs w:val="28"/>
          <w:lang w:val="en-US" w:eastAsia="ru-RU"/>
        </w:rPr>
        <w:t xml:space="preserve">the </w:t>
      </w:r>
      <w:r w:rsidR="00CB52FF" w:rsidRPr="00BF75CE">
        <w:rPr>
          <w:rFonts w:ascii="Times New Roman" w:hAnsi="Times New Roman"/>
          <w:sz w:val="28"/>
          <w:szCs w:val="28"/>
          <w:lang w:val="en-US" w:eastAsia="ru-RU"/>
        </w:rPr>
        <w:t>small</w:t>
      </w:r>
      <w:r w:rsidRPr="00BF75CE">
        <w:rPr>
          <w:rFonts w:ascii="Times New Roman" w:hAnsi="Times New Roman"/>
          <w:sz w:val="28"/>
          <w:szCs w:val="28"/>
          <w:lang w:val="en-US" w:eastAsia="ru-RU"/>
        </w:rPr>
        <w:t xml:space="preserve"> number of judges (4 judges of local commercial courts and 1 judge of a local administrative court), these judges were trained in the Specialized Unit on Commercial and Administrative </w:t>
      </w:r>
      <w:r w:rsidR="0008317D" w:rsidRPr="00BF75CE">
        <w:rPr>
          <w:rFonts w:ascii="Times New Roman" w:hAnsi="Times New Roman"/>
          <w:sz w:val="28"/>
          <w:szCs w:val="28"/>
          <w:lang w:val="en-US" w:eastAsia="ru-RU"/>
        </w:rPr>
        <w:t xml:space="preserve">Justice </w:t>
      </w:r>
      <w:r w:rsidRPr="00BF75CE">
        <w:rPr>
          <w:rFonts w:ascii="Times New Roman" w:hAnsi="Times New Roman"/>
          <w:sz w:val="28"/>
          <w:szCs w:val="28"/>
          <w:lang w:val="en-US" w:eastAsia="ru-RU"/>
        </w:rPr>
        <w:t>under individual plans.</w:t>
      </w:r>
    </w:p>
    <w:p w14:paraId="5DCE907A" w14:textId="77777777" w:rsidR="004F6724" w:rsidRPr="00BF75CE" w:rsidRDefault="004F6724" w:rsidP="0008317D">
      <w:pPr>
        <w:widowControl w:val="0"/>
        <w:autoSpaceDE w:val="0"/>
        <w:autoSpaceDN w:val="0"/>
        <w:adjustRightInd w:val="0"/>
        <w:spacing w:after="0"/>
        <w:ind w:firstLine="709"/>
        <w:jc w:val="both"/>
        <w:rPr>
          <w:rFonts w:ascii="Times New Roman" w:hAnsi="Times New Roman"/>
          <w:b/>
          <w:sz w:val="28"/>
          <w:szCs w:val="28"/>
          <w:lang w:val="en-US" w:eastAsia="ru-RU"/>
        </w:rPr>
      </w:pPr>
      <w:r w:rsidRPr="00BF75CE">
        <w:rPr>
          <w:rFonts w:ascii="Times New Roman" w:hAnsi="Times New Roman"/>
          <w:sz w:val="28"/>
          <w:szCs w:val="28"/>
          <w:lang w:val="en-US" w:eastAsia="ru-RU"/>
        </w:rPr>
        <w:t xml:space="preserve">To implement the Initial Training Program, </w:t>
      </w:r>
      <w:r w:rsidRPr="00BF75CE">
        <w:rPr>
          <w:rFonts w:ascii="Times New Roman" w:hAnsi="Times New Roman"/>
          <w:b/>
          <w:sz w:val="28"/>
          <w:szCs w:val="28"/>
          <w:lang w:val="en-US" w:eastAsia="ru-RU"/>
        </w:rPr>
        <w:t xml:space="preserve">53 trainings and 2 workshops </w:t>
      </w:r>
      <w:r w:rsidRPr="00BF75CE">
        <w:rPr>
          <w:rFonts w:ascii="Times New Roman" w:hAnsi="Times New Roman"/>
          <w:b/>
          <w:bCs/>
          <w:sz w:val="28"/>
          <w:szCs w:val="28"/>
          <w:lang w:val="en-US" w:eastAsia="ru-RU"/>
        </w:rPr>
        <w:t>were held</w:t>
      </w:r>
      <w:r w:rsidRPr="00BF75CE">
        <w:rPr>
          <w:rFonts w:ascii="Times New Roman" w:hAnsi="Times New Roman"/>
          <w:b/>
          <w:sz w:val="28"/>
          <w:szCs w:val="28"/>
          <w:lang w:val="en-US" w:eastAsia="ru-RU"/>
        </w:rPr>
        <w:t xml:space="preserve">. A total of 84 highly </w:t>
      </w:r>
      <w:r w:rsidR="0008317D" w:rsidRPr="00BF75CE">
        <w:rPr>
          <w:rFonts w:ascii="Times New Roman" w:hAnsi="Times New Roman"/>
          <w:b/>
          <w:sz w:val="28"/>
          <w:szCs w:val="28"/>
          <w:lang w:val="en-US" w:eastAsia="ru-RU"/>
        </w:rPr>
        <w:t xml:space="preserve">qualified lecturers </w:t>
      </w:r>
      <w:r w:rsidRPr="00BF75CE">
        <w:rPr>
          <w:rFonts w:ascii="Times New Roman" w:hAnsi="Times New Roman"/>
          <w:b/>
          <w:sz w:val="28"/>
          <w:szCs w:val="28"/>
          <w:lang w:val="en-US" w:eastAsia="ru-RU"/>
        </w:rPr>
        <w:t>(</w:t>
      </w:r>
      <w:r w:rsidR="0008317D" w:rsidRPr="00BF75CE">
        <w:rPr>
          <w:rFonts w:ascii="Times New Roman" w:hAnsi="Times New Roman"/>
          <w:b/>
          <w:sz w:val="28"/>
          <w:szCs w:val="28"/>
          <w:lang w:val="en-US" w:eastAsia="ru-RU"/>
        </w:rPr>
        <w:t>trainers</w:t>
      </w:r>
      <w:r w:rsidRPr="00BF75CE">
        <w:rPr>
          <w:rFonts w:ascii="Times New Roman" w:hAnsi="Times New Roman"/>
          <w:b/>
          <w:sz w:val="28"/>
          <w:szCs w:val="28"/>
          <w:lang w:val="en-US" w:eastAsia="ru-RU"/>
        </w:rPr>
        <w:t>) from different regions of Ukraine were involved in</w:t>
      </w:r>
      <w:r w:rsidRPr="00BF75CE">
        <w:rPr>
          <w:rFonts w:ascii="Times New Roman" w:hAnsi="Times New Roman"/>
          <w:bCs/>
          <w:sz w:val="28"/>
          <w:szCs w:val="28"/>
          <w:lang w:val="en-US" w:eastAsia="ru-RU"/>
        </w:rPr>
        <w:t xml:space="preserve"> teaching these training events</w:t>
      </w:r>
      <w:r w:rsidRPr="00BF75CE">
        <w:rPr>
          <w:rFonts w:ascii="Times New Roman" w:hAnsi="Times New Roman"/>
          <w:b/>
          <w:sz w:val="28"/>
          <w:szCs w:val="28"/>
          <w:lang w:val="en-US" w:eastAsia="ru-RU"/>
        </w:rPr>
        <w:t>.</w:t>
      </w:r>
    </w:p>
    <w:p w14:paraId="58898E08"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b/>
          <w:sz w:val="28"/>
          <w:szCs w:val="28"/>
          <w:lang w:val="en-US" w:eastAsia="ru-RU"/>
        </w:rPr>
      </w:pPr>
      <w:r w:rsidRPr="00BF75CE">
        <w:rPr>
          <w:rFonts w:ascii="Times New Roman" w:hAnsi="Times New Roman"/>
          <w:sz w:val="28"/>
          <w:szCs w:val="28"/>
          <w:lang w:val="en-US" w:eastAsia="ru-RU"/>
        </w:rPr>
        <w:t xml:space="preserve">The </w:t>
      </w:r>
      <w:r w:rsidR="0008317D" w:rsidRPr="00BF75CE">
        <w:rPr>
          <w:rFonts w:ascii="Times New Roman" w:hAnsi="Times New Roman"/>
          <w:sz w:val="28"/>
          <w:szCs w:val="28"/>
          <w:lang w:val="en-US" w:eastAsia="ru-RU"/>
        </w:rPr>
        <w:t xml:space="preserve">vast </w:t>
      </w:r>
      <w:r w:rsidRPr="00BF75CE">
        <w:rPr>
          <w:rFonts w:ascii="Times New Roman" w:hAnsi="Times New Roman"/>
          <w:sz w:val="28"/>
          <w:szCs w:val="28"/>
          <w:lang w:val="en-US" w:eastAsia="ru-RU"/>
        </w:rPr>
        <w:t xml:space="preserve">majority, </w:t>
      </w:r>
      <w:r w:rsidR="0008317D" w:rsidRPr="00BF75CE">
        <w:rPr>
          <w:rFonts w:ascii="Times New Roman" w:hAnsi="Times New Roman"/>
          <w:b/>
          <w:sz w:val="28"/>
          <w:szCs w:val="28"/>
          <w:lang w:val="en-US" w:eastAsia="ru-RU"/>
        </w:rPr>
        <w:t xml:space="preserve">about 80%, of </w:t>
      </w:r>
      <w:r w:rsidRPr="00BF75CE">
        <w:rPr>
          <w:rFonts w:ascii="Times New Roman" w:hAnsi="Times New Roman"/>
          <w:b/>
          <w:sz w:val="28"/>
          <w:szCs w:val="28"/>
          <w:lang w:val="en-US" w:eastAsia="ru-RU"/>
        </w:rPr>
        <w:t>teachers (trainers</w:t>
      </w:r>
      <w:r w:rsidR="00851685" w:rsidRPr="00BF75CE">
        <w:rPr>
          <w:rFonts w:ascii="Times New Roman" w:hAnsi="Times New Roman"/>
          <w:b/>
          <w:sz w:val="28"/>
          <w:szCs w:val="28"/>
          <w:lang w:val="en-US" w:eastAsia="ru-RU"/>
        </w:rPr>
        <w:t>) were</w:t>
      </w:r>
      <w:r w:rsidRPr="00BF75CE">
        <w:rPr>
          <w:rFonts w:ascii="Times New Roman" w:hAnsi="Times New Roman"/>
          <w:b/>
          <w:sz w:val="28"/>
          <w:szCs w:val="28"/>
          <w:lang w:val="en-US" w:eastAsia="ru-RU"/>
        </w:rPr>
        <w:t xml:space="preserve"> judges</w:t>
      </w:r>
      <w:r w:rsidR="00552007" w:rsidRPr="00BF75CE">
        <w:rPr>
          <w:rFonts w:ascii="Times New Roman" w:hAnsi="Times New Roman"/>
          <w:b/>
          <w:sz w:val="28"/>
          <w:szCs w:val="28"/>
          <w:lang w:val="en-US" w:eastAsia="ru-RU"/>
        </w:rPr>
        <w:t xml:space="preserve">  </w:t>
      </w:r>
      <w:r w:rsidR="00197B37" w:rsidRPr="00BF75CE">
        <w:rPr>
          <w:rFonts w:ascii="Times New Roman" w:hAnsi="Times New Roman"/>
          <w:b/>
          <w:sz w:val="28"/>
          <w:szCs w:val="28"/>
          <w:lang w:val="en-US" w:eastAsia="ru-RU"/>
        </w:rPr>
        <w:t xml:space="preserve"> (66 people in total)</w:t>
      </w:r>
      <w:r w:rsidR="00851685" w:rsidRPr="00BF75CE">
        <w:rPr>
          <w:rFonts w:ascii="Times New Roman" w:hAnsi="Times New Roman"/>
          <w:b/>
          <w:sz w:val="28"/>
          <w:szCs w:val="28"/>
          <w:lang w:val="en-US" w:eastAsia="ru-RU"/>
        </w:rPr>
        <w:t>.</w:t>
      </w:r>
    </w:p>
    <w:p w14:paraId="301AB075"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Among </w:t>
      </w:r>
      <w:r w:rsidR="00851685" w:rsidRPr="00BF75CE">
        <w:rPr>
          <w:rFonts w:ascii="Times New Roman" w:hAnsi="Times New Roman"/>
          <w:sz w:val="28"/>
          <w:szCs w:val="28"/>
          <w:lang w:val="en-US" w:eastAsia="ru-RU"/>
        </w:rPr>
        <w:t>them</w:t>
      </w:r>
      <w:r w:rsidRPr="00BF75CE">
        <w:rPr>
          <w:rFonts w:ascii="Times New Roman" w:hAnsi="Times New Roman"/>
          <w:sz w:val="28"/>
          <w:szCs w:val="28"/>
          <w:lang w:val="en-US" w:eastAsia="ru-RU"/>
        </w:rPr>
        <w:t>:</w:t>
      </w:r>
    </w:p>
    <w:p w14:paraId="0AF05365"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 xml:space="preserve">60 active judges and 6 retired </w:t>
      </w:r>
      <w:r w:rsidR="00851685" w:rsidRPr="00BF75CE">
        <w:rPr>
          <w:rFonts w:ascii="Times New Roman" w:hAnsi="Times New Roman"/>
          <w:sz w:val="28"/>
          <w:szCs w:val="28"/>
          <w:lang w:val="en-US" w:eastAsia="ru-RU"/>
        </w:rPr>
        <w:t>judges</w:t>
      </w:r>
      <w:r w:rsidRPr="00BF75CE">
        <w:rPr>
          <w:rFonts w:ascii="Times New Roman" w:hAnsi="Times New Roman"/>
          <w:sz w:val="28"/>
          <w:szCs w:val="28"/>
          <w:lang w:val="en-US" w:eastAsia="ru-RU"/>
        </w:rPr>
        <w:t>;</w:t>
      </w:r>
    </w:p>
    <w:p w14:paraId="40BC09D5"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lastRenderedPageBreak/>
        <w:t>-</w:t>
      </w:r>
      <w:r w:rsidRPr="00BF75CE">
        <w:rPr>
          <w:rFonts w:ascii="Times New Roman" w:hAnsi="Times New Roman"/>
          <w:sz w:val="28"/>
          <w:szCs w:val="28"/>
          <w:lang w:val="en-US" w:eastAsia="ru-RU"/>
        </w:rPr>
        <w:tab/>
        <w:t xml:space="preserve">55 judges of local courts; </w:t>
      </w:r>
    </w:p>
    <w:p w14:paraId="08D1F671"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5 judges of the courts of appeal and 6 judges of the court of cassation;</w:t>
      </w:r>
    </w:p>
    <w:p w14:paraId="79E7FA28"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27 judges have academic degrees.</w:t>
      </w:r>
    </w:p>
    <w:p w14:paraId="5374B7B5" w14:textId="77777777" w:rsidR="004F6724" w:rsidRPr="00BF75CE" w:rsidRDefault="00851685"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The following categories of </w:t>
      </w:r>
      <w:r w:rsidR="004F6724" w:rsidRPr="00BF75CE">
        <w:rPr>
          <w:rFonts w:ascii="Times New Roman" w:hAnsi="Times New Roman"/>
          <w:sz w:val="28"/>
          <w:szCs w:val="28"/>
          <w:lang w:val="en-US" w:eastAsia="ru-RU"/>
        </w:rPr>
        <w:t>teachers (trainers)</w:t>
      </w:r>
      <w:r w:rsidR="00552007" w:rsidRPr="00BF75CE">
        <w:rPr>
          <w:rFonts w:ascii="Times New Roman" w:hAnsi="Times New Roman"/>
          <w:sz w:val="28"/>
          <w:szCs w:val="28"/>
          <w:lang w:val="en-US" w:eastAsia="ru-RU"/>
        </w:rPr>
        <w:t xml:space="preserve"> were also </w:t>
      </w:r>
      <w:r w:rsidRPr="00BF75CE">
        <w:rPr>
          <w:rFonts w:ascii="Times New Roman" w:hAnsi="Times New Roman"/>
          <w:sz w:val="28"/>
          <w:szCs w:val="28"/>
          <w:lang w:val="en-US" w:eastAsia="ru-RU"/>
        </w:rPr>
        <w:t>involved</w:t>
      </w:r>
      <w:r w:rsidR="004F6724" w:rsidRPr="00BF75CE">
        <w:rPr>
          <w:rFonts w:ascii="Times New Roman" w:hAnsi="Times New Roman"/>
          <w:sz w:val="28"/>
          <w:szCs w:val="28"/>
          <w:lang w:val="en-US" w:eastAsia="ru-RU"/>
        </w:rPr>
        <w:t xml:space="preserve"> in </w:t>
      </w:r>
      <w:r w:rsidR="00552007" w:rsidRPr="00BF75CE">
        <w:rPr>
          <w:rFonts w:ascii="Times New Roman" w:hAnsi="Times New Roman"/>
          <w:sz w:val="28"/>
          <w:szCs w:val="28"/>
          <w:lang w:val="en-US" w:eastAsia="ru-RU"/>
        </w:rPr>
        <w:t>teaching</w:t>
      </w:r>
      <w:r w:rsidR="004F6724" w:rsidRPr="00BF75CE">
        <w:rPr>
          <w:rFonts w:ascii="Times New Roman" w:hAnsi="Times New Roman"/>
          <w:sz w:val="28"/>
          <w:szCs w:val="28"/>
          <w:lang w:val="en-US" w:eastAsia="ru-RU"/>
        </w:rPr>
        <w:t xml:space="preserve">  </w:t>
      </w:r>
      <w:r w:rsidRPr="00BF75CE">
        <w:rPr>
          <w:rFonts w:ascii="Times New Roman" w:hAnsi="Times New Roman"/>
          <w:sz w:val="28"/>
          <w:szCs w:val="28"/>
          <w:lang w:val="en-US" w:eastAsia="ru-RU"/>
        </w:rPr>
        <w:t xml:space="preserve"> : </w:t>
      </w:r>
      <w:r w:rsidR="004F6724" w:rsidRPr="00BF75CE">
        <w:rPr>
          <w:rFonts w:ascii="Times New Roman" w:hAnsi="Times New Roman"/>
          <w:sz w:val="28"/>
          <w:szCs w:val="28"/>
          <w:lang w:val="en-US" w:eastAsia="ru-RU"/>
        </w:rPr>
        <w:t>psychologists, experts and scholars in various fields of law</w:t>
      </w:r>
      <w:r w:rsidR="00CB3D9B" w:rsidRPr="00BF75CE">
        <w:rPr>
          <w:rFonts w:ascii="Times New Roman" w:hAnsi="Times New Roman"/>
          <w:sz w:val="28"/>
          <w:szCs w:val="28"/>
          <w:lang w:val="en-US" w:eastAsia="ru-RU"/>
        </w:rPr>
        <w:t xml:space="preserve">, lawyers </w:t>
      </w:r>
      <w:r w:rsidRPr="00BF75CE">
        <w:rPr>
          <w:rFonts w:ascii="Times New Roman" w:hAnsi="Times New Roman"/>
          <w:sz w:val="28"/>
          <w:szCs w:val="28"/>
          <w:lang w:val="en-US" w:eastAsia="ru-RU"/>
        </w:rPr>
        <w:t>(18 people in total)</w:t>
      </w:r>
      <w:r w:rsidR="004F6724" w:rsidRPr="00BF75CE">
        <w:rPr>
          <w:rFonts w:ascii="Times New Roman" w:hAnsi="Times New Roman"/>
          <w:sz w:val="28"/>
          <w:szCs w:val="28"/>
          <w:lang w:val="en-US" w:eastAsia="ru-RU"/>
        </w:rPr>
        <w:t>.</w:t>
      </w:r>
    </w:p>
    <w:p w14:paraId="3FB8793D" w14:textId="77777777" w:rsidR="004F6724" w:rsidRPr="00BF75CE" w:rsidRDefault="004F6724" w:rsidP="00552007">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 An important source of information for the National School of Judges on the quality of training activities is an anonymous survey. </w:t>
      </w:r>
    </w:p>
    <w:p w14:paraId="230FF4E0"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Based on the analysis of feedback questionnaires, we obtained </w:t>
      </w:r>
      <w:r w:rsidR="000B4DDF" w:rsidRPr="00BF75CE">
        <w:rPr>
          <w:rFonts w:ascii="Times New Roman" w:hAnsi="Times New Roman"/>
          <w:sz w:val="28"/>
          <w:szCs w:val="28"/>
          <w:lang w:val="en-US" w:eastAsia="ru-RU"/>
        </w:rPr>
        <w:t xml:space="preserve">data </w:t>
      </w:r>
      <w:r w:rsidRPr="00BF75CE">
        <w:rPr>
          <w:rFonts w:ascii="Times New Roman" w:hAnsi="Times New Roman"/>
          <w:sz w:val="28"/>
          <w:szCs w:val="28"/>
          <w:lang w:val="en-US" w:eastAsia="ru-RU"/>
        </w:rPr>
        <w:t xml:space="preserve">on: </w:t>
      </w:r>
    </w:p>
    <w:p w14:paraId="3631F571"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the level of professionalism and training of trainers (81% - high);</w:t>
      </w:r>
    </w:p>
    <w:p w14:paraId="35A1AF24"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 xml:space="preserve">effectiveness of the chosen form of </w:t>
      </w:r>
      <w:r w:rsidR="000B4DDF" w:rsidRPr="00BF75CE">
        <w:rPr>
          <w:rFonts w:ascii="Times New Roman" w:hAnsi="Times New Roman"/>
          <w:sz w:val="28"/>
          <w:szCs w:val="28"/>
          <w:lang w:val="en-US" w:eastAsia="ru-RU"/>
        </w:rPr>
        <w:t xml:space="preserve">education </w:t>
      </w:r>
      <w:r w:rsidRPr="00BF75CE">
        <w:rPr>
          <w:rFonts w:ascii="Times New Roman" w:hAnsi="Times New Roman"/>
          <w:sz w:val="28"/>
          <w:szCs w:val="28"/>
          <w:lang w:val="en-US" w:eastAsia="ru-RU"/>
        </w:rPr>
        <w:t>for each topic of the initial training program (76% - sufficient);</w:t>
      </w:r>
    </w:p>
    <w:p w14:paraId="16C8CFAC"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relevance of the relevant training topics (88% - high);</w:t>
      </w:r>
    </w:p>
    <w:p w14:paraId="30D3B9ED"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w:t>
      </w:r>
      <w:r w:rsidRPr="00BF75CE">
        <w:rPr>
          <w:rFonts w:ascii="Times New Roman" w:hAnsi="Times New Roman"/>
          <w:sz w:val="28"/>
          <w:szCs w:val="28"/>
          <w:lang w:val="en-US" w:eastAsia="ru-RU"/>
        </w:rPr>
        <w:tab/>
        <w:t>the content and practical usefulness of each training (82% - high).</w:t>
      </w:r>
    </w:p>
    <w:p w14:paraId="459074AA"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p>
    <w:tbl>
      <w:tblPr>
        <w:tblStyle w:val="a6"/>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6"/>
        <w:gridCol w:w="4246"/>
      </w:tblGrid>
      <w:tr w:rsidR="004F6724" w:rsidRPr="00BF75CE" w14:paraId="76A6F38F" w14:textId="77777777" w:rsidTr="004F6724">
        <w:tc>
          <w:tcPr>
            <w:tcW w:w="5256" w:type="dxa"/>
            <w:hideMark/>
          </w:tcPr>
          <w:p w14:paraId="51D8871B" w14:textId="77777777" w:rsidR="004F6724" w:rsidRPr="00BF75CE" w:rsidRDefault="004F6724">
            <w:pPr>
              <w:widowControl w:val="0"/>
              <w:autoSpaceDE w:val="0"/>
              <w:autoSpaceDN w:val="0"/>
              <w:adjustRightInd w:val="0"/>
              <w:spacing w:after="0"/>
              <w:jc w:val="both"/>
              <w:rPr>
                <w:rFonts w:ascii="Times New Roman" w:hAnsi="Times New Roman"/>
                <w:sz w:val="28"/>
                <w:szCs w:val="28"/>
                <w:lang w:val="en-US"/>
              </w:rPr>
            </w:pPr>
            <w:r w:rsidRPr="00BF75CE">
              <w:rPr>
                <w:noProof/>
                <w:lang w:val="en-US" w:eastAsia="uk-UA"/>
              </w:rPr>
              <w:drawing>
                <wp:inline distT="0" distB="0" distL="0" distR="0" wp14:anchorId="02803004" wp14:editId="0ABEADF2">
                  <wp:extent cx="3200400" cy="2423160"/>
                  <wp:effectExtent l="0" t="0" r="0" b="0"/>
                  <wp:docPr id="4" name="Рисунок 4" descr="https://www.nsj.gov.ua/images/news/kiev/2024/july/22/poch_pid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www.nsj.gov.ua/images/news/kiev/2024/july/22/poch_pidg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423160"/>
                          </a:xfrm>
                          <a:prstGeom prst="rect">
                            <a:avLst/>
                          </a:prstGeom>
                          <a:noFill/>
                          <a:ln>
                            <a:noFill/>
                          </a:ln>
                        </pic:spPr>
                      </pic:pic>
                    </a:graphicData>
                  </a:graphic>
                </wp:inline>
              </w:drawing>
            </w:r>
          </w:p>
        </w:tc>
        <w:tc>
          <w:tcPr>
            <w:tcW w:w="4377" w:type="dxa"/>
            <w:hideMark/>
          </w:tcPr>
          <w:p w14:paraId="7AC3FF7B" w14:textId="77777777" w:rsidR="004F6724" w:rsidRPr="00BF75CE" w:rsidRDefault="004F6724">
            <w:pPr>
              <w:widowControl w:val="0"/>
              <w:autoSpaceDE w:val="0"/>
              <w:autoSpaceDN w:val="0"/>
              <w:adjustRightInd w:val="0"/>
              <w:spacing w:after="0"/>
              <w:ind w:firstLine="708"/>
              <w:jc w:val="both"/>
              <w:rPr>
                <w:rFonts w:ascii="Times New Roman" w:hAnsi="Times New Roman"/>
                <w:sz w:val="28"/>
                <w:szCs w:val="28"/>
                <w:lang w:val="en-US"/>
              </w:rPr>
            </w:pPr>
            <w:r w:rsidRPr="00BF75CE">
              <w:rPr>
                <w:rFonts w:ascii="Times New Roman" w:hAnsi="Times New Roman"/>
                <w:sz w:val="28"/>
                <w:szCs w:val="28"/>
                <w:lang w:val="en-US"/>
              </w:rPr>
              <w:t>The recommendations and suggestions for improving the content of the initial training program and its forms will be taken into account in the next training sessions.</w:t>
            </w:r>
          </w:p>
          <w:p w14:paraId="4C2D085F" w14:textId="77777777" w:rsidR="004F6724" w:rsidRPr="00BF75CE" w:rsidRDefault="004F6724">
            <w:pPr>
              <w:widowControl w:val="0"/>
              <w:autoSpaceDE w:val="0"/>
              <w:autoSpaceDN w:val="0"/>
              <w:adjustRightInd w:val="0"/>
              <w:spacing w:after="0"/>
              <w:ind w:firstLine="708"/>
              <w:jc w:val="both"/>
              <w:rPr>
                <w:rFonts w:ascii="Times New Roman" w:hAnsi="Times New Roman"/>
                <w:sz w:val="28"/>
                <w:szCs w:val="28"/>
                <w:lang w:val="en-US"/>
              </w:rPr>
            </w:pPr>
            <w:r w:rsidRPr="00BF75CE">
              <w:rPr>
                <w:rFonts w:ascii="Times New Roman" w:hAnsi="Times New Roman"/>
                <w:sz w:val="28"/>
                <w:szCs w:val="28"/>
                <w:lang w:val="en-US"/>
              </w:rPr>
              <w:t xml:space="preserve">In the feedback from the students who studied the specialized block according to the Individual Plan, it was noted that </w:t>
            </w:r>
            <w:r w:rsidR="006E00E9" w:rsidRPr="00BF75CE">
              <w:rPr>
                <w:rFonts w:ascii="Times New Roman" w:hAnsi="Times New Roman"/>
                <w:sz w:val="28"/>
                <w:szCs w:val="28"/>
                <w:lang w:val="en-US"/>
              </w:rPr>
              <w:t xml:space="preserve">the latter </w:t>
            </w:r>
            <w:r w:rsidRPr="00BF75CE">
              <w:rPr>
                <w:rFonts w:ascii="Times New Roman" w:hAnsi="Times New Roman"/>
                <w:sz w:val="28"/>
                <w:szCs w:val="28"/>
                <w:lang w:val="en-US"/>
              </w:rPr>
              <w:t xml:space="preserve">covered all the  </w:t>
            </w:r>
          </w:p>
        </w:tc>
      </w:tr>
    </w:tbl>
    <w:p w14:paraId="7DDAA6FD" w14:textId="77777777" w:rsidR="004F6724" w:rsidRPr="00BF75CE" w:rsidRDefault="004F6724" w:rsidP="004F6724">
      <w:pPr>
        <w:widowControl w:val="0"/>
        <w:autoSpaceDE w:val="0"/>
        <w:autoSpaceDN w:val="0"/>
        <w:adjustRightInd w:val="0"/>
        <w:spacing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relevant and important topics of both substantive and procedural law necessary for acquiring initial judicial skills. The judges noted that the Individual Plan resulted in a significant increase in </w:t>
      </w:r>
      <w:r w:rsidR="006E00E9" w:rsidRPr="00BF75CE">
        <w:rPr>
          <w:rFonts w:ascii="Times New Roman" w:hAnsi="Times New Roman"/>
          <w:sz w:val="28"/>
          <w:szCs w:val="28"/>
          <w:lang w:val="en-US" w:eastAsia="ru-RU"/>
        </w:rPr>
        <w:t xml:space="preserve">their </w:t>
      </w:r>
      <w:r w:rsidRPr="00BF75CE">
        <w:rPr>
          <w:rFonts w:ascii="Times New Roman" w:hAnsi="Times New Roman"/>
          <w:sz w:val="28"/>
          <w:szCs w:val="28"/>
          <w:lang w:val="en-US" w:eastAsia="ru-RU"/>
        </w:rPr>
        <w:t xml:space="preserve">skills and </w:t>
      </w:r>
      <w:r w:rsidR="006E00E9" w:rsidRPr="00BF75CE">
        <w:rPr>
          <w:rFonts w:ascii="Times New Roman" w:hAnsi="Times New Roman"/>
          <w:sz w:val="28"/>
          <w:szCs w:val="28"/>
          <w:lang w:val="en-US" w:eastAsia="ru-RU"/>
        </w:rPr>
        <w:t xml:space="preserve">greater </w:t>
      </w:r>
      <w:r w:rsidRPr="00BF75CE">
        <w:rPr>
          <w:rFonts w:ascii="Times New Roman" w:hAnsi="Times New Roman"/>
          <w:sz w:val="28"/>
          <w:szCs w:val="28"/>
          <w:lang w:val="en-US" w:eastAsia="ru-RU"/>
        </w:rPr>
        <w:t xml:space="preserve">confidence </w:t>
      </w:r>
      <w:r w:rsidR="006E00E9" w:rsidRPr="00BF75CE">
        <w:rPr>
          <w:rFonts w:ascii="Times New Roman" w:hAnsi="Times New Roman"/>
          <w:sz w:val="28"/>
          <w:szCs w:val="28"/>
          <w:lang w:val="en-US" w:eastAsia="ru-RU"/>
        </w:rPr>
        <w:t>in their profession</w:t>
      </w:r>
      <w:r w:rsidRPr="00BF75CE">
        <w:rPr>
          <w:rFonts w:ascii="Times New Roman" w:hAnsi="Times New Roman"/>
          <w:sz w:val="28"/>
          <w:szCs w:val="28"/>
          <w:lang w:val="en-US" w:eastAsia="ru-RU"/>
        </w:rPr>
        <w:t>.</w:t>
      </w:r>
    </w:p>
    <w:p w14:paraId="4845236F"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Based on the results of the initial training, the trainees noted the courtesy and attentiveness of the teachers, positively assessed their professional knowledge, professionalism and willingness to share their experience. The trainees expressed special gratitude to the staff of the National School of Judges for the quick organization of training, prompt response, responsible attitude to the organization of work, attentiveness, friendliness and endurance.</w:t>
      </w:r>
    </w:p>
    <w:p w14:paraId="1F6D25FA"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p>
    <w:p w14:paraId="3956BAB1" w14:textId="77777777" w:rsidR="004F6724" w:rsidRPr="00BF75CE" w:rsidRDefault="004F6724" w:rsidP="004F6724">
      <w:pPr>
        <w:widowControl w:val="0"/>
        <w:autoSpaceDE w:val="0"/>
        <w:autoSpaceDN w:val="0"/>
        <w:adjustRightInd w:val="0"/>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In connection with the announcement by the High Qualifications Commission of Judges of Ukraine on September 14, 2023, of a competition for vacant positions of judges in appellate courts, as well as a competition for candidates for vacant positions of judges of the High Anti-Corruption Court on November 23, 2023, </w:t>
      </w:r>
      <w:r w:rsidR="00572D23" w:rsidRPr="00BF75CE">
        <w:rPr>
          <w:rFonts w:ascii="Times New Roman" w:hAnsi="Times New Roman"/>
          <w:sz w:val="28"/>
          <w:szCs w:val="28"/>
          <w:lang w:val="en-US" w:eastAsia="ru-RU"/>
        </w:rPr>
        <w:t>the</w:t>
      </w:r>
      <w:r w:rsidRPr="00BF75CE">
        <w:rPr>
          <w:rFonts w:ascii="Times New Roman" w:hAnsi="Times New Roman"/>
          <w:sz w:val="28"/>
          <w:szCs w:val="28"/>
          <w:lang w:val="en-US" w:eastAsia="ru-RU"/>
        </w:rPr>
        <w:t xml:space="preserve"> National </w:t>
      </w:r>
      <w:r w:rsidR="00572D23" w:rsidRPr="00BF75CE">
        <w:rPr>
          <w:rFonts w:ascii="Times New Roman" w:hAnsi="Times New Roman"/>
          <w:sz w:val="28"/>
          <w:szCs w:val="28"/>
          <w:lang w:val="en-US" w:eastAsia="ru-RU"/>
        </w:rPr>
        <w:t xml:space="preserve">School </w:t>
      </w:r>
      <w:r w:rsidRPr="00BF75CE">
        <w:rPr>
          <w:rFonts w:ascii="Times New Roman" w:hAnsi="Times New Roman"/>
          <w:sz w:val="28"/>
          <w:szCs w:val="28"/>
          <w:lang w:val="en-US" w:eastAsia="ru-RU"/>
        </w:rPr>
        <w:t xml:space="preserve">of Judges </w:t>
      </w:r>
      <w:r w:rsidR="006E00E9" w:rsidRPr="00BF75CE">
        <w:rPr>
          <w:rFonts w:ascii="Times New Roman" w:hAnsi="Times New Roman"/>
          <w:sz w:val="28"/>
          <w:szCs w:val="28"/>
          <w:lang w:val="en-US" w:eastAsia="ru-RU"/>
        </w:rPr>
        <w:t xml:space="preserve">developed </w:t>
      </w:r>
      <w:r w:rsidRPr="00BF75CE">
        <w:rPr>
          <w:rFonts w:ascii="Times New Roman" w:hAnsi="Times New Roman"/>
          <w:sz w:val="28"/>
          <w:szCs w:val="28"/>
          <w:lang w:val="en-US" w:eastAsia="ru-RU"/>
        </w:rPr>
        <w:t xml:space="preserve">draft initial training programs for judges of appellate courts and the HACC </w:t>
      </w:r>
      <w:r w:rsidRPr="00BF75CE">
        <w:rPr>
          <w:rFonts w:ascii="Times New Roman" w:hAnsi="Times New Roman"/>
          <w:bCs/>
          <w:sz w:val="28"/>
          <w:szCs w:val="28"/>
          <w:lang w:val="en-US" w:eastAsia="ru-RU"/>
        </w:rPr>
        <w:t>who have no experience as judges</w:t>
      </w:r>
      <w:r w:rsidR="00572D23" w:rsidRPr="00BF75CE">
        <w:rPr>
          <w:rFonts w:ascii="Times New Roman" w:hAnsi="Times New Roman"/>
          <w:sz w:val="28"/>
          <w:szCs w:val="28"/>
          <w:lang w:val="en-US" w:eastAsia="ru-RU"/>
        </w:rPr>
        <w:t xml:space="preserve">. </w:t>
      </w:r>
      <w:r w:rsidRPr="00BF75CE">
        <w:rPr>
          <w:rFonts w:ascii="Times New Roman" w:hAnsi="Times New Roman"/>
          <w:sz w:val="28"/>
          <w:szCs w:val="28"/>
          <w:lang w:val="en-US" w:eastAsia="ru-RU"/>
        </w:rPr>
        <w:t xml:space="preserve">Judges of the </w:t>
      </w:r>
      <w:r w:rsidRPr="00BF75CE">
        <w:rPr>
          <w:rFonts w:ascii="Times New Roman" w:hAnsi="Times New Roman"/>
          <w:sz w:val="28"/>
          <w:szCs w:val="28"/>
          <w:lang w:val="en-US" w:eastAsia="ru-RU"/>
        </w:rPr>
        <w:lastRenderedPageBreak/>
        <w:t>appellate and cassation courts, as well as the staff of the National School of Judges, were involved in the development of these programs.</w:t>
      </w:r>
    </w:p>
    <w:p w14:paraId="4F44EE18" w14:textId="77777777" w:rsidR="004F6724" w:rsidRPr="00BF75CE" w:rsidRDefault="004F6724" w:rsidP="004F6724">
      <w:pPr>
        <w:widowControl w:val="0"/>
        <w:autoSpaceDE w:val="0"/>
        <w:autoSpaceDN w:val="0"/>
        <w:adjustRightInd w:val="0"/>
        <w:spacing w:after="0"/>
        <w:ind w:firstLine="1134"/>
        <w:jc w:val="both"/>
        <w:rPr>
          <w:rFonts w:ascii="Times New Roman" w:hAnsi="Times New Roman"/>
          <w:sz w:val="28"/>
          <w:szCs w:val="28"/>
          <w:lang w:val="en-US"/>
        </w:rPr>
      </w:pPr>
      <w:r w:rsidRPr="00BF75CE">
        <w:rPr>
          <w:rFonts w:ascii="Times New Roman" w:hAnsi="Times New Roman"/>
          <w:sz w:val="28"/>
          <w:szCs w:val="28"/>
          <w:lang w:val="en-US"/>
        </w:rPr>
        <w:t>In 2024</w:t>
      </w:r>
      <w:r w:rsidR="00572D23" w:rsidRPr="00BF75CE">
        <w:rPr>
          <w:rFonts w:ascii="Times New Roman" w:hAnsi="Times New Roman"/>
          <w:sz w:val="28"/>
          <w:szCs w:val="28"/>
          <w:lang w:val="en-US"/>
        </w:rPr>
        <w:t xml:space="preserve">, </w:t>
      </w:r>
      <w:r w:rsidRPr="00BF75CE">
        <w:rPr>
          <w:rFonts w:ascii="Times New Roman" w:hAnsi="Times New Roman"/>
          <w:sz w:val="28"/>
          <w:szCs w:val="28"/>
          <w:lang w:val="en-US"/>
        </w:rPr>
        <w:t xml:space="preserve">the NJSU </w:t>
      </w:r>
      <w:r w:rsidR="00572D23" w:rsidRPr="00BF75CE">
        <w:rPr>
          <w:rFonts w:ascii="Times New Roman" w:hAnsi="Times New Roman"/>
          <w:sz w:val="28"/>
          <w:szCs w:val="28"/>
          <w:lang w:val="en-US"/>
        </w:rPr>
        <w:t xml:space="preserve">specialists </w:t>
      </w:r>
      <w:r w:rsidRPr="00BF75CE">
        <w:rPr>
          <w:rFonts w:ascii="Times New Roman" w:hAnsi="Times New Roman"/>
          <w:sz w:val="28"/>
          <w:szCs w:val="28"/>
          <w:lang w:val="en-US"/>
        </w:rPr>
        <w:t xml:space="preserve">updated </w:t>
      </w:r>
      <w:r w:rsidR="00572D23" w:rsidRPr="00BF75CE">
        <w:rPr>
          <w:rFonts w:ascii="Times New Roman" w:hAnsi="Times New Roman"/>
          <w:sz w:val="28"/>
          <w:szCs w:val="28"/>
          <w:lang w:val="en-US"/>
        </w:rPr>
        <w:t xml:space="preserve">existing training </w:t>
      </w:r>
      <w:r w:rsidRPr="00BF75CE">
        <w:rPr>
          <w:rFonts w:ascii="Times New Roman" w:hAnsi="Times New Roman"/>
          <w:sz w:val="28"/>
          <w:szCs w:val="28"/>
          <w:lang w:val="en-US"/>
        </w:rPr>
        <w:t xml:space="preserve">courses and developed new ones for initial training judges. Training manuals </w:t>
      </w:r>
      <w:r w:rsidR="00572D23" w:rsidRPr="00BF75CE">
        <w:rPr>
          <w:rFonts w:ascii="Times New Roman" w:hAnsi="Times New Roman"/>
          <w:sz w:val="28"/>
          <w:szCs w:val="28"/>
          <w:lang w:val="en-US"/>
        </w:rPr>
        <w:t>were prepared:</w:t>
      </w:r>
      <w:r w:rsidRPr="00BF75CE">
        <w:rPr>
          <w:rFonts w:ascii="Times New Roman" w:hAnsi="Times New Roman"/>
          <w:sz w:val="28"/>
          <w:szCs w:val="28"/>
          <w:lang w:val="en-US"/>
        </w:rPr>
        <w:t xml:space="preserve">  "Handbook for Newly Appointed Judges", "Conducting Trial in Special Criminal Proceedings in Absentia", "Fundamentals of Personal Growth", "Probation in Criminal Proceedings", "Investigating Judge in Criminal Proceedings: Current Issues", "Ukrainian Language in the Judicial Procedure Sphere". Also, teaching materials for courses </w:t>
      </w:r>
      <w:r w:rsidR="00A23147" w:rsidRPr="00BF75CE">
        <w:rPr>
          <w:rFonts w:ascii="Times New Roman" w:hAnsi="Times New Roman"/>
          <w:sz w:val="28"/>
          <w:szCs w:val="28"/>
          <w:lang w:val="en-US"/>
        </w:rPr>
        <w:t xml:space="preserve">and </w:t>
      </w:r>
      <w:r w:rsidRPr="00BF75CE">
        <w:rPr>
          <w:rFonts w:ascii="Times New Roman" w:hAnsi="Times New Roman"/>
          <w:sz w:val="28"/>
          <w:szCs w:val="28"/>
          <w:lang w:val="en-US"/>
        </w:rPr>
        <w:t xml:space="preserve">draft programs for initial training of judges are being prepared, </w:t>
      </w:r>
      <w:r w:rsidR="00A23147" w:rsidRPr="00BF75CE">
        <w:rPr>
          <w:rFonts w:ascii="Times New Roman" w:hAnsi="Times New Roman"/>
          <w:sz w:val="28"/>
          <w:szCs w:val="28"/>
          <w:lang w:val="en-US"/>
        </w:rPr>
        <w:t xml:space="preserve">new forms of </w:t>
      </w:r>
      <w:r w:rsidRPr="00BF75CE">
        <w:rPr>
          <w:rFonts w:ascii="Times New Roman" w:hAnsi="Times New Roman"/>
          <w:sz w:val="28"/>
          <w:szCs w:val="28"/>
          <w:lang w:val="en-US"/>
        </w:rPr>
        <w:t xml:space="preserve">training are being </w:t>
      </w:r>
      <w:r w:rsidR="00A23147" w:rsidRPr="00BF75CE">
        <w:rPr>
          <w:rFonts w:ascii="Times New Roman" w:hAnsi="Times New Roman"/>
          <w:sz w:val="28"/>
          <w:szCs w:val="28"/>
          <w:lang w:val="en-US"/>
        </w:rPr>
        <w:t xml:space="preserve">introduced </w:t>
      </w:r>
      <w:r w:rsidRPr="00BF75CE">
        <w:rPr>
          <w:rFonts w:ascii="Times New Roman" w:hAnsi="Times New Roman"/>
          <w:sz w:val="28"/>
          <w:szCs w:val="28"/>
          <w:lang w:val="en-US"/>
        </w:rPr>
        <w:t>using the best foreign experience</w:t>
      </w:r>
      <w:r w:rsidR="00A23147" w:rsidRPr="00BF75CE">
        <w:rPr>
          <w:rFonts w:ascii="Times New Roman" w:hAnsi="Times New Roman"/>
          <w:sz w:val="28"/>
          <w:szCs w:val="28"/>
          <w:lang w:val="en-US"/>
        </w:rPr>
        <w:t xml:space="preserve">, and </w:t>
      </w:r>
      <w:r w:rsidRPr="00BF75CE">
        <w:rPr>
          <w:rFonts w:ascii="Times New Roman" w:hAnsi="Times New Roman"/>
          <w:sz w:val="28"/>
          <w:szCs w:val="28"/>
          <w:lang w:val="en-US"/>
        </w:rPr>
        <w:t xml:space="preserve">online learning </w:t>
      </w:r>
      <w:r w:rsidR="00A23147" w:rsidRPr="00BF75CE">
        <w:rPr>
          <w:rFonts w:ascii="Times New Roman" w:hAnsi="Times New Roman"/>
          <w:sz w:val="28"/>
          <w:szCs w:val="28"/>
          <w:lang w:val="en-US"/>
        </w:rPr>
        <w:t xml:space="preserve">is being implemented </w:t>
      </w:r>
      <w:r w:rsidRPr="00BF75CE">
        <w:rPr>
          <w:rFonts w:ascii="Times New Roman" w:hAnsi="Times New Roman"/>
          <w:sz w:val="28"/>
          <w:szCs w:val="28"/>
          <w:lang w:val="en-US"/>
        </w:rPr>
        <w:t xml:space="preserve">to respond in a timely manner to </w:t>
      </w:r>
      <w:r w:rsidR="00A23147" w:rsidRPr="00BF75CE">
        <w:rPr>
          <w:rFonts w:ascii="Times New Roman" w:hAnsi="Times New Roman"/>
          <w:sz w:val="28"/>
          <w:szCs w:val="28"/>
          <w:lang w:val="en-US"/>
        </w:rPr>
        <w:t xml:space="preserve">social challenges and </w:t>
      </w:r>
      <w:r w:rsidRPr="00BF75CE">
        <w:rPr>
          <w:rFonts w:ascii="Times New Roman" w:hAnsi="Times New Roman"/>
          <w:sz w:val="28"/>
          <w:szCs w:val="28"/>
          <w:lang w:val="en-US"/>
        </w:rPr>
        <w:t>processes taking place in Ukraine and the world</w:t>
      </w:r>
      <w:r w:rsidR="00552007" w:rsidRPr="00BF75CE">
        <w:rPr>
          <w:rFonts w:ascii="Times New Roman" w:hAnsi="Times New Roman"/>
          <w:sz w:val="28"/>
          <w:szCs w:val="28"/>
          <w:lang w:val="en-US"/>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4"/>
        <w:gridCol w:w="4911"/>
      </w:tblGrid>
      <w:tr w:rsidR="004F6724" w:rsidRPr="00BF75CE" w14:paraId="51452B5A" w14:textId="77777777" w:rsidTr="004F6724">
        <w:tc>
          <w:tcPr>
            <w:tcW w:w="4506" w:type="dxa"/>
          </w:tcPr>
          <w:p w14:paraId="226EE7BC" w14:textId="77777777" w:rsidR="004F6724" w:rsidRPr="00BF75CE" w:rsidRDefault="004F6724">
            <w:pPr>
              <w:tabs>
                <w:tab w:val="left" w:pos="993"/>
              </w:tabs>
              <w:spacing w:after="0"/>
              <w:jc w:val="both"/>
              <w:rPr>
                <w:rFonts w:ascii="Times New Roman" w:hAnsi="Times New Roman"/>
                <w:sz w:val="28"/>
                <w:szCs w:val="28"/>
                <w:lang w:val="en-US"/>
              </w:rPr>
            </w:pPr>
          </w:p>
        </w:tc>
        <w:tc>
          <w:tcPr>
            <w:tcW w:w="4980" w:type="dxa"/>
          </w:tcPr>
          <w:p w14:paraId="13BCE90C" w14:textId="77777777" w:rsidR="004F6724" w:rsidRPr="00BF75CE" w:rsidRDefault="004F6724">
            <w:pPr>
              <w:tabs>
                <w:tab w:val="left" w:pos="993"/>
              </w:tabs>
              <w:spacing w:after="0"/>
              <w:jc w:val="both"/>
              <w:rPr>
                <w:rFonts w:ascii="Times New Roman" w:hAnsi="Times New Roman"/>
                <w:sz w:val="28"/>
                <w:szCs w:val="28"/>
                <w:lang w:val="en-US"/>
              </w:rPr>
            </w:pPr>
          </w:p>
        </w:tc>
      </w:tr>
    </w:tbl>
    <w:p w14:paraId="659D0C29" w14:textId="77777777" w:rsidR="004F6724" w:rsidRPr="00BF75CE" w:rsidRDefault="004F6724" w:rsidP="004F6724">
      <w:pPr>
        <w:spacing w:after="0"/>
        <w:jc w:val="both"/>
        <w:rPr>
          <w:rFonts w:ascii="Times New Roman" w:hAnsi="Times New Roman"/>
          <w:sz w:val="28"/>
          <w:szCs w:val="28"/>
          <w:lang w:val="en-US" w:eastAsia="ru-RU"/>
        </w:rPr>
      </w:pPr>
      <w:r w:rsidRPr="00BF75CE">
        <w:rPr>
          <w:rFonts w:ascii="Times New Roman" w:hAnsi="Times New Roman"/>
          <w:b/>
          <w:sz w:val="28"/>
          <w:szCs w:val="28"/>
          <w:lang w:val="en-US" w:eastAsia="ru-RU"/>
        </w:rPr>
        <w:tab/>
      </w:r>
      <w:r w:rsidR="00552007" w:rsidRPr="00BF75CE">
        <w:rPr>
          <w:rFonts w:ascii="Times New Roman" w:hAnsi="Times New Roman"/>
          <w:sz w:val="28"/>
          <w:szCs w:val="28"/>
          <w:lang w:val="en-US" w:eastAsia="ru-RU"/>
        </w:rPr>
        <w:t>The role and importance of teachers in</w:t>
      </w:r>
      <w:r w:rsidRPr="00BF75CE">
        <w:rPr>
          <w:rFonts w:ascii="Times New Roman" w:hAnsi="Times New Roman"/>
          <w:sz w:val="28"/>
          <w:szCs w:val="28"/>
          <w:lang w:val="en-US" w:eastAsia="ru-RU"/>
        </w:rPr>
        <w:t xml:space="preserve"> the training of future judges is constantly growing</w:t>
      </w:r>
      <w:r w:rsidR="00552007" w:rsidRPr="00BF75CE">
        <w:rPr>
          <w:rFonts w:ascii="Times New Roman" w:hAnsi="Times New Roman"/>
          <w:sz w:val="28"/>
          <w:szCs w:val="28"/>
          <w:lang w:val="en-US" w:eastAsia="ru-RU"/>
        </w:rPr>
        <w:t xml:space="preserve">. </w:t>
      </w:r>
      <w:r w:rsidRPr="00BF75CE">
        <w:rPr>
          <w:rFonts w:ascii="Times New Roman" w:hAnsi="Times New Roman"/>
          <w:sz w:val="28"/>
          <w:szCs w:val="28"/>
          <w:lang w:val="en-US" w:eastAsia="ru-RU"/>
        </w:rPr>
        <w:t xml:space="preserve">In order to comply with </w:t>
      </w:r>
      <w:r w:rsidR="004677F4" w:rsidRPr="00BF75CE">
        <w:rPr>
          <w:rFonts w:ascii="Times New Roman" w:hAnsi="Times New Roman"/>
          <w:sz w:val="28"/>
          <w:szCs w:val="28"/>
          <w:lang w:val="en-US" w:eastAsia="ru-RU"/>
        </w:rPr>
        <w:t xml:space="preserve">a uniform </w:t>
      </w:r>
      <w:r w:rsidRPr="00BF75CE">
        <w:rPr>
          <w:rFonts w:ascii="Times New Roman" w:hAnsi="Times New Roman"/>
          <w:sz w:val="28"/>
          <w:szCs w:val="28"/>
          <w:lang w:val="en-US" w:eastAsia="ru-RU"/>
        </w:rPr>
        <w:t xml:space="preserve">methodology for teaching </w:t>
      </w:r>
      <w:r w:rsidR="004677F4" w:rsidRPr="00BF75CE">
        <w:rPr>
          <w:rFonts w:ascii="Times New Roman" w:hAnsi="Times New Roman"/>
          <w:sz w:val="28"/>
          <w:szCs w:val="28"/>
          <w:lang w:val="en-US" w:eastAsia="ru-RU"/>
        </w:rPr>
        <w:t>training courses</w:t>
      </w:r>
      <w:r w:rsidRPr="00BF75CE">
        <w:rPr>
          <w:rFonts w:ascii="Times New Roman" w:hAnsi="Times New Roman"/>
          <w:sz w:val="28"/>
          <w:szCs w:val="28"/>
          <w:lang w:val="en-US" w:eastAsia="ru-RU"/>
        </w:rPr>
        <w:t>, trainings are held for teachers (trainers).</w:t>
      </w:r>
    </w:p>
    <w:p w14:paraId="54E87362"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rPr>
        <w:t xml:space="preserve">In addition to face-to-face trainings, the educational process takes place online </w:t>
      </w:r>
      <w:r w:rsidR="004677F4" w:rsidRPr="00BF75CE">
        <w:rPr>
          <w:rFonts w:ascii="Times New Roman" w:hAnsi="Times New Roman"/>
          <w:sz w:val="28"/>
          <w:szCs w:val="28"/>
          <w:lang w:val="en-US"/>
        </w:rPr>
        <w:t xml:space="preserve">on the </w:t>
      </w:r>
      <w:r w:rsidRPr="00BF75CE">
        <w:rPr>
          <w:rFonts w:ascii="Times New Roman" w:hAnsi="Times New Roman"/>
          <w:sz w:val="28"/>
          <w:szCs w:val="28"/>
          <w:lang w:val="en-US"/>
        </w:rPr>
        <w:t xml:space="preserve">Zoom </w:t>
      </w:r>
      <w:r w:rsidR="004677F4" w:rsidRPr="00BF75CE">
        <w:rPr>
          <w:rFonts w:ascii="Times New Roman" w:hAnsi="Times New Roman"/>
          <w:sz w:val="28"/>
          <w:szCs w:val="28"/>
          <w:lang w:val="en-US"/>
        </w:rPr>
        <w:t>platform due to the martial law</w:t>
      </w:r>
      <w:r w:rsidRPr="00BF75CE">
        <w:rPr>
          <w:rFonts w:ascii="Times New Roman" w:hAnsi="Times New Roman"/>
          <w:sz w:val="28"/>
          <w:szCs w:val="28"/>
          <w:lang w:val="en-US"/>
        </w:rPr>
        <w:t xml:space="preserve">. </w:t>
      </w:r>
      <w:r w:rsidRPr="00BF75CE">
        <w:rPr>
          <w:rFonts w:ascii="Times New Roman" w:hAnsi="Times New Roman"/>
          <w:sz w:val="28"/>
          <w:szCs w:val="28"/>
          <w:lang w:val="en-US" w:eastAsia="ru-RU"/>
        </w:rPr>
        <w:t xml:space="preserve">The experience of national and foreign partners is </w:t>
      </w:r>
      <w:r w:rsidR="00C94082" w:rsidRPr="00BF75CE">
        <w:rPr>
          <w:rFonts w:ascii="Times New Roman" w:hAnsi="Times New Roman"/>
          <w:sz w:val="28"/>
          <w:szCs w:val="28"/>
          <w:lang w:val="en-US" w:eastAsia="ru-RU"/>
        </w:rPr>
        <w:t xml:space="preserve">being actively studied </w:t>
      </w:r>
      <w:r w:rsidRPr="00BF75CE">
        <w:rPr>
          <w:rFonts w:ascii="Times New Roman" w:hAnsi="Times New Roman"/>
          <w:sz w:val="28"/>
          <w:szCs w:val="28"/>
          <w:lang w:val="en-US" w:eastAsia="ru-RU"/>
        </w:rPr>
        <w:t>to ensure the success of such classes</w:t>
      </w:r>
    </w:p>
    <w:p w14:paraId="749F656B" w14:textId="77777777" w:rsidR="00C94082" w:rsidRPr="00BF75CE" w:rsidRDefault="00C94082"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Analytical studies are being conducted on the formation of the judiciary, on the basis of which it is planned to organize appropriate initial training.</w:t>
      </w:r>
    </w:p>
    <w:p w14:paraId="2202AC83" w14:textId="77777777" w:rsidR="00C94082" w:rsidRPr="00BF75CE" w:rsidRDefault="00C94082" w:rsidP="004F6724">
      <w:pPr>
        <w:spacing w:after="0"/>
        <w:ind w:firstLine="708"/>
        <w:jc w:val="both"/>
        <w:rPr>
          <w:rFonts w:ascii="Times New Roman" w:hAnsi="Times New Roman"/>
          <w:sz w:val="28"/>
          <w:szCs w:val="28"/>
          <w:lang w:val="en-US" w:eastAsia="ru-RU"/>
        </w:rPr>
      </w:pPr>
    </w:p>
    <w:p w14:paraId="5BA0F421" w14:textId="77777777" w:rsidR="004F6724" w:rsidRPr="00BF75CE" w:rsidRDefault="00C94082"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This </w:t>
      </w:r>
      <w:r w:rsidR="00552007" w:rsidRPr="00BF75CE">
        <w:rPr>
          <w:rFonts w:ascii="Times New Roman" w:hAnsi="Times New Roman"/>
          <w:sz w:val="28"/>
          <w:szCs w:val="28"/>
          <w:lang w:val="en-US" w:eastAsia="ru-RU"/>
        </w:rPr>
        <w:t xml:space="preserve">work </w:t>
      </w:r>
      <w:r w:rsidR="004F6724" w:rsidRPr="00BF75CE">
        <w:rPr>
          <w:rFonts w:ascii="Times New Roman" w:hAnsi="Times New Roman"/>
          <w:sz w:val="28"/>
          <w:szCs w:val="28"/>
          <w:lang w:val="en-US" w:eastAsia="ru-RU"/>
        </w:rPr>
        <w:t xml:space="preserve">makes it possible to </w:t>
      </w:r>
      <w:r w:rsidR="00931BCD" w:rsidRPr="00BF75CE">
        <w:rPr>
          <w:rFonts w:ascii="Times New Roman" w:hAnsi="Times New Roman"/>
          <w:sz w:val="28"/>
          <w:szCs w:val="28"/>
          <w:lang w:val="en-US" w:eastAsia="ru-RU"/>
        </w:rPr>
        <w:t xml:space="preserve">identify </w:t>
      </w:r>
      <w:r w:rsidR="004F6724" w:rsidRPr="00BF75CE">
        <w:rPr>
          <w:rFonts w:ascii="Times New Roman" w:hAnsi="Times New Roman"/>
          <w:sz w:val="28"/>
          <w:szCs w:val="28"/>
          <w:lang w:val="en-US" w:eastAsia="ru-RU"/>
        </w:rPr>
        <w:t xml:space="preserve">priority courses that will </w:t>
      </w:r>
      <w:r w:rsidR="00931BCD" w:rsidRPr="00BF75CE">
        <w:rPr>
          <w:rFonts w:ascii="Times New Roman" w:hAnsi="Times New Roman"/>
          <w:sz w:val="28"/>
          <w:szCs w:val="28"/>
          <w:lang w:val="en-US" w:eastAsia="ru-RU"/>
        </w:rPr>
        <w:t>increase</w:t>
      </w:r>
      <w:r w:rsidR="004F6724" w:rsidRPr="00BF75CE">
        <w:rPr>
          <w:rFonts w:ascii="Times New Roman" w:hAnsi="Times New Roman"/>
          <w:sz w:val="28"/>
          <w:szCs w:val="28"/>
          <w:lang w:val="en-US" w:eastAsia="ru-RU"/>
        </w:rPr>
        <w:t xml:space="preserve"> the effectiveness of training future judges </w:t>
      </w:r>
      <w:r w:rsidR="00931BCD" w:rsidRPr="00BF75CE">
        <w:rPr>
          <w:rFonts w:ascii="Times New Roman" w:hAnsi="Times New Roman"/>
          <w:sz w:val="28"/>
          <w:szCs w:val="28"/>
          <w:lang w:val="en-US" w:eastAsia="ru-RU"/>
        </w:rPr>
        <w:t xml:space="preserve">during </w:t>
      </w:r>
      <w:r w:rsidR="004F6724" w:rsidRPr="00BF75CE">
        <w:rPr>
          <w:rFonts w:ascii="Times New Roman" w:hAnsi="Times New Roman"/>
          <w:sz w:val="28"/>
          <w:szCs w:val="28"/>
          <w:lang w:val="en-US" w:eastAsia="ru-RU"/>
        </w:rPr>
        <w:t>martial law.</w:t>
      </w:r>
    </w:p>
    <w:p w14:paraId="48C28E53" w14:textId="77777777" w:rsidR="004F6724" w:rsidRPr="00BF75CE" w:rsidRDefault="004F6724" w:rsidP="00931BCD">
      <w:pPr>
        <w:spacing w:after="0"/>
        <w:jc w:val="both"/>
        <w:rPr>
          <w:rFonts w:ascii="Times New Roman" w:hAnsi="Times New Roman"/>
          <w:sz w:val="28"/>
          <w:szCs w:val="28"/>
          <w:lang w:val="en-US"/>
        </w:rPr>
      </w:pPr>
    </w:p>
    <w:p w14:paraId="6ADAD50D" w14:textId="77777777" w:rsidR="004F6724" w:rsidRPr="00BF75CE" w:rsidRDefault="002A2DB2" w:rsidP="004F6724">
      <w:pPr>
        <w:spacing w:before="120"/>
        <w:jc w:val="center"/>
        <w:rPr>
          <w:rFonts w:ascii="Times New Roman" w:hAnsi="Times New Roman"/>
          <w:b/>
          <w:bCs/>
          <w:sz w:val="28"/>
          <w:szCs w:val="28"/>
          <w:lang w:val="en-US" w:eastAsia="ru-RU"/>
        </w:rPr>
      </w:pPr>
      <w:r w:rsidRPr="00BF75CE">
        <w:rPr>
          <w:rFonts w:ascii="Times New Roman" w:hAnsi="Times New Roman"/>
          <w:b/>
          <w:bCs/>
          <w:sz w:val="28"/>
          <w:szCs w:val="28"/>
          <w:lang w:val="en-US" w:eastAsia="ru-RU"/>
        </w:rPr>
        <w:t>IV</w:t>
      </w:r>
      <w:r w:rsidR="004F6724" w:rsidRPr="00BF75CE">
        <w:rPr>
          <w:rFonts w:ascii="Times New Roman" w:hAnsi="Times New Roman"/>
          <w:b/>
          <w:bCs/>
          <w:sz w:val="28"/>
          <w:szCs w:val="28"/>
          <w:lang w:val="en-US" w:eastAsia="ru-RU"/>
        </w:rPr>
        <w:t>. TRAINING OF COURT SECURITY OFFICERS</w:t>
      </w:r>
    </w:p>
    <w:p w14:paraId="682C37D3"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The Strategy for the Development of Judicial Education in Ukraine for 2021-2025 </w:t>
      </w:r>
      <w:r w:rsidRPr="00BF75CE">
        <w:rPr>
          <w:rFonts w:ascii="Times New Roman" w:hAnsi="Times New Roman"/>
          <w:sz w:val="28"/>
          <w:szCs w:val="28"/>
          <w:lang w:val="en-US"/>
        </w:rPr>
        <w:t xml:space="preserve">envisages </w:t>
      </w:r>
      <w:r w:rsidRPr="00BF75CE">
        <w:rPr>
          <w:rFonts w:ascii="Times New Roman" w:hAnsi="Times New Roman"/>
          <w:sz w:val="28"/>
          <w:szCs w:val="28"/>
          <w:lang w:val="en-US" w:eastAsia="ru-RU"/>
        </w:rPr>
        <w:t xml:space="preserve">the development of a comprehensive training program for employees of the Judicial Protection Service (JPS), which </w:t>
      </w:r>
      <w:r w:rsidR="00687B08" w:rsidRPr="00BF75CE">
        <w:rPr>
          <w:rFonts w:ascii="Times New Roman" w:hAnsi="Times New Roman"/>
          <w:sz w:val="28"/>
          <w:szCs w:val="28"/>
          <w:lang w:val="en-US" w:eastAsia="ru-RU"/>
        </w:rPr>
        <w:t>includes</w:t>
      </w:r>
      <w:r w:rsidRPr="00BF75CE">
        <w:rPr>
          <w:rFonts w:ascii="Times New Roman" w:hAnsi="Times New Roman"/>
          <w:sz w:val="28"/>
          <w:szCs w:val="28"/>
          <w:lang w:val="en-US" w:eastAsia="ru-RU"/>
        </w:rPr>
        <w:t>:</w:t>
      </w:r>
    </w:p>
    <w:p w14:paraId="03668D45"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sym w:font="Symbol" w:char="F0B7"/>
      </w:r>
      <w:r w:rsidRPr="00BF75CE">
        <w:rPr>
          <w:rFonts w:ascii="Times New Roman" w:hAnsi="Times New Roman"/>
          <w:sz w:val="28"/>
          <w:szCs w:val="28"/>
          <w:lang w:val="en-US" w:eastAsia="ru-RU"/>
        </w:rPr>
        <w:t xml:space="preserve"> Identifying the training needs of </w:t>
      </w:r>
      <w:r w:rsidR="00687B08" w:rsidRPr="00BF75CE">
        <w:rPr>
          <w:rFonts w:ascii="Times New Roman" w:hAnsi="Times New Roman"/>
          <w:sz w:val="28"/>
          <w:szCs w:val="28"/>
          <w:lang w:val="en-US" w:eastAsia="ru-RU"/>
        </w:rPr>
        <w:t>employees and CCOs</w:t>
      </w:r>
      <w:r w:rsidRPr="00BF75CE">
        <w:rPr>
          <w:rFonts w:ascii="Times New Roman" w:hAnsi="Times New Roman"/>
          <w:sz w:val="28"/>
          <w:szCs w:val="28"/>
          <w:lang w:val="en-US" w:eastAsia="ru-RU"/>
        </w:rPr>
        <w:t>;</w:t>
      </w:r>
    </w:p>
    <w:p w14:paraId="10464DF6"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sym w:font="Symbol" w:char="F0B7"/>
      </w:r>
      <w:r w:rsidRPr="00BF75CE">
        <w:rPr>
          <w:rFonts w:ascii="Times New Roman" w:hAnsi="Times New Roman"/>
          <w:sz w:val="28"/>
          <w:szCs w:val="28"/>
          <w:lang w:val="en-US" w:eastAsia="ru-RU"/>
        </w:rPr>
        <w:t xml:space="preserve"> introducing local regulation of the content and organization of </w:t>
      </w:r>
      <w:r w:rsidR="00944FDA" w:rsidRPr="00BF75CE">
        <w:rPr>
          <w:rFonts w:ascii="Times New Roman" w:hAnsi="Times New Roman"/>
          <w:sz w:val="28"/>
          <w:szCs w:val="28"/>
          <w:lang w:val="en-US" w:eastAsia="ru-RU"/>
        </w:rPr>
        <w:t xml:space="preserve">their </w:t>
      </w:r>
      <w:r w:rsidR="00552007" w:rsidRPr="00BF75CE">
        <w:rPr>
          <w:rFonts w:ascii="Times New Roman" w:hAnsi="Times New Roman"/>
          <w:sz w:val="28"/>
          <w:szCs w:val="28"/>
          <w:lang w:val="en-US" w:eastAsia="ru-RU"/>
        </w:rPr>
        <w:t>training</w:t>
      </w:r>
      <w:r w:rsidRPr="00BF75CE">
        <w:rPr>
          <w:rFonts w:ascii="Times New Roman" w:hAnsi="Times New Roman"/>
          <w:sz w:val="28"/>
          <w:szCs w:val="28"/>
          <w:lang w:val="en-US" w:eastAsia="ru-RU"/>
        </w:rPr>
        <w:t>;</w:t>
      </w:r>
    </w:p>
    <w:p w14:paraId="74298B30"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sym w:font="Symbol" w:char="F0B7"/>
      </w:r>
      <w:r w:rsidRPr="00BF75CE">
        <w:rPr>
          <w:rFonts w:ascii="Times New Roman" w:hAnsi="Times New Roman"/>
          <w:sz w:val="28"/>
          <w:szCs w:val="28"/>
          <w:lang w:val="en-US" w:eastAsia="ru-RU"/>
        </w:rPr>
        <w:t xml:space="preserve"> development of </w:t>
      </w:r>
      <w:r w:rsidR="00944FDA" w:rsidRPr="00BF75CE">
        <w:rPr>
          <w:rFonts w:ascii="Times New Roman" w:hAnsi="Times New Roman"/>
          <w:sz w:val="28"/>
          <w:szCs w:val="28"/>
          <w:lang w:val="en-US" w:eastAsia="ru-RU"/>
        </w:rPr>
        <w:t xml:space="preserve">appropriate </w:t>
      </w:r>
      <w:r w:rsidR="00552007" w:rsidRPr="00BF75CE">
        <w:rPr>
          <w:rFonts w:ascii="Times New Roman" w:hAnsi="Times New Roman"/>
          <w:sz w:val="28"/>
          <w:szCs w:val="28"/>
          <w:lang w:val="en-US" w:eastAsia="ru-RU"/>
        </w:rPr>
        <w:t>training courses</w:t>
      </w:r>
      <w:r w:rsidRPr="00BF75CE">
        <w:rPr>
          <w:rFonts w:ascii="Times New Roman" w:hAnsi="Times New Roman"/>
          <w:sz w:val="28"/>
          <w:szCs w:val="28"/>
          <w:lang w:val="en-US" w:eastAsia="ru-RU"/>
        </w:rPr>
        <w:t>;</w:t>
      </w:r>
    </w:p>
    <w:p w14:paraId="78CDB2CF"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sym w:font="Symbol" w:char="F0B7"/>
      </w:r>
      <w:r w:rsidRPr="00BF75CE">
        <w:rPr>
          <w:rFonts w:ascii="Times New Roman" w:hAnsi="Times New Roman"/>
          <w:sz w:val="28"/>
          <w:szCs w:val="28"/>
          <w:lang w:val="en-US" w:eastAsia="ru-RU"/>
        </w:rPr>
        <w:t xml:space="preserve"> training of trainers (teachers) to </w:t>
      </w:r>
      <w:r w:rsidR="00944FDA" w:rsidRPr="00BF75CE">
        <w:rPr>
          <w:rFonts w:ascii="Times New Roman" w:hAnsi="Times New Roman"/>
          <w:sz w:val="28"/>
          <w:szCs w:val="28"/>
          <w:lang w:val="en-US" w:eastAsia="ru-RU"/>
        </w:rPr>
        <w:t>organize training</w:t>
      </w:r>
      <w:r w:rsidRPr="00BF75CE">
        <w:rPr>
          <w:rFonts w:ascii="Times New Roman" w:hAnsi="Times New Roman"/>
          <w:sz w:val="28"/>
          <w:szCs w:val="28"/>
          <w:lang w:val="en-US" w:eastAsia="ru-RU"/>
        </w:rPr>
        <w:t>.</w:t>
      </w:r>
    </w:p>
    <w:p w14:paraId="0651B181" w14:textId="77777777" w:rsidR="004F6724" w:rsidRPr="00BF75CE" w:rsidRDefault="004F6724" w:rsidP="004F6724">
      <w:pPr>
        <w:spacing w:after="0"/>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The training of the </w:t>
      </w:r>
      <w:r w:rsidR="00944FDA" w:rsidRPr="00BF75CE">
        <w:rPr>
          <w:rFonts w:ascii="Times New Roman" w:hAnsi="Times New Roman"/>
          <w:sz w:val="28"/>
          <w:szCs w:val="28"/>
          <w:lang w:val="en-US" w:eastAsia="ru-RU"/>
        </w:rPr>
        <w:t>CJS</w:t>
      </w:r>
      <w:r w:rsidRPr="00BF75CE">
        <w:rPr>
          <w:rFonts w:ascii="Times New Roman" w:hAnsi="Times New Roman"/>
          <w:sz w:val="28"/>
          <w:szCs w:val="28"/>
          <w:lang w:val="en-US" w:eastAsia="ru-RU"/>
        </w:rPr>
        <w:t xml:space="preserve"> employees is carried out in accordance with the Procedure and Training Plan agreed with the Judicial Protection Service and approved by the Rector of the National School of Judges of Ukraine. </w:t>
      </w:r>
    </w:p>
    <w:p w14:paraId="0713508C" w14:textId="77777777" w:rsidR="004F6724" w:rsidRPr="00BF75CE" w:rsidRDefault="004F6724" w:rsidP="002B3836">
      <w:pPr>
        <w:ind w:firstLine="708"/>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Classes are held online </w:t>
      </w:r>
      <w:r w:rsidRPr="00BF75CE">
        <w:rPr>
          <w:rFonts w:ascii="Times New Roman" w:hAnsi="Times New Roman"/>
          <w:strike/>
          <w:sz w:val="28"/>
          <w:szCs w:val="28"/>
          <w:lang w:val="en-US" w:eastAsia="ru-RU"/>
        </w:rPr>
        <w:t xml:space="preserve">in </w:t>
      </w:r>
      <w:r w:rsidR="002B3836" w:rsidRPr="00BF75CE">
        <w:rPr>
          <w:rFonts w:ascii="Times New Roman" w:hAnsi="Times New Roman"/>
          <w:sz w:val="28"/>
          <w:szCs w:val="28"/>
          <w:lang w:val="en-US" w:eastAsia="ru-RU"/>
        </w:rPr>
        <w:t>all regional offices</w:t>
      </w:r>
      <w:r w:rsidRPr="00BF75CE">
        <w:rPr>
          <w:rFonts w:ascii="Times New Roman" w:hAnsi="Times New Roman"/>
          <w:sz w:val="28"/>
          <w:szCs w:val="28"/>
          <w:lang w:val="en-US" w:eastAsia="ru-RU"/>
        </w:rPr>
        <w:t xml:space="preserve"> of the </w:t>
      </w:r>
      <w:r w:rsidR="002B3836" w:rsidRPr="00BF75CE">
        <w:rPr>
          <w:rFonts w:ascii="Times New Roman" w:hAnsi="Times New Roman"/>
          <w:sz w:val="28"/>
          <w:szCs w:val="28"/>
          <w:lang w:val="en-US" w:eastAsia="ru-RU"/>
        </w:rPr>
        <w:t xml:space="preserve">National School of Judges together with judges and court staff </w:t>
      </w:r>
      <w:r w:rsidR="00012A3D" w:rsidRPr="00BF75CE">
        <w:rPr>
          <w:rFonts w:ascii="Times New Roman" w:hAnsi="Times New Roman"/>
          <w:sz w:val="28"/>
          <w:szCs w:val="28"/>
          <w:lang w:val="en-US" w:eastAsia="ru-RU"/>
        </w:rPr>
        <w:t xml:space="preserve">for both </w:t>
      </w:r>
      <w:r w:rsidR="002B3836" w:rsidRPr="00BF75CE">
        <w:rPr>
          <w:rFonts w:ascii="Times New Roman" w:hAnsi="Times New Roman"/>
          <w:sz w:val="28"/>
          <w:szCs w:val="28"/>
          <w:lang w:val="en-US" w:eastAsia="ru-RU"/>
        </w:rPr>
        <w:t>SJA</w:t>
      </w:r>
      <w:r w:rsidR="00012A3D" w:rsidRPr="00BF75CE">
        <w:rPr>
          <w:rFonts w:ascii="Times New Roman" w:hAnsi="Times New Roman"/>
          <w:sz w:val="28"/>
          <w:szCs w:val="28"/>
          <w:lang w:val="en-US" w:eastAsia="ru-RU"/>
        </w:rPr>
        <w:t xml:space="preserve"> employees </w:t>
      </w:r>
      <w:r w:rsidRPr="00BF75CE">
        <w:rPr>
          <w:rFonts w:ascii="Times New Roman" w:hAnsi="Times New Roman"/>
          <w:sz w:val="28"/>
          <w:szCs w:val="28"/>
          <w:lang w:val="en-US" w:eastAsia="ru-RU"/>
        </w:rPr>
        <w:t>and heads of structural units of the Service</w:t>
      </w:r>
      <w:r w:rsidR="002B3836" w:rsidRPr="00BF75CE">
        <w:rPr>
          <w:rFonts w:ascii="Times New Roman" w:hAnsi="Times New Roman"/>
          <w:sz w:val="28"/>
          <w:szCs w:val="28"/>
          <w:lang w:val="en-US" w:eastAsia="ru-RU"/>
        </w:rPr>
        <w:t>.</w:t>
      </w:r>
    </w:p>
    <w:p w14:paraId="0B05C48F" w14:textId="77777777" w:rsidR="004F6724" w:rsidRPr="00BF75CE" w:rsidRDefault="004F6724" w:rsidP="004F6724">
      <w:pPr>
        <w:spacing w:after="0"/>
        <w:ind w:firstLine="708"/>
        <w:jc w:val="both"/>
        <w:rPr>
          <w:rFonts w:ascii="Times New Roman" w:hAnsi="Times New Roman"/>
          <w:sz w:val="28"/>
          <w:szCs w:val="28"/>
          <w:lang w:val="en-US"/>
        </w:rPr>
      </w:pPr>
      <w:r w:rsidRPr="00BF75CE">
        <w:rPr>
          <w:rFonts w:ascii="Times New Roman" w:hAnsi="Times New Roman"/>
          <w:sz w:val="28"/>
          <w:szCs w:val="28"/>
          <w:lang w:val="en-US"/>
        </w:rPr>
        <w:t>In order to properly organize the work of judicial institutions under martial law, the following topics were included in the 2024 Training Plan for SSS employees:</w:t>
      </w:r>
    </w:p>
    <w:p w14:paraId="7752502D"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lastRenderedPageBreak/>
        <w:t>"Peculiarities of Service by Employees of the Judicial Protection Service during Martial Law";</w:t>
      </w:r>
    </w:p>
    <w:p w14:paraId="2BDAD153"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"Peculiarities of performing tasks by employees of the Judicial Protection Service in wartime and the necessary skills to overcome Russian aggression";</w:t>
      </w:r>
    </w:p>
    <w:p w14:paraId="049D241D"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 "Information and Psychological Security as a Part of the National Security of Ukraine";</w:t>
      </w:r>
    </w:p>
    <w:p w14:paraId="1B7F208A"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"Psychological and first aid skills in the dimensions of war";</w:t>
      </w:r>
    </w:p>
    <w:p w14:paraId="771003DA"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"Court security under martial law";</w:t>
      </w:r>
    </w:p>
    <w:p w14:paraId="3C70CB77"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"Overcoming the consequences of psychological trauma: psychological assistance";</w:t>
      </w:r>
    </w:p>
    <w:p w14:paraId="4E3A6514"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"Improving the </w:t>
      </w:r>
      <w:r w:rsidR="002B3836" w:rsidRPr="00BF75CE">
        <w:rPr>
          <w:rFonts w:ascii="Times New Roman" w:hAnsi="Times New Roman"/>
          <w:sz w:val="28"/>
          <w:szCs w:val="28"/>
          <w:lang w:val="en-US"/>
        </w:rPr>
        <w:t xml:space="preserve">Competence </w:t>
      </w:r>
      <w:r w:rsidRPr="00BF75CE">
        <w:rPr>
          <w:rFonts w:ascii="Times New Roman" w:hAnsi="Times New Roman"/>
          <w:sz w:val="28"/>
          <w:szCs w:val="28"/>
          <w:lang w:val="en-US"/>
        </w:rPr>
        <w:t>Skills of the Judicial Protection Service Employees to Overcome Armed Aggression";</w:t>
      </w:r>
    </w:p>
    <w:p w14:paraId="314489BB"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"Effective communication in professional activities under martial law";</w:t>
      </w:r>
    </w:p>
    <w:p w14:paraId="2D64A021"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 "The Role of the Judicial Protection Service Employees in the Work of the Court in Emergency Situations under Martial Law";</w:t>
      </w:r>
    </w:p>
    <w:p w14:paraId="085FD9A0" w14:textId="77777777" w:rsidR="004F6724" w:rsidRPr="00BF75CE" w:rsidRDefault="004F6724" w:rsidP="00D46FC0">
      <w:pPr>
        <w:pStyle w:val="a5"/>
        <w:numPr>
          <w:ilvl w:val="0"/>
          <w:numId w:val="17"/>
        </w:numPr>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 "Protection of Social and Other Rights of Employees of the Judicial Protection Service", etc.</w:t>
      </w:r>
    </w:p>
    <w:p w14:paraId="602C751D" w14:textId="22DB8D0F" w:rsidR="004F6724" w:rsidRPr="00BF75CE" w:rsidRDefault="004F6724" w:rsidP="004F6724">
      <w:pPr>
        <w:spacing w:after="0"/>
        <w:ind w:firstLine="708"/>
        <w:jc w:val="both"/>
        <w:rPr>
          <w:rFonts w:ascii="Times New Roman" w:hAnsi="Times New Roman"/>
          <w:sz w:val="28"/>
          <w:szCs w:val="28"/>
          <w:lang w:val="en-US"/>
        </w:rPr>
      </w:pPr>
      <w:r w:rsidRPr="00BF75CE">
        <w:rPr>
          <w:rFonts w:ascii="Times New Roman" w:hAnsi="Times New Roman"/>
          <w:sz w:val="28"/>
          <w:szCs w:val="28"/>
          <w:lang w:val="en-US"/>
        </w:rPr>
        <w:t xml:space="preserve">In 2024, </w:t>
      </w:r>
      <w:r w:rsidR="00715BEA" w:rsidRPr="00BF75CE">
        <w:rPr>
          <w:rFonts w:ascii="Times New Roman" w:hAnsi="Times New Roman"/>
          <w:b/>
          <w:sz w:val="28"/>
          <w:szCs w:val="28"/>
          <w:lang w:val="en-US"/>
        </w:rPr>
        <w:t xml:space="preserve">5,511 </w:t>
      </w:r>
      <w:r w:rsidRPr="00BF75CE">
        <w:rPr>
          <w:rFonts w:ascii="Times New Roman" w:hAnsi="Times New Roman"/>
          <w:sz w:val="28"/>
          <w:szCs w:val="28"/>
          <w:lang w:val="en-US"/>
        </w:rPr>
        <w:t>employees of the Service underwent training and advanced training at the National School of Judges of Ukraine.</w:t>
      </w:r>
    </w:p>
    <w:p w14:paraId="2495B6E6" w14:textId="77777777" w:rsidR="008D0344" w:rsidRPr="00BF75CE" w:rsidRDefault="008D0344" w:rsidP="004F6724">
      <w:pPr>
        <w:spacing w:after="0"/>
        <w:ind w:firstLine="708"/>
        <w:jc w:val="both"/>
        <w:rPr>
          <w:rFonts w:ascii="Times New Roman" w:hAnsi="Times New Roman"/>
          <w:sz w:val="28"/>
          <w:szCs w:val="28"/>
          <w:lang w:val="en-US"/>
        </w:rPr>
      </w:pPr>
    </w:p>
    <w:p w14:paraId="1E965579" w14:textId="77777777" w:rsidR="004F6724" w:rsidRPr="00BF75CE" w:rsidRDefault="004F6724" w:rsidP="004F6724">
      <w:pPr>
        <w:spacing w:after="0"/>
        <w:ind w:firstLine="708"/>
        <w:jc w:val="both"/>
        <w:rPr>
          <w:rFonts w:ascii="Times New Roman" w:hAnsi="Times New Roman"/>
          <w:sz w:val="28"/>
          <w:szCs w:val="28"/>
          <w:lang w:val="en-US"/>
        </w:rPr>
      </w:pPr>
    </w:p>
    <w:tbl>
      <w:tblPr>
        <w:tblStyle w:val="a6"/>
        <w:tblW w:w="0" w:type="auto"/>
        <w:tblInd w:w="-142" w:type="dxa"/>
        <w:tblLook w:val="04A0" w:firstRow="1" w:lastRow="0" w:firstColumn="1" w:lastColumn="0" w:noHBand="0" w:noVBand="1"/>
      </w:tblPr>
      <w:tblGrid>
        <w:gridCol w:w="4295"/>
        <w:gridCol w:w="5202"/>
      </w:tblGrid>
      <w:tr w:rsidR="004F6724" w:rsidRPr="00BF75CE" w14:paraId="0D3EEA6B" w14:textId="77777777" w:rsidTr="004F6724">
        <w:tc>
          <w:tcPr>
            <w:tcW w:w="4505" w:type="dxa"/>
            <w:tcBorders>
              <w:top w:val="nil"/>
              <w:left w:val="nil"/>
              <w:bottom w:val="nil"/>
              <w:right w:val="nil"/>
            </w:tcBorders>
            <w:hideMark/>
          </w:tcPr>
          <w:p w14:paraId="0859B41D" w14:textId="77777777" w:rsidR="004F6724" w:rsidRPr="00BF75CE" w:rsidRDefault="004F6724">
            <w:pPr>
              <w:spacing w:after="0"/>
              <w:jc w:val="both"/>
              <w:rPr>
                <w:rFonts w:ascii="Times New Roman" w:hAnsi="Times New Roman"/>
                <w:sz w:val="28"/>
                <w:szCs w:val="28"/>
                <w:lang w:val="en-US"/>
              </w:rPr>
            </w:pPr>
            <w:r w:rsidRPr="00BF75CE">
              <w:rPr>
                <w:rFonts w:ascii="Times New Roman" w:hAnsi="Times New Roman"/>
                <w:noProof/>
                <w:sz w:val="28"/>
                <w:szCs w:val="28"/>
                <w:lang w:val="en-US" w:eastAsia="uk-UA"/>
              </w:rPr>
              <w:drawing>
                <wp:inline distT="0" distB="0" distL="0" distR="0" wp14:anchorId="5023E200" wp14:editId="0BA1F69B">
                  <wp:extent cx="2735580" cy="2968336"/>
                  <wp:effectExtent l="0" t="0" r="7620" b="3810"/>
                  <wp:docPr id="3" name="Рисунок 3" descr="photo171524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171524628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5688" cy="2979304"/>
                          </a:xfrm>
                          <a:prstGeom prst="rect">
                            <a:avLst/>
                          </a:prstGeom>
                          <a:noFill/>
                          <a:ln>
                            <a:noFill/>
                          </a:ln>
                        </pic:spPr>
                      </pic:pic>
                    </a:graphicData>
                  </a:graphic>
                </wp:inline>
              </w:drawing>
            </w:r>
          </w:p>
        </w:tc>
        <w:tc>
          <w:tcPr>
            <w:tcW w:w="5133" w:type="dxa"/>
            <w:tcBorders>
              <w:top w:val="nil"/>
              <w:left w:val="nil"/>
              <w:bottom w:val="nil"/>
              <w:right w:val="nil"/>
            </w:tcBorders>
            <w:hideMark/>
          </w:tcPr>
          <w:p w14:paraId="745F7601" w14:textId="77777777" w:rsidR="004F6724" w:rsidRPr="00BF75CE" w:rsidRDefault="004F6724">
            <w:pPr>
              <w:spacing w:after="0"/>
              <w:jc w:val="both"/>
              <w:rPr>
                <w:rFonts w:ascii="Times New Roman" w:hAnsi="Times New Roman"/>
                <w:sz w:val="28"/>
                <w:szCs w:val="28"/>
                <w:lang w:val="en-US"/>
              </w:rPr>
            </w:pPr>
            <w:r w:rsidRPr="00BF75CE">
              <w:rPr>
                <w:rFonts w:ascii="Times New Roman" w:hAnsi="Times New Roman"/>
                <w:noProof/>
                <w:sz w:val="28"/>
                <w:szCs w:val="28"/>
                <w:lang w:val="en-US" w:eastAsia="uk-UA"/>
              </w:rPr>
              <w:drawing>
                <wp:inline distT="0" distB="0" distL="0" distR="0" wp14:anchorId="5F7E4FFB" wp14:editId="0BCF2874">
                  <wp:extent cx="3352800" cy="3086100"/>
                  <wp:effectExtent l="0" t="0" r="0" b="0"/>
                  <wp:docPr id="2" name="Рисунок 2" descr="photo171163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oto17116314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5488" cy="3097779"/>
                          </a:xfrm>
                          <a:prstGeom prst="rect">
                            <a:avLst/>
                          </a:prstGeom>
                          <a:noFill/>
                          <a:ln>
                            <a:noFill/>
                          </a:ln>
                        </pic:spPr>
                      </pic:pic>
                    </a:graphicData>
                  </a:graphic>
                </wp:inline>
              </w:drawing>
            </w:r>
          </w:p>
        </w:tc>
      </w:tr>
      <w:tr w:rsidR="004F6724" w:rsidRPr="00BF75CE" w14:paraId="2D7423A2" w14:textId="77777777" w:rsidTr="004F6724">
        <w:trPr>
          <w:trHeight w:val="3350"/>
        </w:trPr>
        <w:tc>
          <w:tcPr>
            <w:tcW w:w="4505" w:type="dxa"/>
            <w:tcBorders>
              <w:top w:val="nil"/>
              <w:left w:val="nil"/>
              <w:bottom w:val="nil"/>
              <w:right w:val="nil"/>
            </w:tcBorders>
            <w:hideMark/>
          </w:tcPr>
          <w:p w14:paraId="41B3CDA2" w14:textId="77777777" w:rsidR="004F6724" w:rsidRPr="00BF75CE" w:rsidRDefault="004F6724">
            <w:pPr>
              <w:spacing w:after="0"/>
              <w:jc w:val="both"/>
              <w:rPr>
                <w:rFonts w:ascii="Times New Roman" w:hAnsi="Times New Roman"/>
                <w:noProof/>
                <w:sz w:val="28"/>
                <w:szCs w:val="28"/>
                <w:lang w:val="en-US"/>
              </w:rPr>
            </w:pPr>
            <w:r w:rsidRPr="00BF75CE">
              <w:rPr>
                <w:rFonts w:ascii="Times New Roman" w:hAnsi="Times New Roman"/>
                <w:noProof/>
                <w:sz w:val="28"/>
                <w:szCs w:val="28"/>
                <w:lang w:val="en-US" w:eastAsia="uk-UA"/>
              </w:rPr>
              <w:lastRenderedPageBreak/>
              <w:drawing>
                <wp:inline distT="0" distB="0" distL="0" distR="0" wp14:anchorId="254F9C92" wp14:editId="7A3649E1">
                  <wp:extent cx="2468880" cy="2910147"/>
                  <wp:effectExtent l="0" t="0" r="7620" b="5080"/>
                  <wp:docPr id="1" name="Рисунок 1" descr="photo170602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oto170602207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77637" cy="2920469"/>
                          </a:xfrm>
                          <a:prstGeom prst="rect">
                            <a:avLst/>
                          </a:prstGeom>
                          <a:noFill/>
                          <a:ln>
                            <a:noFill/>
                          </a:ln>
                        </pic:spPr>
                      </pic:pic>
                    </a:graphicData>
                  </a:graphic>
                </wp:inline>
              </w:drawing>
            </w:r>
          </w:p>
        </w:tc>
        <w:tc>
          <w:tcPr>
            <w:tcW w:w="5133" w:type="dxa"/>
            <w:tcBorders>
              <w:top w:val="nil"/>
              <w:left w:val="nil"/>
              <w:bottom w:val="nil"/>
              <w:right w:val="nil"/>
            </w:tcBorders>
            <w:hideMark/>
          </w:tcPr>
          <w:p w14:paraId="29E493A0" w14:textId="77777777" w:rsidR="004F6724" w:rsidRPr="00BF75CE" w:rsidRDefault="004F6724">
            <w:pPr>
              <w:spacing w:after="0"/>
              <w:jc w:val="both"/>
              <w:rPr>
                <w:rFonts w:ascii="Times New Roman" w:hAnsi="Times New Roman"/>
                <w:noProof/>
                <w:sz w:val="28"/>
                <w:szCs w:val="28"/>
                <w:lang w:val="en-US"/>
              </w:rPr>
            </w:pPr>
            <w:r w:rsidRPr="00BF75CE">
              <w:rPr>
                <w:rFonts w:ascii="Times New Roman" w:hAnsi="Times New Roman"/>
                <w:noProof/>
                <w:sz w:val="28"/>
                <w:szCs w:val="28"/>
                <w:lang w:val="en-US"/>
              </w:rPr>
              <w:t xml:space="preserve">       </w:t>
            </w:r>
          </w:p>
          <w:p w14:paraId="41001773" w14:textId="77777777" w:rsidR="007E5F48" w:rsidRPr="00BF75CE" w:rsidRDefault="007E5F48">
            <w:pPr>
              <w:spacing w:after="0"/>
              <w:jc w:val="both"/>
              <w:rPr>
                <w:rFonts w:ascii="Times New Roman" w:hAnsi="Times New Roman"/>
                <w:noProof/>
                <w:sz w:val="28"/>
                <w:szCs w:val="28"/>
                <w:lang w:val="en-US"/>
              </w:rPr>
            </w:pPr>
          </w:p>
          <w:p w14:paraId="3B9064B4" w14:textId="77777777" w:rsidR="004F6724" w:rsidRPr="00BF75CE" w:rsidRDefault="004F6724">
            <w:pPr>
              <w:spacing w:after="0"/>
              <w:jc w:val="both"/>
              <w:rPr>
                <w:rFonts w:ascii="Times New Roman" w:hAnsi="Times New Roman"/>
                <w:noProof/>
                <w:sz w:val="28"/>
                <w:szCs w:val="28"/>
                <w:lang w:val="en-US"/>
              </w:rPr>
            </w:pPr>
            <w:r w:rsidRPr="00BF75CE">
              <w:rPr>
                <w:rFonts w:ascii="Times New Roman" w:hAnsi="Times New Roman"/>
                <w:noProof/>
                <w:sz w:val="28"/>
                <w:szCs w:val="28"/>
                <w:lang w:val="en-US"/>
              </w:rPr>
              <w:t xml:space="preserve">        The analysis of the feedback questionnaires showed that the practice of conducting these classes yielded positive feedback from their participants and helped to identify relevant issues for further cooperation.</w:t>
            </w:r>
          </w:p>
        </w:tc>
      </w:tr>
    </w:tbl>
    <w:p w14:paraId="5B87DA50" w14:textId="77777777" w:rsidR="004F6724" w:rsidRPr="00BF75CE" w:rsidRDefault="004F6724" w:rsidP="004F6724">
      <w:pPr>
        <w:spacing w:after="0"/>
        <w:ind w:firstLine="708"/>
        <w:jc w:val="both"/>
        <w:rPr>
          <w:rFonts w:ascii="Times New Roman" w:hAnsi="Times New Roman"/>
          <w:sz w:val="28"/>
          <w:szCs w:val="28"/>
          <w:lang w:val="en-US"/>
        </w:rPr>
      </w:pPr>
    </w:p>
    <w:p w14:paraId="05CF0E73" w14:textId="77777777" w:rsidR="007E5F48" w:rsidRPr="00BF75CE" w:rsidRDefault="007E5F48" w:rsidP="004F6724">
      <w:pPr>
        <w:spacing w:after="0"/>
        <w:ind w:firstLine="708"/>
        <w:jc w:val="both"/>
        <w:rPr>
          <w:rFonts w:ascii="Times New Roman" w:hAnsi="Times New Roman"/>
          <w:sz w:val="28"/>
          <w:szCs w:val="28"/>
          <w:lang w:val="en-US"/>
        </w:rPr>
      </w:pPr>
    </w:p>
    <w:p w14:paraId="736A0E04" w14:textId="77777777" w:rsidR="007E5F48" w:rsidRPr="00BF75CE" w:rsidRDefault="007E5F48" w:rsidP="004F6724">
      <w:pPr>
        <w:spacing w:after="0"/>
        <w:ind w:firstLine="708"/>
        <w:jc w:val="both"/>
        <w:rPr>
          <w:rFonts w:ascii="Times New Roman" w:hAnsi="Times New Roman"/>
          <w:sz w:val="28"/>
          <w:szCs w:val="28"/>
          <w:lang w:val="en-US"/>
        </w:rPr>
      </w:pPr>
    </w:p>
    <w:p w14:paraId="46A8B127" w14:textId="77777777" w:rsidR="004F6724" w:rsidRPr="00BF75CE" w:rsidRDefault="004F6724" w:rsidP="007E5F48">
      <w:pPr>
        <w:spacing w:after="0"/>
        <w:ind w:firstLine="708"/>
        <w:jc w:val="both"/>
        <w:rPr>
          <w:rFonts w:ascii="Times New Roman" w:hAnsi="Times New Roman"/>
          <w:sz w:val="28"/>
          <w:szCs w:val="28"/>
          <w:lang w:val="en-US"/>
        </w:rPr>
      </w:pPr>
      <w:r w:rsidRPr="00BF75CE">
        <w:rPr>
          <w:rFonts w:ascii="Times New Roman" w:hAnsi="Times New Roman"/>
          <w:sz w:val="28"/>
          <w:szCs w:val="28"/>
          <w:lang w:val="en-US"/>
        </w:rPr>
        <w:t xml:space="preserve">Studying </w:t>
      </w:r>
      <w:r w:rsidRPr="00BF75CE">
        <w:rPr>
          <w:rFonts w:ascii="Times New Roman" w:hAnsi="Times New Roman"/>
          <w:sz w:val="28"/>
          <w:szCs w:val="28"/>
          <w:lang w:val="en-US" w:eastAsia="ru-RU"/>
        </w:rPr>
        <w:t xml:space="preserve">the training needs of the Court Protection Service, </w:t>
      </w:r>
      <w:r w:rsidRPr="00BF75CE">
        <w:rPr>
          <w:rFonts w:ascii="Times New Roman" w:hAnsi="Times New Roman"/>
          <w:sz w:val="28"/>
          <w:szCs w:val="28"/>
          <w:lang w:val="en-US"/>
        </w:rPr>
        <w:t xml:space="preserve">the National School of Judges of Ukraine is actively developing new courses for </w:t>
      </w:r>
      <w:r w:rsidR="00597439" w:rsidRPr="00BF75CE">
        <w:rPr>
          <w:rFonts w:ascii="Times New Roman" w:hAnsi="Times New Roman"/>
          <w:sz w:val="28"/>
          <w:szCs w:val="28"/>
          <w:lang w:val="en-US"/>
        </w:rPr>
        <w:t xml:space="preserve">their </w:t>
      </w:r>
      <w:r w:rsidR="00012A3D" w:rsidRPr="00BF75CE">
        <w:rPr>
          <w:rFonts w:ascii="Times New Roman" w:hAnsi="Times New Roman"/>
          <w:sz w:val="28"/>
          <w:szCs w:val="28"/>
          <w:lang w:val="en-US"/>
        </w:rPr>
        <w:t>employees</w:t>
      </w:r>
      <w:r w:rsidRPr="00BF75CE">
        <w:rPr>
          <w:rFonts w:ascii="Times New Roman" w:hAnsi="Times New Roman"/>
          <w:sz w:val="28"/>
          <w:szCs w:val="28"/>
          <w:lang w:val="en-US"/>
        </w:rPr>
        <w:t>. The groups developing the courses include judges, employees of the Court Security Service, and employees of the National School of Judges.</w:t>
      </w:r>
    </w:p>
    <w:p w14:paraId="50A10F31" w14:textId="77777777" w:rsidR="007E5F48" w:rsidRPr="00BF75CE" w:rsidRDefault="007E5F48" w:rsidP="007E5F48">
      <w:pPr>
        <w:spacing w:line="276" w:lineRule="auto"/>
        <w:jc w:val="center"/>
        <w:rPr>
          <w:rFonts w:ascii="Times New Roman" w:hAnsi="Times New Roman" w:cs="Times New Roman"/>
          <w:b/>
          <w:bCs/>
          <w:sz w:val="28"/>
          <w:szCs w:val="28"/>
          <w:lang w:val="en-US"/>
        </w:rPr>
      </w:pPr>
    </w:p>
    <w:p w14:paraId="4DD0A577" w14:textId="77777777" w:rsidR="004546E6" w:rsidRPr="00BF75CE" w:rsidRDefault="004546E6" w:rsidP="007E5F48">
      <w:pPr>
        <w:jc w:val="center"/>
        <w:rPr>
          <w:rFonts w:ascii="Times New Roman" w:hAnsi="Times New Roman" w:cs="Times New Roman"/>
          <w:b/>
          <w:bCs/>
          <w:sz w:val="28"/>
          <w:szCs w:val="28"/>
          <w:lang w:val="en-US"/>
        </w:rPr>
      </w:pPr>
    </w:p>
    <w:p w14:paraId="586897D4" w14:textId="77777777" w:rsidR="004546E6" w:rsidRPr="00BF75CE" w:rsidRDefault="004546E6" w:rsidP="007E5F48">
      <w:pPr>
        <w:jc w:val="center"/>
        <w:rPr>
          <w:rFonts w:ascii="Times New Roman" w:hAnsi="Times New Roman" w:cs="Times New Roman"/>
          <w:b/>
          <w:bCs/>
          <w:sz w:val="28"/>
          <w:szCs w:val="28"/>
          <w:lang w:val="en-US"/>
        </w:rPr>
      </w:pPr>
    </w:p>
    <w:p w14:paraId="3F957270" w14:textId="77777777" w:rsidR="004546E6" w:rsidRPr="00BF75CE" w:rsidRDefault="004546E6" w:rsidP="007E5F48">
      <w:pPr>
        <w:jc w:val="center"/>
        <w:rPr>
          <w:rFonts w:ascii="Times New Roman" w:hAnsi="Times New Roman" w:cs="Times New Roman"/>
          <w:b/>
          <w:bCs/>
          <w:sz w:val="28"/>
          <w:szCs w:val="28"/>
          <w:lang w:val="en-US"/>
        </w:rPr>
      </w:pPr>
    </w:p>
    <w:p w14:paraId="63540508" w14:textId="77777777" w:rsidR="007E5F48" w:rsidRPr="00BF75CE" w:rsidRDefault="007E5F48" w:rsidP="007E5F48">
      <w:pPr>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t xml:space="preserve">V. TRAINING LABORATORY FOR THE STUDY OF LAW </w:t>
      </w:r>
    </w:p>
    <w:p w14:paraId="2951F5A6" w14:textId="77777777" w:rsidR="007E5F48" w:rsidRPr="00BF75CE" w:rsidRDefault="007E5F48" w:rsidP="007E5F48">
      <w:pPr>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t>OF THE EUROPEAN UNION</w:t>
      </w:r>
    </w:p>
    <w:p w14:paraId="4849B0CE" w14:textId="77777777" w:rsidR="007E5F48" w:rsidRPr="00BF75CE" w:rsidRDefault="007E5F48" w:rsidP="007E5F48">
      <w:pPr>
        <w:spacing w:after="0"/>
        <w:ind w:right="-68"/>
        <w:jc w:val="both"/>
        <w:rPr>
          <w:rFonts w:ascii="Times New Roman" w:eastAsiaTheme="minorHAnsi" w:hAnsi="Times New Roman" w:cs="Times New Roman"/>
          <w:sz w:val="28"/>
          <w:szCs w:val="28"/>
          <w:lang w:val="en-US"/>
        </w:rPr>
      </w:pPr>
      <w:r w:rsidRPr="00BF75CE">
        <w:rPr>
          <w:noProof/>
          <w:lang w:val="en-US" w:eastAsia="uk-UA"/>
        </w:rPr>
        <w:drawing>
          <wp:anchor distT="0" distB="0" distL="114300" distR="114300" simplePos="0" relativeHeight="251710464" behindDoc="0" locked="0" layoutInCell="1" allowOverlap="1" wp14:anchorId="0FBD2976" wp14:editId="2205DBA6">
            <wp:simplePos x="0" y="0"/>
            <wp:positionH relativeFrom="column">
              <wp:posOffset>-4445</wp:posOffset>
            </wp:positionH>
            <wp:positionV relativeFrom="paragraph">
              <wp:posOffset>0</wp:posOffset>
            </wp:positionV>
            <wp:extent cx="3492500" cy="2619375"/>
            <wp:effectExtent l="0" t="0" r="0" b="9525"/>
            <wp:wrapSquare wrapText="bothSides"/>
            <wp:docPr id="10" name="Рисунок 10" descr="Європейський Союз розширює програму підтримки Україн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Європейський Союз розширює програму підтримки України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2500" cy="2619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5CE">
        <w:rPr>
          <w:rFonts w:ascii="Times New Roman" w:eastAsiaTheme="minorEastAsia" w:hAnsi="Times New Roman" w:cs="Times New Roman"/>
          <w:sz w:val="28"/>
          <w:szCs w:val="28"/>
          <w:lang w:val="en-US" w:eastAsia="uk-UA"/>
        </w:rPr>
        <w:t xml:space="preserve"> In connection with Ukraine's accession to the European Union on June 23, 2022, and the adoption of the framework for negotiations on Ukraine's accession to the EU in June 2024, a political and economic dialogue was held on the implementation of the obligations set out in the EU-Ukraine Association Agreement. Under the Lisbon Treaty, the European Union has the power to support cooperation </w:t>
      </w:r>
      <w:r w:rsidRPr="00BF75CE">
        <w:rPr>
          <w:rFonts w:ascii="Times New Roman" w:eastAsiaTheme="minorEastAsia" w:hAnsi="Times New Roman" w:cs="Times New Roman"/>
          <w:sz w:val="28"/>
          <w:szCs w:val="28"/>
          <w:lang w:val="en-US" w:eastAsia="uk-UA"/>
        </w:rPr>
        <w:lastRenderedPageBreak/>
        <w:t xml:space="preserve">between judicial authorities in civil and criminal matters by training judges and court staff. Training of judges in EU law contributes to the correct and uniform application of EU law and to building mutual trust in interstate litigation, helping to develop the EU justice system. Since most judges and court staff in Ukraine have not previously studied EU or other Member States' legislation, there is an objective need to </w:t>
      </w:r>
      <w:r w:rsidRPr="00BF75CE">
        <w:rPr>
          <w:rFonts w:ascii="Times New Roman" w:eastAsiaTheme="minorHAnsi" w:hAnsi="Times New Roman" w:cs="Times New Roman"/>
          <w:sz w:val="28"/>
          <w:szCs w:val="28"/>
          <w:lang w:val="en-US"/>
        </w:rPr>
        <w:t xml:space="preserve">change the organization of judicial education in terms of </w:t>
      </w:r>
      <w:r w:rsidR="00597439" w:rsidRPr="00BF75CE">
        <w:rPr>
          <w:rFonts w:ascii="Times New Roman" w:eastAsiaTheme="minorHAnsi" w:hAnsi="Times New Roman" w:cs="Times New Roman"/>
          <w:sz w:val="28"/>
          <w:szCs w:val="28"/>
          <w:lang w:val="en-US"/>
        </w:rPr>
        <w:t xml:space="preserve">its </w:t>
      </w:r>
      <w:r w:rsidRPr="00BF75CE">
        <w:rPr>
          <w:rFonts w:ascii="Times New Roman" w:eastAsiaTheme="minorHAnsi" w:hAnsi="Times New Roman" w:cs="Times New Roman"/>
          <w:sz w:val="28"/>
          <w:szCs w:val="28"/>
          <w:lang w:val="en-US"/>
        </w:rPr>
        <w:t xml:space="preserve">approach and scope.  </w:t>
      </w:r>
      <w:r w:rsidR="00597439" w:rsidRPr="00BF75CE">
        <w:rPr>
          <w:rFonts w:ascii="Times New Roman" w:eastAsiaTheme="minorHAnsi" w:hAnsi="Times New Roman" w:cs="Times New Roman"/>
          <w:b/>
          <w:sz w:val="28"/>
          <w:szCs w:val="28"/>
          <w:lang w:val="en-US"/>
        </w:rPr>
        <w:t xml:space="preserve">In </w:t>
      </w:r>
      <w:r w:rsidRPr="00BF75CE">
        <w:rPr>
          <w:rFonts w:ascii="Times New Roman" w:eastAsiaTheme="minorHAnsi" w:hAnsi="Times New Roman" w:cs="Times New Roman"/>
          <w:sz w:val="28"/>
          <w:szCs w:val="28"/>
          <w:lang w:val="en-US"/>
        </w:rPr>
        <w:t>this regard</w:t>
      </w:r>
      <w:r w:rsidRPr="00BF75CE">
        <w:rPr>
          <w:rFonts w:ascii="Times New Roman" w:eastAsiaTheme="minorHAnsi" w:hAnsi="Times New Roman" w:cs="Times New Roman"/>
          <w:b/>
          <w:sz w:val="28"/>
          <w:szCs w:val="28"/>
          <w:lang w:val="en-US"/>
        </w:rPr>
        <w:t xml:space="preserve">, the Training Laboratory for the Study of European Union Law </w:t>
      </w:r>
      <w:r w:rsidR="00C375E5" w:rsidRPr="00BF75CE">
        <w:rPr>
          <w:rFonts w:ascii="Times New Roman" w:eastAsiaTheme="minorHAnsi" w:hAnsi="Times New Roman" w:cs="Times New Roman"/>
          <w:b/>
          <w:sz w:val="28"/>
          <w:szCs w:val="28"/>
          <w:lang w:val="en-US"/>
        </w:rPr>
        <w:t>(hereinafter referred to as the Training Laboratory</w:t>
      </w:r>
      <w:r w:rsidRPr="00BF75CE">
        <w:rPr>
          <w:rFonts w:ascii="Times New Roman" w:eastAsiaTheme="minorHAnsi" w:hAnsi="Times New Roman" w:cs="Times New Roman"/>
          <w:b/>
          <w:sz w:val="28"/>
          <w:szCs w:val="28"/>
          <w:lang w:val="en-US"/>
        </w:rPr>
        <w:t>) was established within the structure of the National School of Judges of Ukraine</w:t>
      </w:r>
      <w:r w:rsidRPr="00BF75CE">
        <w:rPr>
          <w:rFonts w:ascii="Times New Roman" w:eastAsiaTheme="minorHAnsi" w:hAnsi="Times New Roman" w:cs="Times New Roman"/>
          <w:sz w:val="28"/>
          <w:szCs w:val="28"/>
          <w:lang w:val="en-US"/>
        </w:rPr>
        <w:t xml:space="preserve">.   Order No. 69 of the Rector of the National School of Judges of Ukraine dated October 16, 2024 approved the Regulations </w:t>
      </w:r>
      <w:r w:rsidR="00835CE9" w:rsidRPr="00BF75CE">
        <w:rPr>
          <w:rFonts w:ascii="Times New Roman" w:eastAsiaTheme="minorHAnsi" w:hAnsi="Times New Roman" w:cs="Times New Roman"/>
          <w:sz w:val="28"/>
          <w:szCs w:val="28"/>
          <w:lang w:val="en-US"/>
        </w:rPr>
        <w:t xml:space="preserve">on this structural </w:t>
      </w:r>
      <w:r w:rsidRPr="00BF75CE">
        <w:rPr>
          <w:rFonts w:ascii="Times New Roman" w:eastAsiaTheme="minorHAnsi" w:hAnsi="Times New Roman" w:cs="Times New Roman"/>
          <w:sz w:val="28"/>
          <w:szCs w:val="28"/>
          <w:lang w:val="en-US"/>
        </w:rPr>
        <w:t xml:space="preserve">unit, which carries out scientific, methodological </w:t>
      </w:r>
      <w:r w:rsidR="00012A3D" w:rsidRPr="00BF75CE">
        <w:rPr>
          <w:rFonts w:ascii="Times New Roman" w:eastAsiaTheme="minorHAnsi" w:hAnsi="Times New Roman" w:cs="Times New Roman"/>
          <w:sz w:val="28"/>
          <w:szCs w:val="28"/>
          <w:lang w:val="en-US"/>
        </w:rPr>
        <w:t xml:space="preserve">and practical activities to </w:t>
      </w:r>
      <w:r w:rsidR="00C375E5" w:rsidRPr="00BF75CE">
        <w:rPr>
          <w:rFonts w:ascii="Times New Roman" w:eastAsiaTheme="minorHAnsi" w:hAnsi="Times New Roman" w:cs="Times New Roman"/>
          <w:sz w:val="28"/>
          <w:szCs w:val="28"/>
          <w:lang w:val="en-US"/>
        </w:rPr>
        <w:t xml:space="preserve">study the </w:t>
      </w:r>
      <w:r w:rsidR="00012A3D" w:rsidRPr="00BF75CE">
        <w:rPr>
          <w:rFonts w:ascii="Times New Roman" w:eastAsiaTheme="minorHAnsi" w:hAnsi="Times New Roman" w:cs="Times New Roman"/>
          <w:sz w:val="28"/>
          <w:szCs w:val="28"/>
          <w:lang w:val="en-US"/>
        </w:rPr>
        <w:t xml:space="preserve">law of the European Union </w:t>
      </w:r>
      <w:r w:rsidR="00C375E5" w:rsidRPr="00BF75CE">
        <w:rPr>
          <w:rFonts w:ascii="Times New Roman" w:eastAsiaTheme="minorHAnsi" w:hAnsi="Times New Roman" w:cs="Times New Roman"/>
          <w:sz w:val="28"/>
          <w:szCs w:val="28"/>
          <w:lang w:val="en-US"/>
        </w:rPr>
        <w:t xml:space="preserve">in the process of </w:t>
      </w:r>
      <w:r w:rsidRPr="00BF75CE">
        <w:rPr>
          <w:rFonts w:ascii="Times New Roman" w:eastAsiaTheme="minorHAnsi" w:hAnsi="Times New Roman" w:cs="Times New Roman"/>
          <w:sz w:val="28"/>
          <w:szCs w:val="28"/>
          <w:lang w:val="en-US"/>
        </w:rPr>
        <w:t xml:space="preserve">training highly qualified personnel for the justice system. </w:t>
      </w:r>
    </w:p>
    <w:p w14:paraId="4E109DF6" w14:textId="77777777" w:rsidR="007E5F48" w:rsidRPr="00BF75CE" w:rsidRDefault="007E5F48" w:rsidP="007E5F48">
      <w:pPr>
        <w:spacing w:after="0"/>
        <w:ind w:right="-68" w:firstLine="567"/>
        <w:jc w:val="center"/>
        <w:rPr>
          <w:rFonts w:ascii="Times New Roman" w:eastAsiaTheme="minorHAnsi" w:hAnsi="Times New Roman" w:cs="Times New Roman"/>
          <w:b/>
          <w:sz w:val="28"/>
          <w:szCs w:val="28"/>
          <w:lang w:val="en-US"/>
        </w:rPr>
      </w:pPr>
    </w:p>
    <w:p w14:paraId="6E88B903" w14:textId="77777777" w:rsidR="007E5F48" w:rsidRPr="00BF75CE" w:rsidRDefault="007E5F48" w:rsidP="007E5F48">
      <w:pPr>
        <w:spacing w:after="0" w:line="360" w:lineRule="auto"/>
        <w:ind w:right="-68" w:firstLine="567"/>
        <w:jc w:val="center"/>
        <w:rPr>
          <w:rFonts w:ascii="Times New Roman" w:eastAsiaTheme="minorHAnsi" w:hAnsi="Times New Roman" w:cs="Times New Roman"/>
          <w:b/>
          <w:sz w:val="28"/>
          <w:szCs w:val="28"/>
          <w:lang w:val="en-US"/>
        </w:rPr>
      </w:pPr>
      <w:r w:rsidRPr="00BF75CE">
        <w:rPr>
          <w:rFonts w:ascii="Times New Roman" w:eastAsiaTheme="minorHAnsi" w:hAnsi="Times New Roman" w:cs="Times New Roman"/>
          <w:b/>
          <w:sz w:val="28"/>
          <w:szCs w:val="28"/>
          <w:lang w:val="en-US"/>
        </w:rPr>
        <w:t>The main tasks of the Training Laboratory are:</w:t>
      </w:r>
    </w:p>
    <w:p w14:paraId="0E2E8F58" w14:textId="77777777" w:rsidR="007E5F48" w:rsidRPr="00BF75CE" w:rsidRDefault="007E5F48" w:rsidP="00D46FC0">
      <w:pPr>
        <w:numPr>
          <w:ilvl w:val="0"/>
          <w:numId w:val="31"/>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uniting the intellectual potential of experts in the field of European Union law and directing efforts towards achieving the results set out in the Declaration adopted by the European Council at the Copenhagen Summit </w:t>
      </w:r>
      <w:r w:rsidR="00C375E5" w:rsidRPr="00BF75CE">
        <w:rPr>
          <w:rFonts w:ascii="Times New Roman" w:eastAsiaTheme="minorHAnsi" w:hAnsi="Times New Roman" w:cs="Times New Roman"/>
          <w:sz w:val="28"/>
          <w:szCs w:val="28"/>
          <w:lang w:val="en-US"/>
        </w:rPr>
        <w:t xml:space="preserve">in </w:t>
      </w:r>
      <w:r w:rsidRPr="00BF75CE">
        <w:rPr>
          <w:rFonts w:ascii="Times New Roman" w:eastAsiaTheme="minorHAnsi" w:hAnsi="Times New Roman" w:cs="Times New Roman"/>
          <w:sz w:val="28"/>
          <w:szCs w:val="28"/>
          <w:lang w:val="en-US"/>
        </w:rPr>
        <w:t xml:space="preserve">June 1993, as well as </w:t>
      </w:r>
      <w:r w:rsidR="0092305E" w:rsidRPr="00BF75CE">
        <w:rPr>
          <w:rFonts w:ascii="Times New Roman" w:eastAsiaTheme="minorHAnsi" w:hAnsi="Times New Roman" w:cs="Times New Roman"/>
          <w:sz w:val="28"/>
          <w:szCs w:val="28"/>
          <w:lang w:val="en-US"/>
        </w:rPr>
        <w:t xml:space="preserve">in the </w:t>
      </w:r>
      <w:r w:rsidRPr="00BF75CE">
        <w:rPr>
          <w:rFonts w:ascii="Times New Roman" w:eastAsiaTheme="minorHAnsi" w:hAnsi="Times New Roman" w:cs="Times New Roman"/>
          <w:sz w:val="28"/>
          <w:szCs w:val="28"/>
          <w:lang w:val="en-US"/>
        </w:rPr>
        <w:t xml:space="preserve">National Program for the Adaptation of Ukrainian Legislation to the Legislation of the European </w:t>
      </w:r>
      <w:r w:rsidR="0092305E" w:rsidRPr="00BF75CE">
        <w:rPr>
          <w:rFonts w:ascii="Times New Roman" w:eastAsiaTheme="minorHAnsi" w:hAnsi="Times New Roman" w:cs="Times New Roman"/>
          <w:sz w:val="28"/>
          <w:szCs w:val="28"/>
          <w:lang w:val="en-US"/>
        </w:rPr>
        <w:t>Union</w:t>
      </w:r>
      <w:r w:rsidRPr="00BF75CE">
        <w:rPr>
          <w:rFonts w:ascii="Times New Roman" w:eastAsiaTheme="minorHAnsi" w:hAnsi="Times New Roman" w:cs="Times New Roman"/>
          <w:strike/>
          <w:sz w:val="28"/>
          <w:szCs w:val="28"/>
          <w:lang w:val="en-US"/>
        </w:rPr>
        <w:t xml:space="preserve">, </w:t>
      </w:r>
      <w:r w:rsidRPr="00BF75CE">
        <w:rPr>
          <w:rFonts w:ascii="Times New Roman" w:eastAsiaTheme="minorHAnsi" w:hAnsi="Times New Roman" w:cs="Times New Roman"/>
          <w:sz w:val="28"/>
          <w:szCs w:val="28"/>
          <w:lang w:val="en-US"/>
        </w:rPr>
        <w:t xml:space="preserve">in the field of judicial education to guarantee the rule of law and human rights; </w:t>
      </w:r>
    </w:p>
    <w:p w14:paraId="2B3DE223" w14:textId="77777777" w:rsidR="007E5F48" w:rsidRPr="00BF75CE" w:rsidRDefault="007E5F48" w:rsidP="00D46FC0">
      <w:pPr>
        <w:numPr>
          <w:ilvl w:val="0"/>
          <w:numId w:val="31"/>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use of international experience and scientific developments to make proposals to Ukrainian legislation to bring it into compliance with the requirements of the Partnership and Cooperation Agreement between Ukraine and the European Communities and their Member States, other international treaties relating to cooperation between Ukraine and the European Union;</w:t>
      </w:r>
    </w:p>
    <w:p w14:paraId="001910EA" w14:textId="77777777" w:rsidR="007E5F48" w:rsidRPr="00BF75CE" w:rsidRDefault="007E5F48" w:rsidP="00D46FC0">
      <w:pPr>
        <w:numPr>
          <w:ilvl w:val="0"/>
          <w:numId w:val="31"/>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Raising awareness of judges about the development of Ukrainian legislation in the priority areas defined by the National Program in the direction of its gradual approximation to the legislation of the European Union;</w:t>
      </w:r>
    </w:p>
    <w:p w14:paraId="5CAA9D53" w14:textId="77777777" w:rsidR="007E5F48" w:rsidRPr="00BF75CE" w:rsidRDefault="007E5F48" w:rsidP="00D46FC0">
      <w:pPr>
        <w:numPr>
          <w:ilvl w:val="0"/>
          <w:numId w:val="31"/>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implementation of research results and scientific and practical recommendations in the educational process of the National School of Judges of Ukraine.</w:t>
      </w:r>
    </w:p>
    <w:p w14:paraId="18625B76" w14:textId="77777777" w:rsidR="007E5F48" w:rsidRPr="00BF75CE" w:rsidRDefault="007E5F48" w:rsidP="007E5F48">
      <w:pPr>
        <w:spacing w:after="0" w:line="360" w:lineRule="auto"/>
        <w:ind w:right="-68" w:firstLine="709"/>
        <w:jc w:val="both"/>
        <w:rPr>
          <w:rFonts w:ascii="Times New Roman" w:eastAsiaTheme="minorHAnsi" w:hAnsi="Times New Roman" w:cs="Times New Roman"/>
          <w:b/>
          <w:sz w:val="28"/>
          <w:szCs w:val="28"/>
          <w:lang w:val="en-US"/>
        </w:rPr>
      </w:pPr>
      <w:r w:rsidRPr="00BF75CE">
        <w:rPr>
          <w:rFonts w:ascii="Times New Roman" w:eastAsiaTheme="minorHAnsi" w:hAnsi="Times New Roman" w:cs="Times New Roman"/>
          <w:b/>
          <w:sz w:val="28"/>
          <w:szCs w:val="28"/>
          <w:lang w:val="en-US"/>
        </w:rPr>
        <w:t>In accordance with the objectives, the Training Laboratory performs the following functions:</w:t>
      </w:r>
    </w:p>
    <w:p w14:paraId="105B8AF9"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conducting research related to the general principles of European Union law and the legal mechanism of the European Union;</w:t>
      </w:r>
    </w:p>
    <w:p w14:paraId="22EF226A"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studying the case law of the Court of Justice of the European Union in the following areas (intellectual property, personal data processing, harmonization of national court practice with the European Union law in the field of guaranteeing and ensuring the observance of human rights and freedoms, etc;)</w:t>
      </w:r>
    </w:p>
    <w:p w14:paraId="4B07F993"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lastRenderedPageBreak/>
        <w:t xml:space="preserve">collecting and summarizing national </w:t>
      </w:r>
      <w:r w:rsidR="007D1273"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international developments on mechanisms for approximating national legislation to EU standards;</w:t>
      </w:r>
    </w:p>
    <w:p w14:paraId="0BFE57AB"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studying the impact of the positions of the Court of Justice of the European Union on the law enforcement practice of national courts;</w:t>
      </w:r>
    </w:p>
    <w:p w14:paraId="3775F7BD"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Implementation of research results, scientific and practical recommendations, and international experience in adapting national legislation </w:t>
      </w:r>
      <w:r w:rsidR="007D1273"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judicial practice to the standards of European Union law in the educational process of the National School of Judges of Ukraine (development of trainings, thematic lectures, training courses, and methodological recommendations);</w:t>
      </w:r>
    </w:p>
    <w:p w14:paraId="43ADE57A"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raising awareness of judges about the development of Ukrainian legislation </w:t>
      </w:r>
      <w:r w:rsidR="007D1273" w:rsidRPr="00BF75CE">
        <w:rPr>
          <w:rFonts w:ascii="Times New Roman" w:eastAsiaTheme="minorHAnsi" w:hAnsi="Times New Roman" w:cs="Times New Roman"/>
          <w:sz w:val="28"/>
          <w:szCs w:val="28"/>
          <w:lang w:val="en-US"/>
        </w:rPr>
        <w:t>in</w:t>
      </w:r>
      <w:r w:rsidRPr="00BF75CE">
        <w:rPr>
          <w:rFonts w:ascii="Times New Roman" w:eastAsiaTheme="minorHAnsi" w:hAnsi="Times New Roman" w:cs="Times New Roman"/>
          <w:sz w:val="28"/>
          <w:szCs w:val="28"/>
          <w:lang w:val="en-US"/>
        </w:rPr>
        <w:t xml:space="preserve"> the priority areas defined by the National Program towards its gradual approximation to the EU legislation through trainings, conferences, roundtables with the involvement of international experts and judges of the Court of Justice of the European Union;</w:t>
      </w:r>
    </w:p>
    <w:p w14:paraId="01494EAB" w14:textId="77777777" w:rsidR="007E5F48" w:rsidRPr="00BF75CE" w:rsidRDefault="007E5F48" w:rsidP="00D46FC0">
      <w:pPr>
        <w:numPr>
          <w:ilvl w:val="0"/>
          <w:numId w:val="32"/>
        </w:numPr>
        <w:spacing w:after="0"/>
        <w:ind w:left="0" w:right="-68" w:firstLine="709"/>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publishing the achievements of scientific activity in the field of European Union law and the results of their implementation </w:t>
      </w:r>
      <w:r w:rsidR="007D1273" w:rsidRPr="00BF75CE">
        <w:rPr>
          <w:rFonts w:ascii="Times New Roman" w:eastAsiaTheme="minorHAnsi" w:hAnsi="Times New Roman" w:cs="Times New Roman"/>
          <w:sz w:val="28"/>
          <w:szCs w:val="28"/>
          <w:lang w:val="en-US"/>
        </w:rPr>
        <w:t xml:space="preserve">in the </w:t>
      </w:r>
      <w:r w:rsidRPr="00BF75CE">
        <w:rPr>
          <w:rFonts w:ascii="Times New Roman" w:eastAsiaTheme="minorHAnsi" w:hAnsi="Times New Roman" w:cs="Times New Roman"/>
          <w:sz w:val="28"/>
          <w:szCs w:val="28"/>
          <w:lang w:val="en-US"/>
        </w:rPr>
        <w:t>process of judicial education in reports, at international scientific and practical conferences, in specialized scientific publications, including the professional national scientific, practical and methodological legal publication "Slovo of the National School of Judges of Ukraine".</w:t>
      </w:r>
    </w:p>
    <w:p w14:paraId="745BA553" w14:textId="77777777" w:rsidR="007E5F48" w:rsidRPr="00BF75CE" w:rsidRDefault="007E5F48" w:rsidP="007E5F48">
      <w:pPr>
        <w:spacing w:after="0"/>
        <w:ind w:right="-68" w:firstLine="567"/>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The effectiveness of the implementation of the educational policy on EU law is largely determined by interaction with international institutions that provide candidate  countries with methodological and training assistance in mastering EU law, as well as with countries that have experience of the transition period to membership.  </w:t>
      </w:r>
    </w:p>
    <w:p w14:paraId="7AE24BA0" w14:textId="77777777" w:rsidR="007E5F48" w:rsidRPr="00BF75CE" w:rsidRDefault="007E5F48" w:rsidP="007E5F48">
      <w:pPr>
        <w:spacing w:after="0"/>
        <w:ind w:right="-68" w:firstLine="567"/>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sz w:val="28"/>
          <w:szCs w:val="28"/>
          <w:lang w:val="en-US" w:eastAsia="uk-UA"/>
        </w:rPr>
        <w:t xml:space="preserve">Currently, </w:t>
      </w:r>
      <w:r w:rsidR="000422F3" w:rsidRPr="00BF75CE">
        <w:rPr>
          <w:rFonts w:ascii="Times New Roman" w:eastAsiaTheme="minorEastAsia" w:hAnsi="Times New Roman" w:cs="Times New Roman"/>
          <w:sz w:val="28"/>
          <w:szCs w:val="28"/>
          <w:lang w:val="en-US" w:eastAsia="uk-UA"/>
        </w:rPr>
        <w:t xml:space="preserve">negotiations </w:t>
      </w:r>
      <w:r w:rsidRPr="00BF75CE">
        <w:rPr>
          <w:rFonts w:ascii="Times New Roman" w:eastAsiaTheme="minorEastAsia" w:hAnsi="Times New Roman" w:cs="Times New Roman"/>
          <w:sz w:val="28"/>
          <w:szCs w:val="28"/>
          <w:lang w:val="en-US" w:eastAsia="uk-UA"/>
        </w:rPr>
        <w:t xml:space="preserve">are underway to hold a kick-off meeting with the Director of the European Law Academy (ERA) (Trier, Germany) to establish cooperation in the field of training judges and court staff on EU law (basic training course and by type of jurisdiction). The importance of cooperation with ERA is due to the experience of this institution and the scientific and methodological base specially developed to </w:t>
      </w:r>
      <w:r w:rsidR="000422F3" w:rsidRPr="00BF75CE">
        <w:rPr>
          <w:rFonts w:ascii="Times New Roman" w:eastAsiaTheme="minorEastAsia" w:hAnsi="Times New Roman" w:cs="Times New Roman"/>
          <w:sz w:val="28"/>
          <w:szCs w:val="28"/>
          <w:lang w:val="en-US" w:eastAsia="uk-UA"/>
        </w:rPr>
        <w:t xml:space="preserve">create </w:t>
      </w:r>
      <w:r w:rsidRPr="00BF75CE">
        <w:rPr>
          <w:rFonts w:ascii="Times New Roman" w:eastAsiaTheme="minorEastAsia" w:hAnsi="Times New Roman" w:cs="Times New Roman"/>
          <w:sz w:val="28"/>
          <w:szCs w:val="28"/>
          <w:lang w:val="en-US" w:eastAsia="uk-UA"/>
        </w:rPr>
        <w:t xml:space="preserve">favorable conditions for lawyers to obtain basic knowledge of EU law and master the practice of its application by the Court of Justice of the European Union. </w:t>
      </w:r>
    </w:p>
    <w:p w14:paraId="567C22D9" w14:textId="77777777" w:rsidR="007E5F48" w:rsidRPr="00BF75CE" w:rsidRDefault="007E5F48" w:rsidP="007E5F48">
      <w:pPr>
        <w:tabs>
          <w:tab w:val="left" w:pos="9214"/>
          <w:tab w:val="left" w:pos="9639"/>
        </w:tabs>
        <w:spacing w:after="0"/>
        <w:ind w:firstLine="567"/>
        <w:jc w:val="both"/>
        <w:rPr>
          <w:rFonts w:ascii="Times New Roman" w:eastAsiaTheme="minorHAnsi" w:hAnsi="Times New Roman" w:cs="Times New Roman"/>
          <w:sz w:val="28"/>
          <w:szCs w:val="28"/>
          <w:lang w:val="en-US"/>
        </w:rPr>
      </w:pPr>
      <w:r w:rsidRPr="00BF75CE">
        <w:rPr>
          <w:rFonts w:ascii="Times New Roman" w:hAnsi="Times New Roman" w:cs="Times New Roman"/>
          <w:sz w:val="28"/>
          <w:szCs w:val="28"/>
          <w:lang w:val="en-US"/>
        </w:rPr>
        <w:t xml:space="preserve">In order to achieve these goals, negotiations are underway to </w:t>
      </w:r>
      <w:r w:rsidRPr="00BF75CE">
        <w:rPr>
          <w:rFonts w:ascii="Times New Roman" w:eastAsiaTheme="minorHAnsi" w:hAnsi="Times New Roman" w:cs="Times New Roman"/>
          <w:sz w:val="28"/>
          <w:szCs w:val="28"/>
          <w:lang w:val="en-US"/>
        </w:rPr>
        <w:t>sign a Memorandum of Cooperation between the National School of Law and the European Academy of Public Administration (EIPA), which provides training in EU law in certain sectoral areas.</w:t>
      </w:r>
    </w:p>
    <w:p w14:paraId="7351C40F" w14:textId="77777777" w:rsidR="007E5F48" w:rsidRPr="00BF75CE" w:rsidRDefault="007E5F48" w:rsidP="007E5F48">
      <w:pPr>
        <w:tabs>
          <w:tab w:val="left" w:pos="9214"/>
          <w:tab w:val="left" w:pos="9639"/>
        </w:tabs>
        <w:spacing w:after="0"/>
        <w:ind w:firstLine="567"/>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sz w:val="28"/>
          <w:szCs w:val="28"/>
          <w:lang w:val="en-US" w:eastAsia="uk-UA"/>
        </w:rPr>
        <w:t xml:space="preserve">The topics of trainings and webinars for judges on "Independence and impartiality of the judiciary in the context of </w:t>
      </w:r>
      <w:r w:rsidRPr="00BF75CE">
        <w:rPr>
          <w:rFonts w:ascii="Times New Roman" w:eastAsiaTheme="minorHAnsi" w:hAnsi="Times New Roman" w:cs="Times New Roman"/>
          <w:sz w:val="28"/>
          <w:szCs w:val="28"/>
          <w:lang w:val="en-US"/>
        </w:rPr>
        <w:t xml:space="preserve">EU </w:t>
      </w:r>
      <w:r w:rsidRPr="00BF75CE">
        <w:rPr>
          <w:rFonts w:ascii="Times New Roman" w:eastAsiaTheme="minorEastAsia" w:hAnsi="Times New Roman" w:cs="Times New Roman"/>
          <w:sz w:val="28"/>
          <w:szCs w:val="28"/>
          <w:lang w:val="en-US" w:eastAsia="uk-UA"/>
        </w:rPr>
        <w:t xml:space="preserve">law, including EU standards on judicial independence, the practice of the Court of Justice and the ECtHR" and "Non-discrimination and equality in EU law, including EU standards on equality and practical aspects of discrimination cases" were agreed </w:t>
      </w:r>
      <w:r w:rsidRPr="00BF75CE">
        <w:rPr>
          <w:rFonts w:ascii="Times New Roman" w:eastAsiaTheme="minorHAnsi" w:hAnsi="Times New Roman" w:cs="Times New Roman"/>
          <w:sz w:val="28"/>
          <w:szCs w:val="28"/>
          <w:lang w:val="en-US"/>
        </w:rPr>
        <w:t xml:space="preserve">with </w:t>
      </w:r>
      <w:r w:rsidR="000422F3" w:rsidRPr="00BF75CE">
        <w:rPr>
          <w:rFonts w:ascii="Times New Roman" w:eastAsiaTheme="minorEastAsia" w:hAnsi="Times New Roman" w:cs="Times New Roman"/>
          <w:sz w:val="28"/>
          <w:szCs w:val="28"/>
          <w:lang w:val="en-US" w:eastAsia="uk-UA"/>
        </w:rPr>
        <w:t>the</w:t>
      </w:r>
      <w:r w:rsidRPr="00BF75CE">
        <w:rPr>
          <w:rFonts w:ascii="Times New Roman" w:eastAsiaTheme="minorHAnsi" w:hAnsi="Times New Roman" w:cs="Times New Roman"/>
          <w:sz w:val="28"/>
          <w:szCs w:val="28"/>
          <w:lang w:val="en-US"/>
        </w:rPr>
        <w:t xml:space="preserve"> Project of the </w:t>
      </w:r>
      <w:r w:rsidRPr="00BF75CE">
        <w:rPr>
          <w:rFonts w:ascii="Times New Roman" w:eastAsiaTheme="minorHAnsi" w:hAnsi="Times New Roman" w:cs="Times New Roman"/>
          <w:sz w:val="28"/>
          <w:szCs w:val="28"/>
          <w:lang w:val="en-US"/>
        </w:rPr>
        <w:lastRenderedPageBreak/>
        <w:t>German Society for International Cooperation (GIZ) "Strengthening Ukraine's compliance with EU standards in the field of the rule of law"</w:t>
      </w:r>
      <w:r w:rsidRPr="00BF75CE">
        <w:rPr>
          <w:rFonts w:ascii="Times New Roman" w:eastAsiaTheme="minorEastAsia" w:hAnsi="Times New Roman" w:cs="Times New Roman"/>
          <w:sz w:val="28"/>
          <w:szCs w:val="28"/>
          <w:lang w:val="en-US" w:eastAsia="uk-UA"/>
        </w:rPr>
        <w:t>.</w:t>
      </w:r>
    </w:p>
    <w:p w14:paraId="22DB5C80" w14:textId="77777777" w:rsidR="007E5F48" w:rsidRPr="00BF75CE" w:rsidRDefault="007E5F48" w:rsidP="007E5F48">
      <w:pPr>
        <w:tabs>
          <w:tab w:val="left" w:pos="9214"/>
          <w:tab w:val="left" w:pos="9639"/>
        </w:tabs>
        <w:spacing w:after="0"/>
        <w:ind w:firstLine="567"/>
        <w:jc w:val="both"/>
        <w:rPr>
          <w:rFonts w:ascii="Times New Roman" w:hAnsi="Times New Roman" w:cs="Times New Roman"/>
          <w:sz w:val="26"/>
          <w:szCs w:val="26"/>
          <w:lang w:val="en-US"/>
        </w:rPr>
      </w:pPr>
      <w:r w:rsidRPr="00BF75CE">
        <w:rPr>
          <w:rFonts w:ascii="Times New Roman" w:eastAsiaTheme="minorEastAsia" w:hAnsi="Times New Roman" w:cs="Times New Roman"/>
          <w:sz w:val="26"/>
          <w:szCs w:val="26"/>
          <w:lang w:val="en-US" w:eastAsia="uk-UA"/>
        </w:rPr>
        <w:t xml:space="preserve">  </w:t>
      </w:r>
    </w:p>
    <w:p w14:paraId="54786773" w14:textId="77777777" w:rsidR="007E5F48" w:rsidRPr="00BF75CE" w:rsidRDefault="007E5F48" w:rsidP="007E5F48">
      <w:pPr>
        <w:spacing w:after="0" w:line="360" w:lineRule="auto"/>
        <w:ind w:firstLine="567"/>
        <w:jc w:val="center"/>
        <w:rPr>
          <w:rFonts w:ascii="Times New Roman" w:hAnsi="Times New Roman" w:cs="Times New Roman"/>
          <w:sz w:val="28"/>
          <w:szCs w:val="28"/>
          <w:lang w:val="en-US"/>
        </w:rPr>
      </w:pPr>
      <w:r w:rsidRPr="00BF75CE">
        <w:rPr>
          <w:rFonts w:ascii="Times New Roman" w:hAnsi="Times New Roman" w:cs="Times New Roman"/>
          <w:b/>
          <w:sz w:val="28"/>
          <w:szCs w:val="28"/>
          <w:lang w:val="en-US"/>
        </w:rPr>
        <w:t xml:space="preserve">Key events </w:t>
      </w:r>
      <w:r w:rsidRPr="00BF75CE">
        <w:rPr>
          <w:rFonts w:ascii="Times New Roman" w:hAnsi="Times New Roman" w:cs="Times New Roman"/>
          <w:b/>
          <w:bCs/>
          <w:sz w:val="28"/>
          <w:szCs w:val="28"/>
          <w:lang w:val="en-US"/>
        </w:rPr>
        <w:t xml:space="preserve">that took place in </w:t>
      </w:r>
      <w:r w:rsidRPr="00BF75CE">
        <w:rPr>
          <w:rFonts w:ascii="Times New Roman" w:hAnsi="Times New Roman" w:cs="Times New Roman"/>
          <w:b/>
          <w:sz w:val="28"/>
          <w:szCs w:val="28"/>
          <w:lang w:val="en-US"/>
        </w:rPr>
        <w:t>2024</w:t>
      </w:r>
      <w:r w:rsidRPr="00BF75CE">
        <w:rPr>
          <w:rFonts w:ascii="Times New Roman" w:hAnsi="Times New Roman" w:cs="Times New Roman"/>
          <w:b/>
          <w:bCs/>
          <w:sz w:val="28"/>
          <w:szCs w:val="28"/>
          <w:lang w:val="en-US"/>
        </w:rPr>
        <w:t>:</w:t>
      </w:r>
    </w:p>
    <w:p w14:paraId="2A259586" w14:textId="77777777" w:rsidR="007E5F48" w:rsidRPr="00BF75CE" w:rsidRDefault="007E5F48" w:rsidP="00D46FC0">
      <w:pPr>
        <w:numPr>
          <w:ilvl w:val="0"/>
          <w:numId w:val="33"/>
        </w:numPr>
        <w:overflowPunct w:val="0"/>
        <w:autoSpaceDE w:val="0"/>
        <w:autoSpaceDN w:val="0"/>
        <w:adjustRightInd w:val="0"/>
        <w:spacing w:before="120" w:after="0"/>
        <w:ind w:left="0" w:firstLine="851"/>
        <w:contextualSpacing/>
        <w:jc w:val="both"/>
        <w:rPr>
          <w:rFonts w:ascii="Times New Roman" w:hAnsi="Times New Roman" w:cs="Times New Roman"/>
          <w:sz w:val="28"/>
          <w:szCs w:val="28"/>
          <w:lang w:val="en-US" w:eastAsia="uk-UA"/>
        </w:rPr>
      </w:pPr>
      <w:r w:rsidRPr="00BF75CE">
        <w:rPr>
          <w:rFonts w:ascii="Times New Roman" w:hAnsi="Times New Roman" w:cs="Times New Roman"/>
          <w:i/>
          <w:sz w:val="28"/>
          <w:szCs w:val="28"/>
          <w:lang w:val="en-US" w:eastAsia="ru-RU"/>
        </w:rPr>
        <w:t>On October 22, 2024</w:t>
      </w:r>
      <w:r w:rsidRPr="00BF75CE">
        <w:rPr>
          <w:rFonts w:ascii="Times New Roman" w:hAnsi="Times New Roman" w:cs="Times New Roman"/>
          <w:sz w:val="28"/>
          <w:szCs w:val="28"/>
          <w:lang w:val="en-US" w:eastAsia="ru-RU"/>
        </w:rPr>
        <w:t xml:space="preserve">, an expert meeting was held jointly </w:t>
      </w:r>
      <w:r w:rsidRPr="00BF75CE">
        <w:rPr>
          <w:rFonts w:ascii="Times New Roman" w:hAnsi="Times New Roman" w:cs="Times New Roman"/>
          <w:i/>
          <w:iCs/>
          <w:sz w:val="28"/>
          <w:szCs w:val="28"/>
          <w:lang w:val="en-US" w:eastAsia="ru-RU"/>
        </w:rPr>
        <w:t xml:space="preserve">with the </w:t>
      </w:r>
      <w:r w:rsidRPr="00BF75CE">
        <w:rPr>
          <w:rFonts w:ascii="Times New Roman" w:hAnsi="Times New Roman" w:cs="Times New Roman"/>
          <w:i/>
          <w:sz w:val="28"/>
          <w:szCs w:val="28"/>
          <w:lang w:val="en-US" w:eastAsia="ru-RU"/>
        </w:rPr>
        <w:t xml:space="preserve">European Union PRAVO-Justice </w:t>
      </w:r>
      <w:r w:rsidRPr="00BF75CE">
        <w:rPr>
          <w:rFonts w:ascii="Times New Roman" w:hAnsi="Times New Roman" w:cs="Times New Roman"/>
          <w:i/>
          <w:iCs/>
          <w:sz w:val="28"/>
          <w:szCs w:val="28"/>
          <w:lang w:val="en-US" w:eastAsia="ru-RU"/>
        </w:rPr>
        <w:t xml:space="preserve">project to </w:t>
      </w:r>
      <w:r w:rsidRPr="00BF75CE">
        <w:rPr>
          <w:rFonts w:ascii="Times New Roman" w:hAnsi="Times New Roman" w:cs="Times New Roman"/>
          <w:sz w:val="28"/>
          <w:szCs w:val="28"/>
          <w:lang w:val="en-US" w:eastAsia="uk-UA"/>
        </w:rPr>
        <w:t>discuss a joint action plan for the development of a basic training course for judges on the study of European Union law;</w:t>
      </w:r>
    </w:p>
    <w:p w14:paraId="7EE5FAFC" w14:textId="77777777" w:rsidR="007E5F48" w:rsidRPr="00BF75CE" w:rsidRDefault="007E5F48" w:rsidP="00D46FC0">
      <w:pPr>
        <w:numPr>
          <w:ilvl w:val="0"/>
          <w:numId w:val="33"/>
        </w:numPr>
        <w:spacing w:after="200"/>
        <w:ind w:left="0" w:firstLine="851"/>
        <w:contextualSpacing/>
        <w:jc w:val="both"/>
        <w:rPr>
          <w:rFonts w:ascii="Times New Roman" w:eastAsiaTheme="minorHAnsi" w:hAnsi="Times New Roman" w:cs="Times New Roman"/>
          <w:sz w:val="28"/>
          <w:szCs w:val="28"/>
          <w:lang w:val="en-US"/>
        </w:rPr>
      </w:pPr>
      <w:r w:rsidRPr="00BF75CE">
        <w:rPr>
          <w:rFonts w:ascii="Times New Roman" w:hAnsi="Times New Roman" w:cs="Times New Roman"/>
          <w:i/>
          <w:sz w:val="28"/>
          <w:szCs w:val="28"/>
          <w:lang w:val="en-US" w:eastAsia="ru-RU"/>
        </w:rPr>
        <w:t>On November 26, 2024</w:t>
      </w:r>
      <w:r w:rsidRPr="00BF75CE">
        <w:rPr>
          <w:rFonts w:ascii="Times New Roman" w:eastAsiaTheme="minorHAnsi" w:hAnsi="Times New Roman" w:cs="Times New Roman"/>
          <w:i/>
          <w:sz w:val="28"/>
          <w:szCs w:val="28"/>
          <w:lang w:val="en-US"/>
        </w:rPr>
        <w:t xml:space="preserve">, </w:t>
      </w:r>
      <w:r w:rsidRPr="00BF75CE">
        <w:rPr>
          <w:rFonts w:ascii="Times New Roman" w:hAnsi="Times New Roman" w:cs="Times New Roman"/>
          <w:sz w:val="28"/>
          <w:szCs w:val="28"/>
          <w:lang w:val="en-US"/>
        </w:rPr>
        <w:t xml:space="preserve">a meeting </w:t>
      </w:r>
      <w:r w:rsidRPr="00BF75CE">
        <w:rPr>
          <w:rFonts w:ascii="Times New Roman" w:hAnsi="Times New Roman" w:cs="Times New Roman"/>
          <w:sz w:val="28"/>
          <w:szCs w:val="28"/>
          <w:lang w:val="en-US" w:eastAsia="ru-RU"/>
        </w:rPr>
        <w:t xml:space="preserve">was held </w:t>
      </w:r>
      <w:r w:rsidRPr="00BF75CE">
        <w:rPr>
          <w:rFonts w:ascii="Times New Roman" w:hAnsi="Times New Roman" w:cs="Times New Roman"/>
          <w:i/>
          <w:iCs/>
          <w:sz w:val="28"/>
          <w:szCs w:val="28"/>
          <w:lang w:val="en-US"/>
        </w:rPr>
        <w:t xml:space="preserve">with </w:t>
      </w:r>
      <w:r w:rsidRPr="00BF75CE">
        <w:rPr>
          <w:rFonts w:ascii="Times New Roman" w:eastAsiaTheme="minorHAnsi" w:hAnsi="Times New Roman" w:cs="Times New Roman"/>
          <w:i/>
          <w:iCs/>
          <w:sz w:val="28"/>
          <w:szCs w:val="28"/>
          <w:lang w:val="en-US"/>
        </w:rPr>
        <w:t xml:space="preserve">the German Society for International Cooperation (GIZ) Project </w:t>
      </w:r>
      <w:r w:rsidRPr="00BF75CE">
        <w:rPr>
          <w:rFonts w:ascii="Times New Roman" w:eastAsiaTheme="minorHAnsi" w:hAnsi="Times New Roman" w:cs="Times New Roman"/>
          <w:i/>
          <w:sz w:val="28"/>
          <w:szCs w:val="28"/>
          <w:lang w:val="en-US"/>
        </w:rPr>
        <w:t xml:space="preserve">"Strengthening Ukraine's Compliance with EU Rule of Law Standards". </w:t>
      </w:r>
      <w:r w:rsidRPr="00BF75CE">
        <w:rPr>
          <w:rFonts w:ascii="Times New Roman" w:eastAsiaTheme="minorHAnsi" w:hAnsi="Times New Roman" w:cs="Times New Roman"/>
          <w:sz w:val="28"/>
          <w:szCs w:val="28"/>
          <w:lang w:val="en-US"/>
        </w:rPr>
        <w:t>The following topics for judicial training were proposed and agreed upon as part of the project:</w:t>
      </w:r>
    </w:p>
    <w:p w14:paraId="57DA966C"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Ensuring the rule of law </w:t>
      </w:r>
      <w:r w:rsidR="001A15D1" w:rsidRPr="00BF75CE">
        <w:rPr>
          <w:rFonts w:ascii="Times New Roman" w:eastAsiaTheme="minorHAnsi" w:hAnsi="Times New Roman" w:cs="Times New Roman"/>
          <w:sz w:val="28"/>
          <w:szCs w:val="28"/>
          <w:lang w:val="en-US"/>
        </w:rPr>
        <w:t xml:space="preserve">in the </w:t>
      </w:r>
      <w:r w:rsidRPr="00BF75CE">
        <w:rPr>
          <w:rFonts w:ascii="Times New Roman" w:eastAsiaTheme="minorHAnsi" w:hAnsi="Times New Roman" w:cs="Times New Roman"/>
          <w:sz w:val="28"/>
          <w:szCs w:val="28"/>
          <w:lang w:val="en-US"/>
        </w:rPr>
        <w:t>light of the effective application of the EU Charter of Fundamental Rights.</w:t>
      </w:r>
    </w:p>
    <w:p w14:paraId="77C99741"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Integrity, independence and impartiality of judges as a basis for predictability of court decisions. </w:t>
      </w:r>
    </w:p>
    <w:p w14:paraId="0BBC99A5"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The use of electronic evidence </w:t>
      </w:r>
      <w:r w:rsidR="001A15D1" w:rsidRPr="00BF75CE">
        <w:rPr>
          <w:rFonts w:ascii="Times New Roman" w:eastAsiaTheme="minorHAnsi" w:hAnsi="Times New Roman" w:cs="Times New Roman"/>
          <w:sz w:val="28"/>
          <w:szCs w:val="28"/>
          <w:lang w:val="en-US"/>
        </w:rPr>
        <w:t xml:space="preserve">in </w:t>
      </w:r>
      <w:r w:rsidRPr="00BF75CE">
        <w:rPr>
          <w:rFonts w:ascii="Times New Roman" w:eastAsiaTheme="minorHAnsi" w:hAnsi="Times New Roman" w:cs="Times New Roman"/>
          <w:sz w:val="28"/>
          <w:szCs w:val="28"/>
          <w:lang w:val="en-US"/>
        </w:rPr>
        <w:t>legal proceedings according to the standards of the European Union.</w:t>
      </w:r>
    </w:p>
    <w:p w14:paraId="5D5EFA53"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Ensuring the protection of personal data during automated processing.</w:t>
      </w:r>
    </w:p>
    <w:p w14:paraId="1FB62283"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Bank Account Monitoring and Bank Secrecy under EU Law: Powers of Law Enforcement Agencies </w:t>
      </w:r>
      <w:r w:rsidR="001A15D1"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Judicial Review.</w:t>
      </w:r>
    </w:p>
    <w:p w14:paraId="2956C5B2"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Standards for the collection and evaluation of evidence in criminal proceedings related to corruption, EU law and the practice of the Court of Justice. </w:t>
      </w:r>
    </w:p>
    <w:p w14:paraId="00EB09CC"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Standards for the Collection and Evaluation of Evidence in Criminal Proceedings Related to the Legalization (Laundering) of Proceeds of Crime: EU Law and the Practice of the Court of Justice.</w:t>
      </w:r>
    </w:p>
    <w:p w14:paraId="53E37933"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Children's rights, the rights of people with disabilities and the adaptation of justice to the needs of these groups, the specific problems of victims of gender-based violence, and equality </w:t>
      </w:r>
      <w:r w:rsidR="001A15D1"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 xml:space="preserve">non-discrimination. </w:t>
      </w:r>
    </w:p>
    <w:p w14:paraId="58AD8C2B"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Guaranteeing and ensuring the rights of the military in terms of EU standards.</w:t>
      </w:r>
    </w:p>
    <w:p w14:paraId="14E72F7B"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Search and extradition (extradition) of offenders. The role of the European Union Prosecutor's Office </w:t>
      </w:r>
      <w:r w:rsidR="000376E1"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 xml:space="preserve">the importance of the EU warrant. </w:t>
      </w:r>
    </w:p>
    <w:p w14:paraId="04153DB5"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Independence and impartiality of the judiciary in the context of EU law, including EU standards on judicial independence </w:t>
      </w:r>
      <w:r w:rsidR="000376E1"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relevant case law of the Court of Justice and the ECtHR.</w:t>
      </w:r>
    </w:p>
    <w:p w14:paraId="3DECE8D3" w14:textId="77777777" w:rsidR="007E5F48" w:rsidRPr="00BF75CE" w:rsidRDefault="007E5F48" w:rsidP="00D46FC0">
      <w:pPr>
        <w:numPr>
          <w:ilvl w:val="0"/>
          <w:numId w:val="35"/>
        </w:numPr>
        <w:spacing w:after="0"/>
        <w:ind w:left="0" w:firstLine="851"/>
        <w:contextualSpacing/>
        <w:jc w:val="both"/>
        <w:rPr>
          <w:rFonts w:ascii="Times New Roman" w:eastAsiaTheme="minorHAnsi" w:hAnsi="Times New Roman" w:cs="Times New Roman"/>
          <w:sz w:val="28"/>
          <w:szCs w:val="28"/>
          <w:lang w:val="en-US"/>
        </w:rPr>
      </w:pPr>
      <w:r w:rsidRPr="00BF75CE">
        <w:rPr>
          <w:rFonts w:ascii="Times New Roman" w:eastAsiaTheme="minorHAnsi" w:hAnsi="Times New Roman" w:cs="Times New Roman"/>
          <w:sz w:val="28"/>
          <w:szCs w:val="28"/>
          <w:lang w:val="en-US"/>
        </w:rPr>
        <w:t xml:space="preserve">Non-discrimination </w:t>
      </w:r>
      <w:r w:rsidR="000376E1" w:rsidRPr="00BF75CE">
        <w:rPr>
          <w:rFonts w:ascii="Times New Roman" w:eastAsiaTheme="minorHAnsi" w:hAnsi="Times New Roman" w:cs="Times New Roman"/>
          <w:sz w:val="28"/>
          <w:szCs w:val="28"/>
          <w:lang w:val="en-US"/>
        </w:rPr>
        <w:t xml:space="preserve">and </w:t>
      </w:r>
      <w:r w:rsidRPr="00BF75CE">
        <w:rPr>
          <w:rFonts w:ascii="Times New Roman" w:eastAsiaTheme="minorHAnsi" w:hAnsi="Times New Roman" w:cs="Times New Roman"/>
          <w:sz w:val="28"/>
          <w:szCs w:val="28"/>
          <w:lang w:val="en-US"/>
        </w:rPr>
        <w:t>equality in EU law, including EU equality standards and practical aspects of discrimination cases.</w:t>
      </w:r>
    </w:p>
    <w:p w14:paraId="44ACB69A" w14:textId="77777777" w:rsidR="007E5F48" w:rsidRPr="00BF75CE" w:rsidRDefault="007E5F48" w:rsidP="007E5F48">
      <w:pPr>
        <w:spacing w:line="276" w:lineRule="auto"/>
        <w:jc w:val="center"/>
        <w:rPr>
          <w:rFonts w:ascii="Times New Roman" w:hAnsi="Times New Roman" w:cs="Times New Roman"/>
          <w:b/>
          <w:bCs/>
          <w:sz w:val="28"/>
          <w:szCs w:val="28"/>
          <w:lang w:val="en-US"/>
        </w:rPr>
      </w:pPr>
    </w:p>
    <w:p w14:paraId="61DE08D7" w14:textId="77777777" w:rsidR="0033556D" w:rsidRDefault="0033556D" w:rsidP="007E5F48">
      <w:pPr>
        <w:spacing w:line="276" w:lineRule="auto"/>
        <w:jc w:val="center"/>
        <w:rPr>
          <w:rFonts w:ascii="Times New Roman" w:hAnsi="Times New Roman" w:cs="Times New Roman"/>
          <w:b/>
          <w:bCs/>
          <w:sz w:val="28"/>
          <w:szCs w:val="28"/>
          <w:lang w:val="en-US"/>
        </w:rPr>
      </w:pPr>
    </w:p>
    <w:p w14:paraId="40723887" w14:textId="77777777" w:rsidR="0033556D" w:rsidRDefault="0033556D" w:rsidP="007E5F48">
      <w:pPr>
        <w:spacing w:line="276" w:lineRule="auto"/>
        <w:jc w:val="center"/>
        <w:rPr>
          <w:rFonts w:ascii="Times New Roman" w:hAnsi="Times New Roman" w:cs="Times New Roman"/>
          <w:b/>
          <w:bCs/>
          <w:sz w:val="28"/>
          <w:szCs w:val="28"/>
          <w:lang w:val="en-US"/>
        </w:rPr>
      </w:pPr>
    </w:p>
    <w:p w14:paraId="30E60484" w14:textId="1C674296" w:rsidR="007E5F48" w:rsidRPr="00BF75CE" w:rsidRDefault="007E5F48" w:rsidP="007E5F48">
      <w:pPr>
        <w:spacing w:line="276" w:lineRule="auto"/>
        <w:jc w:val="center"/>
        <w:rPr>
          <w:rFonts w:ascii="Times New Roman" w:hAnsi="Times New Roman" w:cs="Times New Roman"/>
          <w:b/>
          <w:bCs/>
          <w:sz w:val="28"/>
          <w:szCs w:val="28"/>
          <w:lang w:val="en-US"/>
        </w:rPr>
      </w:pPr>
      <w:r w:rsidRPr="00BF75CE">
        <w:rPr>
          <w:rFonts w:ascii="Times New Roman" w:hAnsi="Times New Roman" w:cs="Times New Roman"/>
          <w:b/>
          <w:bCs/>
          <w:sz w:val="28"/>
          <w:szCs w:val="28"/>
          <w:lang w:val="en-US"/>
        </w:rPr>
        <w:lastRenderedPageBreak/>
        <w:t>VII. TRAINING OF TEACHERS (TRAINERS)</w:t>
      </w:r>
    </w:p>
    <w:p w14:paraId="03481C3D" w14:textId="2B0D81FC" w:rsidR="007E5F48" w:rsidRPr="00BF75CE" w:rsidRDefault="00C9681B" w:rsidP="007E5F48">
      <w:pPr>
        <w:tabs>
          <w:tab w:val="center" w:pos="426"/>
        </w:tabs>
        <w:jc w:val="both"/>
        <w:rPr>
          <w:rFonts w:ascii="Times New Roman" w:hAnsi="Times New Roman" w:cs="Times New Roman"/>
          <w:strike/>
          <w:sz w:val="28"/>
          <w:szCs w:val="28"/>
          <w:lang w:val="en-US"/>
        </w:rPr>
      </w:pPr>
      <w:r w:rsidRPr="00BF75CE">
        <w:rPr>
          <w:rFonts w:ascii="Times New Roman" w:hAnsi="Times New Roman"/>
          <w:noProof/>
          <w:sz w:val="28"/>
          <w:szCs w:val="28"/>
          <w:lang w:val="en-US" w:eastAsia="uk-UA"/>
        </w:rPr>
        <w:drawing>
          <wp:anchor distT="0" distB="0" distL="114300" distR="114300" simplePos="0" relativeHeight="251720704" behindDoc="0" locked="0" layoutInCell="1" allowOverlap="1" wp14:anchorId="04434E93" wp14:editId="193F0740">
            <wp:simplePos x="0" y="0"/>
            <wp:positionH relativeFrom="margin">
              <wp:posOffset>3937635</wp:posOffset>
            </wp:positionH>
            <wp:positionV relativeFrom="paragraph">
              <wp:posOffset>264160</wp:posOffset>
            </wp:positionV>
            <wp:extent cx="2240280" cy="3476625"/>
            <wp:effectExtent l="0" t="0" r="7620" b="9525"/>
            <wp:wrapSquare wrapText="bothSides"/>
            <wp:docPr id="37" name="Рисунок 37" descr="photo_2023-12-19_13-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hoto_2023-12-19_13-25-5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40280" cy="34766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1D6E82CA" w14:textId="77777777" w:rsidR="00C9681B" w:rsidRPr="00BF75CE" w:rsidRDefault="007E5F48" w:rsidP="00C9681B">
      <w:pPr>
        <w:shd w:val="clear" w:color="auto" w:fill="FFFFFF"/>
        <w:spacing w:after="0"/>
        <w:ind w:firstLine="709"/>
        <w:jc w:val="both"/>
        <w:rPr>
          <w:rFonts w:ascii="Times New Roman" w:hAnsi="Times New Roman"/>
          <w:sz w:val="28"/>
          <w:szCs w:val="28"/>
          <w:lang w:val="en-US"/>
        </w:rPr>
      </w:pPr>
      <w:r w:rsidRPr="00BF75CE">
        <w:rPr>
          <w:rFonts w:ascii="Times New Roman" w:hAnsi="Times New Roman"/>
          <w:sz w:val="28"/>
          <w:szCs w:val="28"/>
          <w:lang w:val="en-US"/>
        </w:rPr>
        <w:t xml:space="preserve">One of the priority tasks of the National School of Judges of Ukraine </w:t>
      </w:r>
      <w:r w:rsidR="000376E1" w:rsidRPr="00BF75CE">
        <w:rPr>
          <w:rFonts w:ascii="Times New Roman" w:hAnsi="Times New Roman"/>
          <w:sz w:val="28"/>
          <w:szCs w:val="28"/>
          <w:lang w:val="en-US"/>
        </w:rPr>
        <w:t xml:space="preserve">(hereinafter also referred to as the School) </w:t>
      </w:r>
      <w:r w:rsidRPr="00BF75CE">
        <w:rPr>
          <w:rFonts w:ascii="Times New Roman" w:hAnsi="Times New Roman"/>
          <w:sz w:val="28"/>
          <w:szCs w:val="28"/>
          <w:lang w:val="en-US"/>
        </w:rPr>
        <w:t xml:space="preserve">is to select and train new teachers (trainers) capable of conducting trainings, workshops, webinars, distance learning courses, standardized lectures for all categories of students of the School, as well as to improve the skills of those who already teach.  </w:t>
      </w:r>
    </w:p>
    <w:p w14:paraId="5830725C" w14:textId="3E3F4CB5" w:rsidR="00C9681B" w:rsidRPr="00BF75CE" w:rsidRDefault="007E5F48" w:rsidP="00C9681B">
      <w:pPr>
        <w:shd w:val="clear" w:color="auto" w:fill="FFFFFF"/>
        <w:spacing w:after="0"/>
        <w:ind w:firstLine="709"/>
        <w:jc w:val="both"/>
        <w:rPr>
          <w:rFonts w:ascii="Times New Roman" w:hAnsi="Times New Roman"/>
          <w:sz w:val="28"/>
          <w:szCs w:val="28"/>
          <w:lang w:val="en-US"/>
        </w:rPr>
      </w:pPr>
      <w:r w:rsidRPr="00BF75CE">
        <w:rPr>
          <w:rFonts w:ascii="Times New Roman" w:hAnsi="Times New Roman"/>
          <w:sz w:val="28"/>
          <w:szCs w:val="28"/>
          <w:lang w:val="en-US"/>
        </w:rPr>
        <w:t xml:space="preserve">In order to strengthen the training capacity of judge-teachers and ensure a unified approach to teaching the developed training courses in all regional branches, a series of </w:t>
      </w:r>
      <w:r w:rsidR="00C9681B" w:rsidRPr="00BF75CE">
        <w:rPr>
          <w:rFonts w:ascii="Times New Roman" w:hAnsi="Times New Roman"/>
          <w:sz w:val="28"/>
          <w:szCs w:val="28"/>
          <w:lang w:val="en-US"/>
        </w:rPr>
        <w:t xml:space="preserve">methodological </w:t>
      </w:r>
      <w:r w:rsidRPr="00BF75CE">
        <w:rPr>
          <w:rFonts w:ascii="Times New Roman" w:hAnsi="Times New Roman"/>
          <w:sz w:val="28"/>
          <w:szCs w:val="28"/>
          <w:lang w:val="en-US"/>
        </w:rPr>
        <w:t xml:space="preserve">trainings were held in the National School of Judges in 2024, where </w:t>
      </w:r>
      <w:r w:rsidR="00B14013" w:rsidRPr="00BF75CE">
        <w:rPr>
          <w:rFonts w:ascii="Times New Roman" w:hAnsi="Times New Roman"/>
          <w:b/>
          <w:bCs/>
          <w:sz w:val="28"/>
          <w:szCs w:val="28"/>
          <w:lang w:val="en-US"/>
        </w:rPr>
        <w:t>96</w:t>
      </w:r>
      <w:r w:rsidRPr="00BF75CE">
        <w:rPr>
          <w:rFonts w:ascii="Times New Roman" w:hAnsi="Times New Roman"/>
          <w:b/>
          <w:bCs/>
          <w:sz w:val="28"/>
          <w:szCs w:val="28"/>
          <w:lang w:val="en-US"/>
        </w:rPr>
        <w:t xml:space="preserve">   teachers </w:t>
      </w:r>
      <w:r w:rsidRPr="00BF75CE">
        <w:rPr>
          <w:rFonts w:ascii="Times New Roman" w:hAnsi="Times New Roman"/>
          <w:sz w:val="28"/>
          <w:szCs w:val="28"/>
          <w:lang w:val="en-US"/>
        </w:rPr>
        <w:t xml:space="preserve">(trainers) were successfully trained </w:t>
      </w:r>
      <w:r w:rsidR="00C9681B" w:rsidRPr="00BF75CE">
        <w:rPr>
          <w:rFonts w:ascii="Times New Roman" w:hAnsi="Times New Roman"/>
          <w:sz w:val="28"/>
          <w:szCs w:val="28"/>
          <w:lang w:val="en-US"/>
        </w:rPr>
        <w:t>"Training and facilitation of trainings in the National School of Judges" was organized in cooperation with the International Foundation for Electoral Systems IFES Ukraine (12-13.02.2024, 4-6.04.2024, 17-18.04.2024, 23-25.05.2024, 12-13.06.2024).</w:t>
      </w:r>
    </w:p>
    <w:p w14:paraId="66A11ADC" w14:textId="5A361F13" w:rsidR="007E5F48" w:rsidRPr="00BF75CE" w:rsidRDefault="007E5F48" w:rsidP="00C9681B">
      <w:pPr>
        <w:shd w:val="clear" w:color="auto" w:fill="FFFFFF"/>
        <w:spacing w:after="0"/>
        <w:jc w:val="both"/>
        <w:rPr>
          <w:rFonts w:ascii="Times New Roman" w:hAnsi="Times New Roman"/>
          <w:sz w:val="28"/>
          <w:szCs w:val="28"/>
          <w:lang w:val="en-US"/>
        </w:rPr>
      </w:pPr>
    </w:p>
    <w:p w14:paraId="1D113100" w14:textId="7A829C63" w:rsidR="00C9681B" w:rsidRPr="00BF75CE" w:rsidRDefault="00C9681B" w:rsidP="00C9681B">
      <w:pPr>
        <w:pStyle w:val="a5"/>
        <w:shd w:val="clear" w:color="auto" w:fill="FFFFFF"/>
        <w:spacing w:after="0" w:line="240" w:lineRule="auto"/>
        <w:ind w:left="851"/>
        <w:jc w:val="both"/>
        <w:rPr>
          <w:rFonts w:ascii="Times New Roman" w:hAnsi="Times New Roman"/>
          <w:sz w:val="28"/>
          <w:szCs w:val="28"/>
          <w:lang w:val="en-US"/>
        </w:rPr>
      </w:pPr>
      <w:r w:rsidRPr="00BF75CE">
        <w:rPr>
          <w:noProof/>
          <w:lang w:val="en-US" w:eastAsia="uk-UA"/>
        </w:rPr>
        <w:drawing>
          <wp:inline distT="0" distB="0" distL="0" distR="0" wp14:anchorId="7FB67966" wp14:editId="7F2B0518">
            <wp:extent cx="5368290" cy="2859578"/>
            <wp:effectExtent l="0" t="0" r="3810" b="0"/>
            <wp:docPr id="35" name="Рисунок 35" descr="photo_2024-05-27_11-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_2024-05-27_11-03-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7955" cy="2875380"/>
                    </a:xfrm>
                    <a:prstGeom prst="rect">
                      <a:avLst/>
                    </a:prstGeom>
                    <a:noFill/>
                    <a:ln>
                      <a:noFill/>
                    </a:ln>
                  </pic:spPr>
                </pic:pic>
              </a:graphicData>
            </a:graphic>
          </wp:inline>
        </w:drawing>
      </w:r>
    </w:p>
    <w:p w14:paraId="6D55EEB1" w14:textId="77777777" w:rsidR="00C9681B" w:rsidRPr="00BF75CE" w:rsidRDefault="00C9681B" w:rsidP="00C9681B">
      <w:pPr>
        <w:pStyle w:val="a5"/>
        <w:rPr>
          <w:rFonts w:ascii="Times New Roman" w:hAnsi="Times New Roman"/>
          <w:sz w:val="28"/>
          <w:szCs w:val="28"/>
          <w:lang w:val="en-US"/>
        </w:rPr>
      </w:pPr>
    </w:p>
    <w:p w14:paraId="74FEFD5B" w14:textId="77777777" w:rsidR="00C9681B" w:rsidRPr="00BF75CE" w:rsidRDefault="00C9681B" w:rsidP="00C9681B">
      <w:pPr>
        <w:pStyle w:val="a5"/>
        <w:shd w:val="clear" w:color="auto" w:fill="FFFFFF"/>
        <w:spacing w:after="0" w:line="240" w:lineRule="auto"/>
        <w:ind w:left="851"/>
        <w:jc w:val="both"/>
        <w:rPr>
          <w:rFonts w:ascii="Times New Roman" w:hAnsi="Times New Roman"/>
          <w:sz w:val="28"/>
          <w:szCs w:val="28"/>
          <w:lang w:val="en-US"/>
        </w:rPr>
      </w:pPr>
    </w:p>
    <w:p w14:paraId="1B4C7B8E" w14:textId="2A64D7AF" w:rsidR="007E5F48" w:rsidRPr="00BF75CE" w:rsidRDefault="00145DB9" w:rsidP="00145DB9">
      <w:pPr>
        <w:shd w:val="clear" w:color="auto" w:fill="FFFFFF"/>
        <w:spacing w:after="0"/>
        <w:jc w:val="both"/>
        <w:rPr>
          <w:rFonts w:ascii="Times New Roman" w:hAnsi="Times New Roman"/>
          <w:sz w:val="28"/>
          <w:szCs w:val="28"/>
          <w:lang w:val="en-US"/>
        </w:rPr>
      </w:pPr>
      <w:r w:rsidRPr="00BF75CE">
        <w:rPr>
          <w:rFonts w:ascii="Times New Roman" w:hAnsi="Times New Roman"/>
          <w:noProof/>
          <w:sz w:val="28"/>
          <w:szCs w:val="28"/>
          <w:lang w:val="en-US" w:eastAsia="uk-UA"/>
        </w:rPr>
        <w:lastRenderedPageBreak/>
        <w:drawing>
          <wp:anchor distT="0" distB="0" distL="114300" distR="114300" simplePos="0" relativeHeight="251721728" behindDoc="1" locked="0" layoutInCell="1" allowOverlap="1" wp14:anchorId="0149B58E" wp14:editId="7C3CD0B8">
            <wp:simplePos x="0" y="0"/>
            <wp:positionH relativeFrom="column">
              <wp:posOffset>0</wp:posOffset>
            </wp:positionH>
            <wp:positionV relativeFrom="paragraph">
              <wp:posOffset>104140</wp:posOffset>
            </wp:positionV>
            <wp:extent cx="3288030" cy="1772920"/>
            <wp:effectExtent l="0" t="0" r="7620" b="0"/>
            <wp:wrapTight wrapText="bothSides">
              <wp:wrapPolygon edited="0">
                <wp:start x="0" y="0"/>
                <wp:lineTo x="0" y="21352"/>
                <wp:lineTo x="21525" y="21352"/>
                <wp:lineTo x="21525" y="0"/>
                <wp:lineTo x="0" y="0"/>
              </wp:wrapPolygon>
            </wp:wrapTight>
            <wp:docPr id="39" name="Рисунок 39" descr="photo_2025-01-14_09-16-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hoto_2025-01-14_09-16-04-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88030" cy="1772920"/>
                    </a:xfrm>
                    <a:prstGeom prst="rect">
                      <a:avLst/>
                    </a:prstGeom>
                    <a:noFill/>
                    <a:ln>
                      <a:noFill/>
                    </a:ln>
                  </pic:spPr>
                </pic:pic>
              </a:graphicData>
            </a:graphic>
            <wp14:sizeRelH relativeFrom="page">
              <wp14:pctWidth>0</wp14:pctWidth>
            </wp14:sizeRelH>
            <wp14:sizeRelV relativeFrom="page">
              <wp14:pctHeight>0</wp14:pctHeight>
            </wp14:sizeRelV>
          </wp:anchor>
        </w:drawing>
      </w:r>
      <w:r w:rsidR="007E5F48" w:rsidRPr="00BF75CE">
        <w:rPr>
          <w:rFonts w:ascii="Times New Roman" w:hAnsi="Times New Roman"/>
          <w:sz w:val="28"/>
          <w:szCs w:val="28"/>
          <w:lang w:val="en-US"/>
        </w:rPr>
        <w:t xml:space="preserve"> During the reporting period, </w:t>
      </w:r>
      <w:r w:rsidR="00B14013" w:rsidRPr="00BF75CE">
        <w:rPr>
          <w:rFonts w:ascii="Times New Roman" w:hAnsi="Times New Roman"/>
          <w:b/>
          <w:bCs/>
          <w:sz w:val="28"/>
          <w:szCs w:val="28"/>
          <w:lang w:val="en-US"/>
        </w:rPr>
        <w:t xml:space="preserve">196 </w:t>
      </w:r>
      <w:r w:rsidR="007E5F48" w:rsidRPr="00BF75CE">
        <w:rPr>
          <w:rFonts w:ascii="Times New Roman" w:hAnsi="Times New Roman"/>
          <w:b/>
          <w:bCs/>
          <w:sz w:val="28"/>
          <w:szCs w:val="28"/>
          <w:lang w:val="en-US"/>
        </w:rPr>
        <w:t>lecturers (trainers</w:t>
      </w:r>
      <w:r w:rsidR="007E5F48" w:rsidRPr="00BF75CE">
        <w:rPr>
          <w:rFonts w:ascii="Times New Roman" w:hAnsi="Times New Roman"/>
          <w:sz w:val="28"/>
          <w:szCs w:val="28"/>
          <w:lang w:val="en-US"/>
        </w:rPr>
        <w:t>) deepened their knowledge and improved their teaching skills at training courses, roundtables and conferences on topical issues of law and law enforcement held at the National School of Justice with the assistance and support of international technical assistance projects and programs in the field of justice.</w:t>
      </w:r>
    </w:p>
    <w:p w14:paraId="602CA7E3" w14:textId="77777777" w:rsidR="007E5F48" w:rsidRPr="00BF75CE" w:rsidRDefault="007E5F48" w:rsidP="008D0344">
      <w:pPr>
        <w:shd w:val="clear" w:color="auto" w:fill="FFFFFF"/>
        <w:spacing w:after="0"/>
        <w:ind w:firstLine="709"/>
        <w:jc w:val="both"/>
        <w:rPr>
          <w:rFonts w:ascii="Times New Roman" w:hAnsi="Times New Roman"/>
          <w:sz w:val="12"/>
          <w:szCs w:val="12"/>
          <w:lang w:val="en-US"/>
        </w:rPr>
      </w:pPr>
    </w:p>
    <w:p w14:paraId="2C319D3C" w14:textId="77777777" w:rsidR="007E5F48" w:rsidRPr="00BF75CE" w:rsidRDefault="007E5F48" w:rsidP="008D0344">
      <w:pPr>
        <w:shd w:val="clear" w:color="auto" w:fill="FFFFFF"/>
        <w:spacing w:after="0"/>
        <w:ind w:firstLine="709"/>
        <w:jc w:val="both"/>
        <w:rPr>
          <w:rFonts w:ascii="Times New Roman" w:hAnsi="Times New Roman"/>
          <w:sz w:val="28"/>
          <w:szCs w:val="28"/>
          <w:lang w:val="en-US"/>
        </w:rPr>
      </w:pPr>
      <w:r w:rsidRPr="00BF75CE">
        <w:rPr>
          <w:rFonts w:ascii="Times New Roman" w:hAnsi="Times New Roman"/>
          <w:sz w:val="28"/>
          <w:szCs w:val="28"/>
          <w:lang w:val="en-US"/>
        </w:rPr>
        <w:t xml:space="preserve"> Given the need for educational activities to improve the ability to resolve cases related to the consequences of the Russian war against Ukraine, the School prepared and conducted a number of initiative training events that are much needed by the judicial community:</w:t>
      </w:r>
    </w:p>
    <w:p w14:paraId="39FDD33A" w14:textId="3A424AFD" w:rsidR="00C9681B" w:rsidRPr="00BF75CE" w:rsidRDefault="00C9681B"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Training of Trainers on Implementation of Services for Vulnerable Persons in Court: International Standards and National Experience in the Context of War" was organized in cooperation with international and national experts of the EU Project "Pravo-Justice";</w:t>
      </w:r>
    </w:p>
    <w:p w14:paraId="599D1FC7" w14:textId="53BE5005" w:rsidR="00C9681B" w:rsidRPr="00BF75CE" w:rsidRDefault="00C9681B"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 xml:space="preserve">"Current ECHR Practice" was organized in cooperation with the Council of Europe's Cooperation Programs Office within the framework of the project "Support to the Judiciary in Ukraine in the Context of War and Post-War Period" and the OSCE Support Program for Ukraine within the framework of the project "Guaranteeing Respect for Human Rights in the Administration of Justice, Phase II"; </w:t>
      </w:r>
    </w:p>
    <w:p w14:paraId="7BD8E89C" w14:textId="043E6147" w:rsidR="00C9681B" w:rsidRPr="00BF75CE" w:rsidRDefault="00C9681B"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"War Crimes Against Property was organized in cooperation with Project Expedite Justice (PEJ);</w:t>
      </w:r>
    </w:p>
    <w:p w14:paraId="4B60A846" w14:textId="46FA4ED5" w:rsidR="00C9681B" w:rsidRPr="00BF75CE" w:rsidRDefault="00C9681B"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"Consideration of cases of sexual violence related to the armed conflict" was organized in cooperation with the NGO "La Strada - Ukraine";</w:t>
      </w:r>
    </w:p>
    <w:p w14:paraId="56246C28" w14:textId="57543D44" w:rsidR="00C9681B" w:rsidRPr="00BF75CE" w:rsidRDefault="00C9681B"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"Disputes in the field of protection of internally displaced persons" was organized in cooperation with the Right to Protection Charitable Foundation;</w:t>
      </w:r>
    </w:p>
    <w:p w14:paraId="6AD62401" w14:textId="77777777" w:rsidR="00145DB9" w:rsidRPr="00BF75CE" w:rsidRDefault="00C9681B"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bCs/>
          <w:sz w:val="28"/>
          <w:szCs w:val="28"/>
          <w:lang w:val="en-US"/>
        </w:rPr>
        <w:t>"</w:t>
      </w:r>
      <w:r w:rsidRPr="00BF75CE">
        <w:rPr>
          <w:rFonts w:ascii="Times New Roman" w:hAnsi="Times New Roman"/>
          <w:sz w:val="28"/>
          <w:szCs w:val="28"/>
          <w:lang w:val="en-US"/>
        </w:rPr>
        <w:t xml:space="preserve">Topical Issues of Application of Commercial Procedural Law" was organized in cooperation with the OSCE Support Program for Ukraine project "Ensuring Respect for Human Rights in the </w:t>
      </w:r>
      <w:r w:rsidR="00145DB9" w:rsidRPr="00BF75CE">
        <w:rPr>
          <w:rFonts w:ascii="Times New Roman" w:hAnsi="Times New Roman"/>
          <w:sz w:val="28"/>
          <w:szCs w:val="28"/>
          <w:lang w:val="en-US"/>
        </w:rPr>
        <w:t>Administration of Justice. Phase II;</w:t>
      </w:r>
    </w:p>
    <w:p w14:paraId="779E36C3" w14:textId="4999BEF5" w:rsidR="00145DB9" w:rsidRPr="00BF75CE" w:rsidRDefault="007E5F48"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"Consideration of cases of sexual violence related to the armed conflict;</w:t>
      </w:r>
    </w:p>
    <w:p w14:paraId="1459893F" w14:textId="7D02B5AB" w:rsidR="00145DB9" w:rsidRPr="00BF75CE" w:rsidRDefault="007F3C8C" w:rsidP="007F3C8C">
      <w:pPr>
        <w:pStyle w:val="a5"/>
        <w:numPr>
          <w:ilvl w:val="0"/>
          <w:numId w:val="34"/>
        </w:numPr>
        <w:shd w:val="clear" w:color="auto" w:fill="FFFFFF"/>
        <w:tabs>
          <w:tab w:val="clear" w:pos="720"/>
          <w:tab w:val="num" w:pos="360"/>
        </w:tabs>
        <w:spacing w:after="0" w:line="240" w:lineRule="auto"/>
        <w:ind w:left="0" w:firstLine="360"/>
        <w:jc w:val="both"/>
        <w:rPr>
          <w:rFonts w:ascii="Times New Roman" w:hAnsi="Times New Roman"/>
          <w:sz w:val="28"/>
          <w:szCs w:val="28"/>
          <w:lang w:val="en-US"/>
        </w:rPr>
      </w:pPr>
      <w:r w:rsidRPr="00BF75CE">
        <w:rPr>
          <w:rFonts w:ascii="Times New Roman" w:hAnsi="Times New Roman"/>
          <w:noProof/>
          <w:sz w:val="28"/>
          <w:szCs w:val="28"/>
          <w:lang w:val="en-US" w:eastAsia="uk-UA"/>
        </w:rPr>
        <w:lastRenderedPageBreak/>
        <w:drawing>
          <wp:anchor distT="0" distB="0" distL="114300" distR="114300" simplePos="0" relativeHeight="251722752" behindDoc="1" locked="0" layoutInCell="1" allowOverlap="1" wp14:anchorId="4D30C97F" wp14:editId="37469043">
            <wp:simplePos x="0" y="0"/>
            <wp:positionH relativeFrom="column">
              <wp:posOffset>-18415</wp:posOffset>
            </wp:positionH>
            <wp:positionV relativeFrom="paragraph">
              <wp:posOffset>74295</wp:posOffset>
            </wp:positionV>
            <wp:extent cx="3594100" cy="2244090"/>
            <wp:effectExtent l="0" t="0" r="6350" b="3810"/>
            <wp:wrapTight wrapText="bothSides">
              <wp:wrapPolygon edited="0">
                <wp:start x="0" y="0"/>
                <wp:lineTo x="0" y="21453"/>
                <wp:lineTo x="21524" y="21453"/>
                <wp:lineTo x="21524" y="0"/>
                <wp:lineTo x="0" y="0"/>
              </wp:wrapPolygon>
            </wp:wrapTight>
            <wp:docPr id="41" name="Рисунок 41" descr="photo_2025-01-14_09-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hoto_2025-01-14_09-16-4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94100" cy="2244090"/>
                    </a:xfrm>
                    <a:prstGeom prst="rect">
                      <a:avLst/>
                    </a:prstGeom>
                    <a:noFill/>
                    <a:ln>
                      <a:noFill/>
                    </a:ln>
                  </pic:spPr>
                </pic:pic>
              </a:graphicData>
            </a:graphic>
            <wp14:sizeRelH relativeFrom="page">
              <wp14:pctWidth>0</wp14:pctWidth>
            </wp14:sizeRelH>
            <wp14:sizeRelV relativeFrom="page">
              <wp14:pctHeight>0</wp14:pctHeight>
            </wp14:sizeRelV>
          </wp:anchor>
        </w:drawing>
      </w:r>
      <w:r w:rsidR="007E5F48" w:rsidRPr="00BF75CE">
        <w:rPr>
          <w:rFonts w:ascii="Times New Roman" w:hAnsi="Times New Roman"/>
          <w:sz w:val="28"/>
          <w:szCs w:val="28"/>
          <w:lang w:val="en-US"/>
        </w:rPr>
        <w:t>"Topical issues of application of substantive and procedural law by administrative courts in public law disputes involving military personnel and other persons during martial law";</w:t>
      </w:r>
    </w:p>
    <w:p w14:paraId="37BB12B3" w14:textId="01AF0238" w:rsidR="00145DB9" w:rsidRPr="00BF75CE" w:rsidRDefault="007E5F48"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 xml:space="preserve">"Trial of International Crimes Cases in Ukraine and Writing Judgments in These Cases" was organized in cooperation with the USAID Justice for All Program, Global Rights Compliance (GRC) organization (with the support of the MATRA-Ukraine project); </w:t>
      </w:r>
    </w:p>
    <w:p w14:paraId="29B3DF52" w14:textId="20504EE2" w:rsidR="00145DB9" w:rsidRPr="00BF75CE" w:rsidRDefault="007E5F48"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"Guarantees of Labor Rights Protection: Court Practice and Novelties of Legislative Regulation during Martial Law";</w:t>
      </w:r>
    </w:p>
    <w:p w14:paraId="77EA0B6C" w14:textId="53EB17F3" w:rsidR="00145DB9" w:rsidRPr="00BF75CE" w:rsidRDefault="007E5F48"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"Disputes in the field of protection of internally displaced persons" was organized in cooperation with the Right to Protection Charitable Foundation;</w:t>
      </w:r>
    </w:p>
    <w:p w14:paraId="03B0CBB5" w14:textId="265A793E" w:rsidR="007E5F48" w:rsidRPr="00BF75CE" w:rsidRDefault="007E5F48" w:rsidP="007F3C8C">
      <w:pPr>
        <w:pStyle w:val="a5"/>
        <w:numPr>
          <w:ilvl w:val="0"/>
          <w:numId w:val="34"/>
        </w:numPr>
        <w:shd w:val="clear" w:color="auto" w:fill="FFFFFF"/>
        <w:tabs>
          <w:tab w:val="clear" w:pos="720"/>
        </w:tabs>
        <w:spacing w:after="0" w:line="240" w:lineRule="auto"/>
        <w:ind w:left="0" w:firstLine="360"/>
        <w:jc w:val="both"/>
        <w:rPr>
          <w:rFonts w:ascii="Times New Roman" w:hAnsi="Times New Roman"/>
          <w:sz w:val="28"/>
          <w:szCs w:val="28"/>
          <w:lang w:val="en-US"/>
        </w:rPr>
      </w:pPr>
      <w:r w:rsidRPr="00BF75CE">
        <w:rPr>
          <w:rFonts w:ascii="Times New Roman" w:hAnsi="Times New Roman"/>
          <w:sz w:val="28"/>
          <w:szCs w:val="28"/>
          <w:lang w:val="en-US"/>
        </w:rPr>
        <w:t>"The event was organized in cooperation with the European Union Advisory Mission (EUAM Ukraine) and was held in the framework of the Special Criminal Proceedings in Absentia;</w:t>
      </w:r>
    </w:p>
    <w:p w14:paraId="63DEA9A5" w14:textId="48EB30AF" w:rsidR="00C9681B" w:rsidRPr="00BF75CE" w:rsidRDefault="00C9681B" w:rsidP="007F3C8C">
      <w:pPr>
        <w:numPr>
          <w:ilvl w:val="0"/>
          <w:numId w:val="34"/>
        </w:numPr>
        <w:shd w:val="clear" w:color="auto" w:fill="FFFFFF"/>
        <w:tabs>
          <w:tab w:val="clear" w:pos="720"/>
        </w:tabs>
        <w:spacing w:after="0"/>
        <w:ind w:left="0" w:firstLine="360"/>
        <w:jc w:val="both"/>
        <w:rPr>
          <w:rFonts w:ascii="Times New Roman" w:hAnsi="Times New Roman"/>
          <w:sz w:val="28"/>
          <w:szCs w:val="28"/>
          <w:lang w:val="en-US"/>
        </w:rPr>
      </w:pPr>
      <w:r w:rsidRPr="00BF75CE">
        <w:rPr>
          <w:rFonts w:ascii="Times New Roman" w:hAnsi="Times New Roman"/>
          <w:sz w:val="28"/>
          <w:szCs w:val="28"/>
          <w:lang w:val="en-US"/>
        </w:rPr>
        <w:t xml:space="preserve">"Communication of Justice" </w:t>
      </w:r>
      <w:r w:rsidR="00145DB9" w:rsidRPr="00BF75CE">
        <w:rPr>
          <w:rFonts w:ascii="Times New Roman" w:hAnsi="Times New Roman"/>
          <w:sz w:val="28"/>
          <w:szCs w:val="28"/>
          <w:lang w:val="en-US"/>
        </w:rPr>
        <w:t xml:space="preserve">was organized in cooperation with </w:t>
      </w:r>
      <w:r w:rsidRPr="00BF75CE">
        <w:rPr>
          <w:rFonts w:ascii="Times New Roman" w:hAnsi="Times New Roman"/>
          <w:sz w:val="28"/>
          <w:szCs w:val="28"/>
          <w:lang w:val="en-US"/>
        </w:rPr>
        <w:t>IUSTICOM within the framework of the program "Restoration of Dignity and Justice in Ukraine"</w:t>
      </w:r>
    </w:p>
    <w:p w14:paraId="2227B097" w14:textId="77777777" w:rsidR="007E5F48" w:rsidRPr="00BF75CE" w:rsidRDefault="007E5F48" w:rsidP="008D0344">
      <w:pPr>
        <w:shd w:val="clear" w:color="auto" w:fill="FFFFFF"/>
        <w:spacing w:after="0"/>
        <w:jc w:val="both"/>
        <w:rPr>
          <w:rFonts w:ascii="Times New Roman" w:hAnsi="Times New Roman"/>
          <w:sz w:val="28"/>
          <w:szCs w:val="28"/>
          <w:lang w:val="en-US"/>
        </w:rPr>
      </w:pPr>
      <w:r w:rsidRPr="00BF75CE">
        <w:rPr>
          <w:noProof/>
          <w:lang w:val="en-US" w:eastAsia="uk-UA"/>
        </w:rPr>
        <w:drawing>
          <wp:anchor distT="0" distB="0" distL="114300" distR="114300" simplePos="0" relativeHeight="251712512" behindDoc="0" locked="0" layoutInCell="1" allowOverlap="1" wp14:anchorId="7359E687" wp14:editId="5AEDAC52">
            <wp:simplePos x="0" y="0"/>
            <wp:positionH relativeFrom="margin">
              <wp:posOffset>4881245</wp:posOffset>
            </wp:positionH>
            <wp:positionV relativeFrom="paragraph">
              <wp:posOffset>2232025</wp:posOffset>
            </wp:positionV>
            <wp:extent cx="1221105" cy="2392045"/>
            <wp:effectExtent l="0" t="0" r="0" b="8255"/>
            <wp:wrapSquare wrapText="bothSides"/>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15781"/>
                    <a:stretch/>
                  </pic:blipFill>
                  <pic:spPr bwMode="auto">
                    <a:xfrm>
                      <a:off x="0" y="0"/>
                      <a:ext cx="1221105" cy="239204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F75CE">
        <w:rPr>
          <w:noProof/>
          <w:lang w:val="en-US" w:eastAsia="uk-UA"/>
        </w:rPr>
        <w:drawing>
          <wp:anchor distT="0" distB="0" distL="114300" distR="114300" simplePos="0" relativeHeight="251711488" behindDoc="1" locked="0" layoutInCell="1" allowOverlap="1" wp14:anchorId="6AF8B98D" wp14:editId="62F34869">
            <wp:simplePos x="0" y="0"/>
            <wp:positionH relativeFrom="column">
              <wp:posOffset>32303</wp:posOffset>
            </wp:positionH>
            <wp:positionV relativeFrom="paragraph">
              <wp:posOffset>3810</wp:posOffset>
            </wp:positionV>
            <wp:extent cx="1099820" cy="2376170"/>
            <wp:effectExtent l="0" t="0" r="5080" b="5080"/>
            <wp:wrapTight wrapText="bothSides">
              <wp:wrapPolygon edited="0">
                <wp:start x="1497" y="0"/>
                <wp:lineTo x="0" y="346"/>
                <wp:lineTo x="0" y="21300"/>
                <wp:lineTo x="1497" y="21473"/>
                <wp:lineTo x="19829" y="21473"/>
                <wp:lineTo x="21326" y="21300"/>
                <wp:lineTo x="21326" y="346"/>
                <wp:lineTo x="19829" y="0"/>
                <wp:lineTo x="1497" y="0"/>
              </wp:wrapPolygon>
            </wp:wrapTight>
            <wp:docPr id="20598450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99820" cy="237617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BF75CE">
        <w:rPr>
          <w:rFonts w:ascii="Times New Roman" w:hAnsi="Times New Roman"/>
          <w:sz w:val="28"/>
          <w:szCs w:val="28"/>
          <w:lang w:val="en-US"/>
        </w:rPr>
        <w:t>The National School of Judges of Ukraine and the Council of Europe Project "HELP (Human Rights Education for Lawyers) for Ukraine, including in Time of War" conducted national HELP courses for judges and prosecutors on Cybercrime and Electronic Evidence, "Ethics for Judges, Prosecutors and Lawyers, Combating Hate Speech, International Humanitarian Law and Human Rights, Human Rights in the Armed Forces, accompanied by tutors who worked on adapting the materials to national legislation.</w:t>
      </w:r>
    </w:p>
    <w:p w14:paraId="67AE4275" w14:textId="77777777" w:rsidR="007E5F48" w:rsidRPr="00BF75CE" w:rsidRDefault="007E5F48" w:rsidP="008D0344">
      <w:pPr>
        <w:shd w:val="clear" w:color="auto" w:fill="FFFFFF"/>
        <w:spacing w:after="0"/>
        <w:jc w:val="both"/>
        <w:rPr>
          <w:rFonts w:ascii="Times New Roman" w:hAnsi="Times New Roman"/>
          <w:sz w:val="28"/>
          <w:szCs w:val="28"/>
          <w:lang w:val="en-US"/>
        </w:rPr>
      </w:pPr>
      <w:r w:rsidRPr="00BF75CE">
        <w:rPr>
          <w:rFonts w:ascii="Times New Roman" w:hAnsi="Times New Roman"/>
          <w:sz w:val="28"/>
          <w:szCs w:val="28"/>
          <w:lang w:val="en-US"/>
        </w:rPr>
        <w:t>        Together with the Council of Europe Office in Ukraine and the project "Combating Violence against Women in Ukraine - Phase II" (COVAW II), two national HELP courses for judges "Combating Violence against Women and Domestic Violence" were held jointly with the Council of Europe Office in Ukraine and the project "Combating Violence against Women in Ukraine - Phase II" (COVAW II)</w:t>
      </w:r>
    </w:p>
    <w:p w14:paraId="233865C9" w14:textId="77777777" w:rsidR="007E5F48" w:rsidRPr="00BF75CE" w:rsidRDefault="007E5F48" w:rsidP="008D0344">
      <w:pPr>
        <w:shd w:val="clear" w:color="auto" w:fill="FFFFFF"/>
        <w:spacing w:after="0"/>
        <w:ind w:firstLine="709"/>
        <w:jc w:val="both"/>
        <w:rPr>
          <w:rFonts w:ascii="Times New Roman" w:hAnsi="Times New Roman"/>
          <w:sz w:val="28"/>
          <w:szCs w:val="28"/>
          <w:lang w:val="en-US"/>
        </w:rPr>
      </w:pPr>
      <w:r w:rsidRPr="00BF75CE">
        <w:rPr>
          <w:rFonts w:ascii="Times New Roman" w:hAnsi="Times New Roman"/>
          <w:sz w:val="28"/>
          <w:szCs w:val="28"/>
          <w:lang w:val="en-US"/>
        </w:rPr>
        <w:t xml:space="preserve"> The materials of these training courses and standardized lectures will be used by teachers (trainers) in the future during the training and periodic education of judges, judicial assistants and court staff.</w:t>
      </w:r>
    </w:p>
    <w:p w14:paraId="45A59D58" w14:textId="77777777" w:rsidR="007E5F48" w:rsidRPr="00BF75CE" w:rsidRDefault="007E5F48" w:rsidP="008D0344">
      <w:pPr>
        <w:shd w:val="clear" w:color="auto" w:fill="FFFFFF"/>
        <w:spacing w:after="0"/>
        <w:ind w:firstLine="709"/>
        <w:jc w:val="both"/>
        <w:rPr>
          <w:rFonts w:ascii="Times New Roman" w:hAnsi="Times New Roman"/>
          <w:sz w:val="28"/>
          <w:szCs w:val="28"/>
          <w:lang w:val="en-US"/>
        </w:rPr>
      </w:pPr>
    </w:p>
    <w:p w14:paraId="7D922430" w14:textId="77777777" w:rsidR="007E5F48" w:rsidRPr="00BF75CE" w:rsidRDefault="007E5F48" w:rsidP="008D0344">
      <w:pPr>
        <w:shd w:val="clear" w:color="auto" w:fill="FFFFFF"/>
        <w:spacing w:after="0"/>
        <w:jc w:val="both"/>
        <w:rPr>
          <w:rFonts w:ascii="Times New Roman" w:hAnsi="Times New Roman"/>
          <w:sz w:val="28"/>
          <w:szCs w:val="28"/>
          <w:lang w:val="en-US"/>
        </w:rPr>
      </w:pPr>
      <w:r w:rsidRPr="00BF75CE">
        <w:rPr>
          <w:noProof/>
          <w:lang w:val="en-US" w:eastAsia="uk-UA"/>
        </w:rPr>
        <w:drawing>
          <wp:anchor distT="0" distB="0" distL="114300" distR="114300" simplePos="0" relativeHeight="251713536" behindDoc="0" locked="0" layoutInCell="1" allowOverlap="1" wp14:anchorId="2A2DDD75" wp14:editId="3C9587E7">
            <wp:simplePos x="0" y="0"/>
            <wp:positionH relativeFrom="column">
              <wp:posOffset>41275</wp:posOffset>
            </wp:positionH>
            <wp:positionV relativeFrom="paragraph">
              <wp:posOffset>0</wp:posOffset>
            </wp:positionV>
            <wp:extent cx="3693795" cy="2075180"/>
            <wp:effectExtent l="0" t="0" r="1905" b="1270"/>
            <wp:wrapSquare wrapText="bothSides"/>
            <wp:docPr id="204895193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93795" cy="207518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BF75CE">
        <w:rPr>
          <w:rFonts w:ascii="Times New Roman" w:hAnsi="Times New Roman"/>
          <w:sz w:val="28"/>
          <w:szCs w:val="28"/>
          <w:lang w:val="en-US"/>
        </w:rPr>
        <w:t xml:space="preserve"> Language training of judges, judge assistants, court staff, and employees of the Judicial Protection Service is a priority for the National School of Judges. </w:t>
      </w:r>
      <w:r w:rsidR="006D65DC" w:rsidRPr="00BF75CE">
        <w:rPr>
          <w:rFonts w:ascii="Times New Roman" w:hAnsi="Times New Roman"/>
          <w:sz w:val="28"/>
          <w:szCs w:val="28"/>
          <w:lang w:val="en-US"/>
        </w:rPr>
        <w:t xml:space="preserve">In 2024, the </w:t>
      </w:r>
      <w:r w:rsidR="00E86EAD" w:rsidRPr="00BF75CE">
        <w:rPr>
          <w:rFonts w:ascii="Times New Roman" w:hAnsi="Times New Roman"/>
          <w:sz w:val="28"/>
          <w:szCs w:val="28"/>
          <w:lang w:val="en-US"/>
        </w:rPr>
        <w:t xml:space="preserve">National School </w:t>
      </w:r>
      <w:r w:rsidR="006D65DC" w:rsidRPr="00BF75CE">
        <w:rPr>
          <w:rFonts w:ascii="Times New Roman" w:hAnsi="Times New Roman"/>
          <w:sz w:val="28"/>
          <w:szCs w:val="28"/>
          <w:lang w:val="en-US"/>
        </w:rPr>
        <w:t xml:space="preserve">of Judges </w:t>
      </w:r>
      <w:r w:rsidRPr="00BF75CE">
        <w:rPr>
          <w:rFonts w:ascii="Times New Roman" w:hAnsi="Times New Roman"/>
          <w:sz w:val="28"/>
          <w:szCs w:val="28"/>
          <w:lang w:val="en-US"/>
        </w:rPr>
        <w:t>developed/updated and conducted a number of trainings, workshops and distance learning courses in Ukrainian for professional purposes, business communication etiquette, history of Ukraine and the Ukrainian language, which also improved the language, communication and historical competencies of teachers (trainers):</w:t>
      </w:r>
    </w:p>
    <w:p w14:paraId="6A8342DD"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three-day training "Ukrainian language for professional purposes" for judges, judicial assistants and employees of the secretariat of the Criminal Court of Cassation within the Supreme Court;</w:t>
      </w:r>
    </w:p>
    <w:p w14:paraId="48A91B2F"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training on "Language of Court Decisions" for judges and judicial assistants of local and appellate courts;</w:t>
      </w:r>
    </w:p>
    <w:p w14:paraId="1A84C06E"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training "Court Employee Business Communication Etiquette" for judicial assistants and court staff;</w:t>
      </w:r>
    </w:p>
    <w:p w14:paraId="71D6F414"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Workshop "Current Issues of the Language of Law and Procedural Documentation" for judges, judicial assistants and employees of the Secretariat of the Criminal Court of Cassation within the Supreme Court;</w:t>
      </w:r>
    </w:p>
    <w:p w14:paraId="5E5EA557"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a workshop on "Topical Issues of the Language of Law and Procedural Documentation" for judges, judicial assistants and employees of the Secretariat of the Civil Court of Cassation within the Supreme Court;</w:t>
      </w:r>
    </w:p>
    <w:p w14:paraId="6FF9E108"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a workshop on "General Rules for Executing Non-Procedural Documents" for court staff;</w:t>
      </w:r>
    </w:p>
    <w:p w14:paraId="603AD55C"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Workshop "From Rus' to Ukraine: National History and the Ukrainian Language in the Context of State Building (IX-XVIII Centuries)" for employees of the territorial departments of the Judicial Protection Service;</w:t>
      </w:r>
    </w:p>
    <w:p w14:paraId="4C18022A"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a distance course "Language of the Judicial Procedure Sphere" for judges, judicial assistants and court staff;</w:t>
      </w:r>
    </w:p>
    <w:p w14:paraId="5017D3A2" w14:textId="77777777" w:rsidR="007E5F48" w:rsidRPr="00BF75CE" w:rsidRDefault="007E5F48" w:rsidP="00D46FC0">
      <w:pPr>
        <w:numPr>
          <w:ilvl w:val="0"/>
          <w:numId w:val="36"/>
        </w:numPr>
        <w:shd w:val="clear" w:color="auto" w:fill="FFFFFF"/>
        <w:tabs>
          <w:tab w:val="clear" w:pos="720"/>
        </w:tabs>
        <w:spacing w:after="0"/>
        <w:ind w:left="0" w:firstLine="851"/>
        <w:jc w:val="both"/>
        <w:rPr>
          <w:rFonts w:ascii="Times New Roman" w:hAnsi="Times New Roman"/>
          <w:sz w:val="28"/>
          <w:szCs w:val="28"/>
          <w:lang w:val="en-US"/>
        </w:rPr>
      </w:pPr>
      <w:r w:rsidRPr="00BF75CE">
        <w:rPr>
          <w:rFonts w:ascii="Times New Roman" w:hAnsi="Times New Roman"/>
          <w:sz w:val="28"/>
          <w:szCs w:val="28"/>
          <w:lang w:val="en-US"/>
        </w:rPr>
        <w:t xml:space="preserve">a distance course "Culture of Official Communication of a Court Employee" for judicial assistants and court staff. </w:t>
      </w:r>
    </w:p>
    <w:p w14:paraId="3D1EC78B" w14:textId="63E5F2B7" w:rsidR="007E5F48" w:rsidRPr="00BF75CE" w:rsidRDefault="007E5F48" w:rsidP="008D0344">
      <w:pPr>
        <w:shd w:val="clear" w:color="auto" w:fill="FFFFFF"/>
        <w:spacing w:after="0"/>
        <w:ind w:firstLine="851"/>
        <w:jc w:val="both"/>
        <w:rPr>
          <w:rFonts w:ascii="Times New Roman" w:hAnsi="Times New Roman"/>
          <w:sz w:val="28"/>
          <w:szCs w:val="28"/>
          <w:lang w:val="en-US"/>
        </w:rPr>
      </w:pPr>
      <w:r w:rsidRPr="00BF75CE">
        <w:rPr>
          <w:rFonts w:ascii="Times New Roman" w:hAnsi="Times New Roman"/>
          <w:sz w:val="28"/>
          <w:szCs w:val="28"/>
          <w:lang w:val="en-US"/>
        </w:rPr>
        <w:t xml:space="preserve">Work is underway on new professional Ukrainian language workshops for all categories of </w:t>
      </w:r>
      <w:r w:rsidR="00BF75CE">
        <w:rPr>
          <w:rFonts w:ascii="Times New Roman" w:hAnsi="Times New Roman"/>
          <w:sz w:val="28"/>
          <w:szCs w:val="28"/>
          <w:lang w:val="en-US"/>
        </w:rPr>
        <w:t>NSJU</w:t>
      </w:r>
      <w:r w:rsidR="00E86EAD" w:rsidRPr="00BF75CE">
        <w:rPr>
          <w:rFonts w:ascii="Times New Roman" w:hAnsi="Times New Roman"/>
          <w:sz w:val="28"/>
          <w:szCs w:val="28"/>
          <w:lang w:val="en-US"/>
        </w:rPr>
        <w:t xml:space="preserve"> </w:t>
      </w:r>
      <w:r w:rsidRPr="00BF75CE">
        <w:rPr>
          <w:rFonts w:ascii="Times New Roman" w:hAnsi="Times New Roman"/>
          <w:sz w:val="28"/>
          <w:szCs w:val="28"/>
          <w:lang w:val="en-US"/>
        </w:rPr>
        <w:t xml:space="preserve">students. </w:t>
      </w:r>
    </w:p>
    <w:p w14:paraId="60D9E33B" w14:textId="77777777" w:rsidR="007E5F48" w:rsidRPr="00BF75CE" w:rsidRDefault="007E5F48" w:rsidP="008D0344">
      <w:pPr>
        <w:shd w:val="clear" w:color="auto" w:fill="FFFFFF"/>
        <w:spacing w:after="0"/>
        <w:ind w:firstLine="709"/>
        <w:jc w:val="both"/>
        <w:rPr>
          <w:rFonts w:ascii="Times New Roman" w:hAnsi="Times New Roman"/>
          <w:sz w:val="28"/>
          <w:szCs w:val="28"/>
          <w:lang w:val="en-US"/>
        </w:rPr>
      </w:pPr>
      <w:r w:rsidRPr="00BF75CE">
        <w:rPr>
          <w:rFonts w:ascii="Times New Roman" w:hAnsi="Times New Roman"/>
          <w:sz w:val="28"/>
          <w:szCs w:val="28"/>
          <w:lang w:val="en-US"/>
        </w:rPr>
        <w:t>The National School of Judges of Ukraine comprehensively supports the judicial community: it systematically holds online events to help resolve complex legal issues and provides individual consultations on legal and language issues.</w:t>
      </w:r>
    </w:p>
    <w:p w14:paraId="04AD583E" w14:textId="77777777" w:rsidR="007F3C8C" w:rsidRPr="00BF75CE" w:rsidRDefault="007F3C8C" w:rsidP="008D0344">
      <w:pPr>
        <w:jc w:val="center"/>
        <w:rPr>
          <w:rFonts w:ascii="Times New Roman" w:eastAsia="Calibri" w:hAnsi="Times New Roman" w:cs="Times New Roman"/>
          <w:b/>
          <w:bCs/>
          <w:sz w:val="28"/>
          <w:szCs w:val="28"/>
          <w:lang w:val="en-US" w:eastAsia="uk-UA"/>
        </w:rPr>
      </w:pPr>
    </w:p>
    <w:p w14:paraId="18C4B15D" w14:textId="44F4F6D0" w:rsidR="007E5F48" w:rsidRPr="00BF75CE" w:rsidRDefault="007E5F48" w:rsidP="008D0344">
      <w:pPr>
        <w:jc w:val="center"/>
        <w:rPr>
          <w:rFonts w:ascii="Times New Roman" w:eastAsia="Calibri" w:hAnsi="Times New Roman" w:cs="Times New Roman"/>
          <w:b/>
          <w:bCs/>
          <w:color w:val="000000"/>
          <w:sz w:val="28"/>
          <w:szCs w:val="28"/>
          <w:lang w:val="en-US" w:eastAsia="uk-UA"/>
        </w:rPr>
      </w:pPr>
      <w:r w:rsidRPr="00BF75CE">
        <w:rPr>
          <w:rFonts w:ascii="Times New Roman" w:eastAsia="Calibri" w:hAnsi="Times New Roman" w:cs="Times New Roman"/>
          <w:b/>
          <w:bCs/>
          <w:sz w:val="28"/>
          <w:szCs w:val="28"/>
          <w:lang w:val="en-US" w:eastAsia="uk-UA"/>
        </w:rPr>
        <w:lastRenderedPageBreak/>
        <w:t xml:space="preserve">VII. </w:t>
      </w:r>
      <w:r w:rsidRPr="00BF75CE">
        <w:rPr>
          <w:rFonts w:ascii="Times New Roman" w:eastAsia="Calibri" w:hAnsi="Times New Roman" w:cs="Times New Roman"/>
          <w:b/>
          <w:sz w:val="28"/>
          <w:szCs w:val="28"/>
          <w:lang w:val="en-US" w:eastAsia="ru-RU"/>
        </w:rPr>
        <w:t>RESEARCH AND METHODOLOGICAL ACTIVITIES</w:t>
      </w:r>
    </w:p>
    <w:p w14:paraId="4CD4EEFD" w14:textId="77777777" w:rsidR="007E5F48" w:rsidRPr="00BF75CE" w:rsidRDefault="007E5F48" w:rsidP="008D0344">
      <w:pPr>
        <w:spacing w:after="0"/>
        <w:ind w:left="142"/>
        <w:jc w:val="center"/>
        <w:rPr>
          <w:rFonts w:ascii="Times New Roman" w:eastAsia="Calibri" w:hAnsi="Times New Roman" w:cs="Times New Roman"/>
          <w:b/>
          <w:color w:val="000000"/>
          <w:kern w:val="24"/>
          <w:position w:val="1"/>
          <w:sz w:val="28"/>
          <w:szCs w:val="28"/>
          <w:u w:val="single"/>
          <w:lang w:val="en-US" w:eastAsia="uk-UA"/>
        </w:rPr>
      </w:pPr>
    </w:p>
    <w:p w14:paraId="1FE12E36" w14:textId="77777777" w:rsidR="007E5F48" w:rsidRPr="00BF75CE" w:rsidRDefault="007E5F48" w:rsidP="008D0344">
      <w:pPr>
        <w:spacing w:after="0"/>
        <w:ind w:left="142"/>
        <w:jc w:val="center"/>
        <w:rPr>
          <w:rFonts w:ascii="Times New Roman" w:eastAsia="Calibri" w:hAnsi="Times New Roman" w:cs="Times New Roman"/>
          <w:b/>
          <w:color w:val="000000"/>
          <w:kern w:val="24"/>
          <w:position w:val="1"/>
          <w:sz w:val="28"/>
          <w:szCs w:val="28"/>
          <w:u w:val="single"/>
          <w:lang w:val="en-US" w:eastAsia="uk-UA"/>
        </w:rPr>
      </w:pPr>
      <w:r w:rsidRPr="00BF75CE">
        <w:rPr>
          <w:rFonts w:ascii="Times New Roman" w:eastAsia="Calibri" w:hAnsi="Times New Roman" w:cs="Times New Roman"/>
          <w:b/>
          <w:color w:val="000000"/>
          <w:kern w:val="24"/>
          <w:position w:val="1"/>
          <w:sz w:val="28"/>
          <w:szCs w:val="28"/>
          <w:u w:val="single"/>
          <w:lang w:val="en-US" w:eastAsia="uk-UA"/>
        </w:rPr>
        <w:t>Training courses for judges</w:t>
      </w:r>
    </w:p>
    <w:p w14:paraId="1CB6A057" w14:textId="77777777" w:rsidR="007E5F48" w:rsidRPr="00BF75CE" w:rsidRDefault="007E5F48" w:rsidP="008D0344">
      <w:pPr>
        <w:spacing w:after="0"/>
        <w:ind w:left="1637"/>
        <w:rPr>
          <w:rFonts w:ascii="Times New Roman" w:eastAsia="Calibri" w:hAnsi="Times New Roman" w:cs="Times New Roman"/>
          <w:color w:val="000000"/>
          <w:kern w:val="24"/>
          <w:position w:val="1"/>
          <w:sz w:val="28"/>
          <w:szCs w:val="28"/>
          <w:lang w:val="en-US" w:eastAsia="uk-UA"/>
        </w:rPr>
      </w:pPr>
      <w:r w:rsidRPr="00BF75CE">
        <w:rPr>
          <w:rFonts w:ascii="Times New Roman" w:eastAsia="Calibri" w:hAnsi="Times New Roman" w:cs="Times New Roman"/>
          <w:noProof/>
          <w:kern w:val="24"/>
          <w:position w:val="1"/>
          <w:sz w:val="28"/>
          <w:szCs w:val="28"/>
          <w:lang w:val="en-US" w:eastAsia="uk-UA"/>
        </w:rPr>
        <w:drawing>
          <wp:anchor distT="12192" distB="18923" distL="114300" distR="119126" simplePos="0" relativeHeight="251692032" behindDoc="0" locked="0" layoutInCell="1" allowOverlap="1" wp14:anchorId="4F8B7DD0" wp14:editId="356666AF">
            <wp:simplePos x="0" y="0"/>
            <wp:positionH relativeFrom="column">
              <wp:posOffset>5715</wp:posOffset>
            </wp:positionH>
            <wp:positionV relativeFrom="paragraph">
              <wp:posOffset>94615</wp:posOffset>
            </wp:positionV>
            <wp:extent cx="2762250" cy="2045335"/>
            <wp:effectExtent l="0" t="0" r="0" b="0"/>
            <wp:wrapSquare wrapText="bothSides"/>
            <wp:docPr id="23"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62250" cy="2045335"/>
                    </a:xfrm>
                    <a:prstGeom prst="rect">
                      <a:avLst/>
                    </a:prstGeom>
                    <a:noFill/>
                  </pic:spPr>
                </pic:pic>
              </a:graphicData>
            </a:graphic>
            <wp14:sizeRelH relativeFrom="margin">
              <wp14:pctWidth>0</wp14:pctWidth>
            </wp14:sizeRelH>
            <wp14:sizeRelV relativeFrom="margin">
              <wp14:pctHeight>0</wp14:pctHeight>
            </wp14:sizeRelV>
          </wp:anchor>
        </w:drawing>
      </w:r>
    </w:p>
    <w:p w14:paraId="2531F177" w14:textId="1D88ED05" w:rsidR="007E5F48" w:rsidRPr="00BF75CE" w:rsidRDefault="007E5F48" w:rsidP="008D0344">
      <w:pPr>
        <w:spacing w:after="0"/>
        <w:ind w:left="1639" w:firstLine="488"/>
        <w:jc w:val="both"/>
        <w:rPr>
          <w:rFonts w:ascii="Times New Roman" w:eastAsia="Calibri" w:hAnsi="Times New Roman" w:cs="Times New Roman"/>
          <w:b/>
          <w:kern w:val="24"/>
          <w:position w:val="1"/>
          <w:sz w:val="28"/>
          <w:szCs w:val="28"/>
          <w:lang w:val="en-US" w:eastAsia="uk-UA"/>
        </w:rPr>
      </w:pPr>
      <w:r w:rsidRPr="00BF75CE">
        <w:rPr>
          <w:rFonts w:ascii="Times New Roman" w:eastAsia="Calibri" w:hAnsi="Times New Roman" w:cs="Times New Roman"/>
          <w:color w:val="000000"/>
          <w:kern w:val="24"/>
          <w:position w:val="1"/>
          <w:sz w:val="28"/>
          <w:szCs w:val="28"/>
          <w:lang w:val="en-US" w:eastAsia="uk-UA"/>
        </w:rPr>
        <w:t xml:space="preserve">In 2024, the scientific </w:t>
      </w:r>
      <w:r w:rsidR="004D6006" w:rsidRPr="00BF75CE">
        <w:rPr>
          <w:rFonts w:ascii="Times New Roman" w:eastAsia="Calibri" w:hAnsi="Times New Roman" w:cs="Times New Roman"/>
          <w:color w:val="000000"/>
          <w:kern w:val="24"/>
          <w:position w:val="1"/>
          <w:sz w:val="28"/>
          <w:szCs w:val="28"/>
          <w:lang w:val="en-US" w:eastAsia="uk-UA"/>
        </w:rPr>
        <w:t xml:space="preserve">and </w:t>
      </w:r>
      <w:r w:rsidR="007F3C8C" w:rsidRPr="00BF75CE">
        <w:rPr>
          <w:rFonts w:ascii="Times New Roman" w:eastAsia="Calibri" w:hAnsi="Times New Roman" w:cs="Times New Roman"/>
          <w:color w:val="000000"/>
          <w:kern w:val="24"/>
          <w:position w:val="1"/>
          <w:sz w:val="28"/>
          <w:szCs w:val="28"/>
          <w:lang w:val="en-US" w:eastAsia="uk-UA"/>
        </w:rPr>
        <w:t xml:space="preserve">methodological </w:t>
      </w:r>
      <w:r w:rsidR="004D6006" w:rsidRPr="00BF75CE">
        <w:rPr>
          <w:rFonts w:ascii="Times New Roman" w:eastAsia="Calibri" w:hAnsi="Times New Roman" w:cs="Times New Roman"/>
          <w:color w:val="000000"/>
          <w:kern w:val="24"/>
          <w:position w:val="1"/>
          <w:sz w:val="28"/>
          <w:szCs w:val="28"/>
          <w:lang w:val="en-US" w:eastAsia="uk-UA"/>
        </w:rPr>
        <w:t xml:space="preserve">departments focused </w:t>
      </w:r>
      <w:r w:rsidRPr="00BF75CE">
        <w:rPr>
          <w:rFonts w:ascii="Times New Roman" w:eastAsia="Calibri" w:hAnsi="Times New Roman" w:cs="Times New Roman"/>
          <w:color w:val="000000"/>
          <w:kern w:val="24"/>
          <w:position w:val="1"/>
          <w:sz w:val="28"/>
          <w:szCs w:val="28"/>
          <w:lang w:val="en-US" w:eastAsia="uk-UA"/>
        </w:rPr>
        <w:t xml:space="preserve">on </w:t>
      </w:r>
      <w:r w:rsidRPr="00BF75CE">
        <w:rPr>
          <w:rFonts w:ascii="Times New Roman" w:eastAsia="Calibri" w:hAnsi="Times New Roman" w:cs="Times New Roman"/>
          <w:b/>
          <w:color w:val="000000"/>
          <w:kern w:val="24"/>
          <w:position w:val="1"/>
          <w:sz w:val="28"/>
          <w:szCs w:val="28"/>
          <w:lang w:val="en-US" w:eastAsia="uk-UA"/>
        </w:rPr>
        <w:t xml:space="preserve">developing, novelizing, and adapting training courses (trainings). They also conducted their testing and trainings for trainers. </w:t>
      </w:r>
    </w:p>
    <w:p w14:paraId="08091D21" w14:textId="77777777" w:rsidR="007E5F48" w:rsidRPr="00BF75CE" w:rsidRDefault="007E5F48" w:rsidP="008D0344">
      <w:pPr>
        <w:spacing w:after="0"/>
        <w:ind w:left="1639" w:firstLine="488"/>
        <w:jc w:val="both"/>
        <w:rPr>
          <w:rFonts w:ascii="Times New Roman" w:eastAsia="Calibri" w:hAnsi="Times New Roman" w:cs="Times New Roman"/>
          <w:b/>
          <w:kern w:val="24"/>
          <w:position w:val="1"/>
          <w:sz w:val="28"/>
          <w:szCs w:val="28"/>
          <w:lang w:val="en-US" w:eastAsia="uk-UA"/>
        </w:rPr>
      </w:pPr>
      <w:r w:rsidRPr="00BF75CE">
        <w:rPr>
          <w:rFonts w:ascii="Times New Roman" w:eastAsia="Calibri" w:hAnsi="Times New Roman" w:cs="Times New Roman"/>
          <w:kern w:val="24"/>
          <w:position w:val="1"/>
          <w:sz w:val="28"/>
          <w:szCs w:val="28"/>
          <w:lang w:val="en-US" w:eastAsia="uk-UA"/>
        </w:rPr>
        <w:t xml:space="preserve">During the reporting period, </w:t>
      </w:r>
      <w:r w:rsidRPr="00BF75CE">
        <w:rPr>
          <w:rFonts w:ascii="Times New Roman" w:hAnsi="Times New Roman" w:cs="Times New Roman"/>
          <w:b/>
          <w:sz w:val="28"/>
          <w:szCs w:val="28"/>
          <w:lang w:val="en-US"/>
        </w:rPr>
        <w:t xml:space="preserve">nine </w:t>
      </w:r>
      <w:r w:rsidRPr="00BF75CE">
        <w:rPr>
          <w:rFonts w:ascii="Times New Roman" w:hAnsi="Times New Roman" w:cs="Times New Roman"/>
          <w:sz w:val="28"/>
          <w:szCs w:val="28"/>
          <w:lang w:val="en-US"/>
        </w:rPr>
        <w:t xml:space="preserve">trainings </w:t>
      </w:r>
      <w:r w:rsidRPr="00BF75CE">
        <w:rPr>
          <w:rFonts w:ascii="Times New Roman" w:hAnsi="Times New Roman" w:cs="Times New Roman"/>
          <w:b/>
          <w:bCs/>
          <w:sz w:val="28"/>
          <w:szCs w:val="28"/>
          <w:lang w:val="en-US"/>
        </w:rPr>
        <w:t xml:space="preserve">were developed </w:t>
      </w:r>
      <w:r w:rsidRPr="00BF75CE">
        <w:rPr>
          <w:rFonts w:ascii="Times New Roman" w:eastAsia="Calibri" w:hAnsi="Times New Roman" w:cs="Times New Roman"/>
          <w:b/>
          <w:kern w:val="24"/>
          <w:position w:val="1"/>
          <w:sz w:val="28"/>
          <w:szCs w:val="28"/>
          <w:u w:val="single"/>
          <w:lang w:val="en-US" w:eastAsia="uk-UA"/>
        </w:rPr>
        <w:t>for judges</w:t>
      </w:r>
      <w:r w:rsidRPr="00BF75CE">
        <w:rPr>
          <w:rFonts w:ascii="Times New Roman" w:hAnsi="Times New Roman" w:cs="Times New Roman"/>
          <w:sz w:val="28"/>
          <w:szCs w:val="28"/>
          <w:lang w:val="en-US"/>
        </w:rPr>
        <w:t>, namely:</w:t>
      </w:r>
    </w:p>
    <w:p w14:paraId="60AF259F"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bookmarkStart w:id="1" w:name="_Hlk137465834"/>
      <w:r w:rsidRPr="00BF75CE">
        <w:rPr>
          <w:rFonts w:ascii="Times New Roman" w:eastAsia="Times New Roman" w:hAnsi="Times New Roman"/>
          <w:bCs/>
          <w:color w:val="000000"/>
          <w:sz w:val="28"/>
          <w:szCs w:val="28"/>
          <w:lang w:val="en-US" w:eastAsia="ru-RU"/>
        </w:rPr>
        <w:t>"Peculiarities of the trial in special criminal proceedings in absentia";</w:t>
      </w:r>
    </w:p>
    <w:p w14:paraId="3A432C2A"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"Current issues of application of economic procedure legislation";</w:t>
      </w:r>
    </w:p>
    <w:p w14:paraId="3E021436"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"The Law of Ukraine "On Lawmaking";</w:t>
      </w:r>
    </w:p>
    <w:p w14:paraId="70CE23FF"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"Compensation for Damage Caused by the Russian Federation as a Result of Armed Aggression to Citizens and Legal Entities in Ukraine";</w:t>
      </w:r>
    </w:p>
    <w:p w14:paraId="2F47D94F"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"Peculiarities of the trial of war crimes";</w:t>
      </w:r>
    </w:p>
    <w:p w14:paraId="72688649"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"Consideration of Labor Disputes by Courts: Current Challenges and Court Practice";</w:t>
      </w:r>
    </w:p>
    <w:p w14:paraId="2EF48F83" w14:textId="77777777" w:rsidR="007E5F48" w:rsidRPr="00BF75CE" w:rsidRDefault="007E5F48" w:rsidP="00D46FC0">
      <w:pPr>
        <w:pStyle w:val="a5"/>
        <w:numPr>
          <w:ilvl w:val="0"/>
          <w:numId w:val="11"/>
        </w:numPr>
        <w:spacing w:after="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"Disputes in the field of protection of internally displaced persons";</w:t>
      </w:r>
    </w:p>
    <w:bookmarkEnd w:id="1"/>
    <w:p w14:paraId="77326B21" w14:textId="77777777" w:rsidR="007E5F48" w:rsidRPr="00BF75CE" w:rsidRDefault="007E5F48" w:rsidP="00D46FC0">
      <w:pPr>
        <w:pStyle w:val="a5"/>
        <w:numPr>
          <w:ilvl w:val="0"/>
          <w:numId w:val="11"/>
        </w:numPr>
        <w:spacing w:after="0" w:line="240" w:lineRule="auto"/>
        <w:ind w:left="0" w:firstLine="851"/>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"Language of court decisions";</w:t>
      </w:r>
    </w:p>
    <w:p w14:paraId="6444C952" w14:textId="77777777" w:rsidR="007E5F48" w:rsidRPr="00BF75CE" w:rsidRDefault="007E5F48" w:rsidP="00D46FC0">
      <w:pPr>
        <w:pStyle w:val="a5"/>
        <w:numPr>
          <w:ilvl w:val="0"/>
          <w:numId w:val="11"/>
        </w:numPr>
        <w:spacing w:after="0" w:line="240" w:lineRule="auto"/>
        <w:ind w:left="0" w:firstLine="851"/>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"Ukrainian Language for Professional Purposes" (</w:t>
      </w:r>
      <w:r w:rsidR="00BF0E00" w:rsidRPr="00BF75CE">
        <w:rPr>
          <w:rFonts w:ascii="Times New Roman" w:hAnsi="Times New Roman"/>
          <w:bCs/>
          <w:color w:val="C00000"/>
          <w:sz w:val="28"/>
          <w:szCs w:val="28"/>
          <w:lang w:val="en-US" w:eastAsia="ru-RU"/>
        </w:rPr>
        <w:t xml:space="preserve">3-day </w:t>
      </w:r>
      <w:r w:rsidRPr="00BF75CE">
        <w:rPr>
          <w:rFonts w:ascii="Times New Roman" w:hAnsi="Times New Roman"/>
          <w:bCs/>
          <w:color w:val="000000"/>
          <w:sz w:val="28"/>
          <w:szCs w:val="28"/>
          <w:lang w:val="en-US" w:eastAsia="ru-RU"/>
        </w:rPr>
        <w:t>training for judges, judicial assistants and employees of the secretariat of the Criminal Court of Cassation within the Supreme Court).</w:t>
      </w:r>
    </w:p>
    <w:p w14:paraId="3DEC4434" w14:textId="77777777" w:rsidR="007E5F48" w:rsidRPr="00BF75CE" w:rsidRDefault="007E5F48" w:rsidP="008D0344">
      <w:pPr>
        <w:pStyle w:val="a9"/>
        <w:spacing w:before="0" w:beforeAutospacing="0" w:after="0" w:afterAutospacing="0"/>
        <w:ind w:firstLine="851"/>
        <w:jc w:val="both"/>
        <w:rPr>
          <w:bCs/>
          <w:color w:val="000000"/>
          <w:sz w:val="28"/>
          <w:szCs w:val="28"/>
          <w:lang w:eastAsia="ru-RU"/>
        </w:rPr>
      </w:pPr>
      <w:r w:rsidRPr="00BF75CE">
        <w:rPr>
          <w:b/>
          <w:color w:val="000000"/>
          <w:sz w:val="28"/>
          <w:szCs w:val="28"/>
          <w:lang w:eastAsia="ru-RU"/>
        </w:rPr>
        <w:t xml:space="preserve">The materials of the training </w:t>
      </w:r>
      <w:r w:rsidRPr="00BF75CE">
        <w:rPr>
          <w:bCs/>
          <w:color w:val="000000"/>
          <w:sz w:val="28"/>
          <w:szCs w:val="28"/>
          <w:lang w:eastAsia="ru-RU"/>
        </w:rPr>
        <w:t xml:space="preserve">"Judicial control over the exercise of discretionary powers by administrative authorities" have been </w:t>
      </w:r>
      <w:r w:rsidRPr="00BF75CE">
        <w:rPr>
          <w:b/>
          <w:color w:val="000000"/>
          <w:sz w:val="28"/>
          <w:szCs w:val="28"/>
          <w:lang w:eastAsia="ru-RU"/>
        </w:rPr>
        <w:t>updated</w:t>
      </w:r>
      <w:r w:rsidRPr="00BF75CE">
        <w:rPr>
          <w:bCs/>
          <w:color w:val="000000"/>
          <w:sz w:val="28"/>
          <w:szCs w:val="28"/>
          <w:lang w:eastAsia="ru-RU"/>
        </w:rPr>
        <w:t>.</w:t>
      </w:r>
    </w:p>
    <w:p w14:paraId="2C014A92" w14:textId="77777777" w:rsidR="007E5F48" w:rsidRPr="00BF75CE" w:rsidRDefault="007E5F48" w:rsidP="008D0344">
      <w:pPr>
        <w:widowControl w:val="0"/>
        <w:autoSpaceDE w:val="0"/>
        <w:autoSpaceDN w:val="0"/>
        <w:adjustRightInd w:val="0"/>
        <w:spacing w:after="0"/>
        <w:ind w:firstLine="709"/>
        <w:jc w:val="both"/>
        <w:rPr>
          <w:rFonts w:ascii="Times New Roman" w:eastAsia="Calibri" w:hAnsi="Times New Roman" w:cs="Times New Roman"/>
          <w:b/>
          <w:kern w:val="24"/>
          <w:position w:val="1"/>
          <w:sz w:val="28"/>
          <w:szCs w:val="28"/>
          <w:lang w:val="en-US" w:eastAsia="ru-RU"/>
        </w:rPr>
      </w:pPr>
      <w:r w:rsidRPr="00BF75CE">
        <w:rPr>
          <w:rFonts w:ascii="Times New Roman" w:eastAsia="Calibri" w:hAnsi="Times New Roman" w:cs="Times New Roman"/>
          <w:b/>
          <w:color w:val="000000"/>
          <w:kern w:val="24"/>
          <w:position w:val="1"/>
          <w:sz w:val="28"/>
          <w:szCs w:val="28"/>
          <w:lang w:val="en-US" w:eastAsia="ru-RU"/>
        </w:rPr>
        <w:t xml:space="preserve">Six trainings are </w:t>
      </w:r>
      <w:r w:rsidRPr="00BF75CE">
        <w:rPr>
          <w:rFonts w:ascii="Times New Roman" w:eastAsia="Calibri" w:hAnsi="Times New Roman" w:cs="Times New Roman"/>
          <w:b/>
          <w:kern w:val="24"/>
          <w:position w:val="1"/>
          <w:sz w:val="28"/>
          <w:szCs w:val="28"/>
          <w:lang w:val="en-US" w:eastAsia="ru-RU"/>
        </w:rPr>
        <w:t xml:space="preserve">in the </w:t>
      </w:r>
      <w:r w:rsidRPr="00BF75CE">
        <w:rPr>
          <w:rFonts w:ascii="Times New Roman" w:eastAsia="Calibri" w:hAnsi="Times New Roman" w:cs="Times New Roman"/>
          <w:b/>
          <w:color w:val="000000"/>
          <w:kern w:val="24"/>
          <w:position w:val="1"/>
          <w:sz w:val="28"/>
          <w:szCs w:val="28"/>
          <w:lang w:val="en-US" w:eastAsia="ru-RU"/>
        </w:rPr>
        <w:t>process of development</w:t>
      </w:r>
      <w:r w:rsidRPr="00BF75CE">
        <w:rPr>
          <w:rFonts w:ascii="Times New Roman" w:eastAsia="Calibri" w:hAnsi="Times New Roman" w:cs="Times New Roman"/>
          <w:color w:val="000000"/>
          <w:kern w:val="24"/>
          <w:position w:val="1"/>
          <w:sz w:val="28"/>
          <w:szCs w:val="28"/>
          <w:lang w:val="en-US" w:eastAsia="ru-RU"/>
        </w:rPr>
        <w:t>, namely:</w:t>
      </w:r>
      <w:r w:rsidRPr="00BF75CE">
        <w:rPr>
          <w:noProof/>
          <w:lang w:val="en-US" w:eastAsia="uk-UA"/>
        </w:rPr>
        <w:drawing>
          <wp:anchor distT="0" distB="0" distL="114300" distR="114300" simplePos="0" relativeHeight="251699200" behindDoc="1" locked="0" layoutInCell="1" allowOverlap="1" wp14:anchorId="347E2469" wp14:editId="6647AC01">
            <wp:simplePos x="0" y="0"/>
            <wp:positionH relativeFrom="margin">
              <wp:posOffset>-164465</wp:posOffset>
            </wp:positionH>
            <wp:positionV relativeFrom="paragraph">
              <wp:posOffset>155575</wp:posOffset>
            </wp:positionV>
            <wp:extent cx="1715770" cy="1770380"/>
            <wp:effectExtent l="152400" t="152400" r="360680" b="363220"/>
            <wp:wrapTight wrapText="bothSides">
              <wp:wrapPolygon edited="0">
                <wp:start x="959" y="-1859"/>
                <wp:lineTo x="-1919" y="-1395"/>
                <wp:lineTo x="-1919" y="22545"/>
                <wp:lineTo x="-240" y="24637"/>
                <wp:lineTo x="2398" y="25799"/>
                <wp:lineTo x="21584" y="25799"/>
                <wp:lineTo x="24222" y="24637"/>
                <wp:lineTo x="25901" y="21151"/>
                <wp:lineTo x="25901" y="2324"/>
                <wp:lineTo x="23023" y="-1162"/>
                <wp:lineTo x="22783" y="-1859"/>
                <wp:lineTo x="959" y="-1859"/>
              </wp:wrapPolygon>
            </wp:wrapTight>
            <wp:docPr id="24" name="Рисунок 24" descr="Переглянути вихідн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ереглянути вихідне зображення"/>
                    <pic:cNvPicPr>
                      <a:picLocks noChangeAspect="1" noChangeArrowheads="1"/>
                    </pic:cNvPicPr>
                  </pic:nvPicPr>
                  <pic:blipFill rotWithShape="1">
                    <a:blip r:embed="rId40">
                      <a:extLst>
                        <a:ext uri="{28A0092B-C50C-407E-A947-70E740481C1C}">
                          <a14:useLocalDpi xmlns:a14="http://schemas.microsoft.com/office/drawing/2010/main" val="0"/>
                        </a:ext>
                      </a:extLst>
                    </a:blip>
                    <a:srcRect r="6994"/>
                    <a:stretch/>
                  </pic:blipFill>
                  <pic:spPr bwMode="auto">
                    <a:xfrm>
                      <a:off x="0" y="0"/>
                      <a:ext cx="1715770" cy="177038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96880C" w14:textId="77777777" w:rsidR="007E5F48" w:rsidRPr="00BF75CE" w:rsidRDefault="007E5F48" w:rsidP="00D46FC0">
      <w:pPr>
        <w:pStyle w:val="a5"/>
        <w:numPr>
          <w:ilvl w:val="0"/>
          <w:numId w:val="11"/>
        </w:numPr>
        <w:spacing w:line="240" w:lineRule="auto"/>
        <w:ind w:left="3478"/>
        <w:jc w:val="both"/>
        <w:rPr>
          <w:rFonts w:ascii="Times New Roman" w:hAnsi="Times New Roman"/>
          <w:sz w:val="28"/>
          <w:szCs w:val="28"/>
          <w:lang w:val="en-US"/>
        </w:rPr>
      </w:pPr>
      <w:r w:rsidRPr="00BF75CE">
        <w:rPr>
          <w:rFonts w:ascii="Times New Roman" w:hAnsi="Times New Roman"/>
          <w:sz w:val="28"/>
          <w:szCs w:val="28"/>
          <w:lang w:val="en-US"/>
        </w:rPr>
        <w:t>"Modern means of proof in war crimes cases";</w:t>
      </w:r>
    </w:p>
    <w:p w14:paraId="51EE195D" w14:textId="77777777" w:rsidR="007E5F48" w:rsidRPr="00BF75CE" w:rsidRDefault="007E5F48" w:rsidP="00D46FC0">
      <w:pPr>
        <w:pStyle w:val="a5"/>
        <w:numPr>
          <w:ilvl w:val="0"/>
          <w:numId w:val="11"/>
        </w:numPr>
        <w:spacing w:line="240" w:lineRule="auto"/>
        <w:ind w:left="3478"/>
        <w:jc w:val="both"/>
        <w:rPr>
          <w:rFonts w:ascii="Times New Roman" w:hAnsi="Times New Roman"/>
          <w:sz w:val="28"/>
          <w:szCs w:val="28"/>
          <w:lang w:val="en-US"/>
        </w:rPr>
      </w:pPr>
      <w:r w:rsidRPr="00BF75CE">
        <w:rPr>
          <w:rFonts w:ascii="Times New Roman" w:hAnsi="Times New Roman"/>
          <w:sz w:val="28"/>
          <w:szCs w:val="28"/>
          <w:lang w:val="en-US"/>
        </w:rPr>
        <w:t>"Basic Course for Judges on Alternative Dispute Resolution";</w:t>
      </w:r>
    </w:p>
    <w:p w14:paraId="364FD8EE" w14:textId="77777777" w:rsidR="007E5F48" w:rsidRPr="00BF75CE" w:rsidRDefault="007E5F48" w:rsidP="00D46FC0">
      <w:pPr>
        <w:pStyle w:val="a5"/>
        <w:numPr>
          <w:ilvl w:val="0"/>
          <w:numId w:val="11"/>
        </w:numPr>
        <w:spacing w:line="240" w:lineRule="auto"/>
        <w:ind w:left="3478"/>
        <w:jc w:val="both"/>
        <w:rPr>
          <w:rFonts w:ascii="Times New Roman" w:hAnsi="Times New Roman"/>
          <w:sz w:val="28"/>
          <w:szCs w:val="28"/>
          <w:lang w:val="en-US"/>
        </w:rPr>
      </w:pPr>
      <w:r w:rsidRPr="00BF75CE">
        <w:rPr>
          <w:rFonts w:ascii="Times New Roman" w:hAnsi="Times New Roman"/>
          <w:sz w:val="28"/>
          <w:szCs w:val="28"/>
          <w:lang w:val="en-US"/>
        </w:rPr>
        <w:t>"Forms of Proceedings in the Court of First Instance";</w:t>
      </w:r>
    </w:p>
    <w:p w14:paraId="3041FBA0" w14:textId="77777777" w:rsidR="007E5F48" w:rsidRPr="00BF75CE" w:rsidRDefault="007E5F48" w:rsidP="00D46FC0">
      <w:pPr>
        <w:pStyle w:val="a5"/>
        <w:numPr>
          <w:ilvl w:val="0"/>
          <w:numId w:val="11"/>
        </w:numPr>
        <w:spacing w:line="240" w:lineRule="auto"/>
        <w:ind w:left="3478"/>
        <w:jc w:val="both"/>
        <w:rPr>
          <w:rFonts w:ascii="Times New Roman" w:hAnsi="Times New Roman"/>
          <w:sz w:val="28"/>
          <w:szCs w:val="28"/>
          <w:lang w:val="en-US"/>
        </w:rPr>
      </w:pPr>
      <w:r w:rsidRPr="00BF75CE">
        <w:rPr>
          <w:rFonts w:ascii="Times New Roman" w:hAnsi="Times New Roman"/>
          <w:sz w:val="28"/>
          <w:szCs w:val="28"/>
          <w:lang w:val="en-US"/>
        </w:rPr>
        <w:t>"Protection of personal data";</w:t>
      </w:r>
    </w:p>
    <w:p w14:paraId="6E5F08CE" w14:textId="77777777" w:rsidR="007E5F48" w:rsidRPr="00BF75CE" w:rsidRDefault="007E5F48" w:rsidP="00D46FC0">
      <w:pPr>
        <w:pStyle w:val="a5"/>
        <w:numPr>
          <w:ilvl w:val="0"/>
          <w:numId w:val="11"/>
        </w:numPr>
        <w:spacing w:line="240" w:lineRule="auto"/>
        <w:ind w:left="3478"/>
        <w:jc w:val="both"/>
        <w:rPr>
          <w:rFonts w:ascii="Times New Roman" w:hAnsi="Times New Roman"/>
          <w:sz w:val="28"/>
          <w:szCs w:val="28"/>
          <w:lang w:val="en-US"/>
        </w:rPr>
      </w:pPr>
      <w:r w:rsidRPr="00BF75CE">
        <w:rPr>
          <w:rFonts w:ascii="Times New Roman" w:hAnsi="Times New Roman"/>
          <w:sz w:val="28"/>
          <w:szCs w:val="28"/>
          <w:lang w:val="en-US"/>
        </w:rPr>
        <w:t>"International child abduction";</w:t>
      </w:r>
    </w:p>
    <w:p w14:paraId="4EE1C550" w14:textId="77777777" w:rsidR="007E5F48" w:rsidRPr="00BF75CE" w:rsidRDefault="007E5F48" w:rsidP="00D46FC0">
      <w:pPr>
        <w:pStyle w:val="a5"/>
        <w:numPr>
          <w:ilvl w:val="0"/>
          <w:numId w:val="11"/>
        </w:numPr>
        <w:spacing w:line="240" w:lineRule="auto"/>
        <w:ind w:left="3478"/>
        <w:jc w:val="both"/>
        <w:rPr>
          <w:rFonts w:ascii="Times New Roman" w:hAnsi="Times New Roman"/>
          <w:sz w:val="28"/>
          <w:szCs w:val="28"/>
          <w:lang w:val="en-US"/>
        </w:rPr>
      </w:pPr>
      <w:r w:rsidRPr="00BF75CE">
        <w:rPr>
          <w:rFonts w:ascii="Times New Roman" w:eastAsia="Times New Roman" w:hAnsi="Times New Roman"/>
          <w:bCs/>
          <w:sz w:val="28"/>
          <w:szCs w:val="28"/>
          <w:lang w:val="en-US" w:eastAsia="ru-RU"/>
        </w:rPr>
        <w:t>"Fundamentals of effective communication in courts".</w:t>
      </w:r>
    </w:p>
    <w:p w14:paraId="465B7F47" w14:textId="77777777" w:rsidR="007E5F48" w:rsidRPr="00BF75CE" w:rsidRDefault="007E5F48" w:rsidP="008D0344">
      <w:pPr>
        <w:spacing w:after="0"/>
        <w:rPr>
          <w:rFonts w:ascii="Times New Roman" w:hAnsi="Times New Roman"/>
          <w:sz w:val="28"/>
          <w:szCs w:val="28"/>
          <w:lang w:val="en-US"/>
        </w:rPr>
      </w:pPr>
    </w:p>
    <w:p w14:paraId="1B897A61" w14:textId="77777777" w:rsidR="007E5F48" w:rsidRPr="00BF75CE" w:rsidRDefault="007E5F48" w:rsidP="008D0344">
      <w:pPr>
        <w:widowControl w:val="0"/>
        <w:autoSpaceDE w:val="0"/>
        <w:autoSpaceDN w:val="0"/>
        <w:adjustRightInd w:val="0"/>
        <w:ind w:firstLine="851"/>
        <w:jc w:val="both"/>
        <w:rPr>
          <w:rFonts w:ascii="Times New Roman" w:eastAsia="Calibri" w:hAnsi="Times New Roman" w:cs="Times New Roman"/>
          <w:b/>
          <w:color w:val="000000"/>
          <w:kern w:val="24"/>
          <w:position w:val="1"/>
          <w:sz w:val="28"/>
          <w:szCs w:val="28"/>
          <w:lang w:val="en-US" w:eastAsia="ru-RU"/>
        </w:rPr>
      </w:pPr>
      <w:bookmarkStart w:id="2" w:name="_Hlk74663491"/>
      <w:r w:rsidRPr="00BF75CE">
        <w:rPr>
          <w:rFonts w:ascii="Times New Roman" w:eastAsia="Calibri" w:hAnsi="Times New Roman" w:cs="Times New Roman"/>
          <w:b/>
          <w:color w:val="000000"/>
          <w:kern w:val="24"/>
          <w:position w:val="1"/>
          <w:sz w:val="28"/>
          <w:szCs w:val="28"/>
          <w:lang w:val="en-US" w:eastAsia="ru-RU"/>
        </w:rPr>
        <w:t>Nine training courses were tested:</w:t>
      </w:r>
      <w:bookmarkStart w:id="3" w:name="_Hlk107233009"/>
      <w:bookmarkEnd w:id="2"/>
    </w:p>
    <w:p w14:paraId="04288E6B" w14:textId="77777777" w:rsidR="007E5F48" w:rsidRPr="00BF75CE" w:rsidRDefault="007E5F48" w:rsidP="00D46FC0">
      <w:pPr>
        <w:pStyle w:val="a5"/>
        <w:numPr>
          <w:ilvl w:val="0"/>
          <w:numId w:val="11"/>
        </w:numPr>
        <w:spacing w:line="240" w:lineRule="auto"/>
        <w:ind w:left="3478"/>
        <w:rPr>
          <w:rFonts w:ascii="Times New Roman" w:eastAsia="Times New Roman" w:hAnsi="Times New Roman"/>
          <w:bCs/>
          <w:sz w:val="28"/>
          <w:szCs w:val="28"/>
          <w:lang w:val="en-US" w:eastAsia="ru-RU"/>
        </w:rPr>
      </w:pPr>
      <w:r w:rsidRPr="00BF75CE">
        <w:rPr>
          <w:noProof/>
          <w:lang w:val="en-US" w:eastAsia="uk-UA"/>
        </w:rPr>
        <w:lastRenderedPageBreak/>
        <w:drawing>
          <wp:anchor distT="0" distB="0" distL="114300" distR="114300" simplePos="0" relativeHeight="251698176" behindDoc="1" locked="0" layoutInCell="1" allowOverlap="1" wp14:anchorId="669E96BA" wp14:editId="6D093AC7">
            <wp:simplePos x="0" y="0"/>
            <wp:positionH relativeFrom="margin">
              <wp:posOffset>-294640</wp:posOffset>
            </wp:positionH>
            <wp:positionV relativeFrom="paragraph">
              <wp:posOffset>109220</wp:posOffset>
            </wp:positionV>
            <wp:extent cx="2065020" cy="1704975"/>
            <wp:effectExtent l="19050" t="0" r="11430" b="523875"/>
            <wp:wrapTight wrapText="bothSides">
              <wp:wrapPolygon edited="0">
                <wp:start x="399" y="0"/>
                <wp:lineTo x="-199" y="724"/>
                <wp:lineTo x="-199" y="27996"/>
                <wp:lineTo x="21520" y="27996"/>
                <wp:lineTo x="21520" y="2655"/>
                <wp:lineTo x="21321" y="965"/>
                <wp:lineTo x="20923" y="0"/>
                <wp:lineTo x="399" y="0"/>
              </wp:wrapPolygon>
            </wp:wrapTight>
            <wp:docPr id="12" name="Рисунок 12" descr="Переглянути вихідн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ереглянути вихідне зображення"/>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65020" cy="17049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BF75CE">
        <w:rPr>
          <w:rFonts w:ascii="Times New Roman" w:eastAsia="Times New Roman" w:hAnsi="Times New Roman"/>
          <w:bCs/>
          <w:sz w:val="28"/>
          <w:szCs w:val="28"/>
          <w:lang w:val="en-US" w:eastAsia="ru-RU"/>
        </w:rPr>
        <w:t>"Peculiarities of the trial in special criminal proceedings in absentia";</w:t>
      </w:r>
    </w:p>
    <w:p w14:paraId="22EC54AC" w14:textId="77777777" w:rsidR="007E5F48" w:rsidRPr="00BF75CE" w:rsidRDefault="007E5F48" w:rsidP="00D46FC0">
      <w:pPr>
        <w:pStyle w:val="a5"/>
        <w:numPr>
          <w:ilvl w:val="0"/>
          <w:numId w:val="11"/>
        </w:numPr>
        <w:spacing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"Current issues of application of economic procedure legislation";</w:t>
      </w:r>
    </w:p>
    <w:p w14:paraId="5F790DFE" w14:textId="77777777" w:rsidR="007E5F48" w:rsidRPr="00BF75CE" w:rsidRDefault="007E5F48" w:rsidP="00D46FC0">
      <w:pPr>
        <w:pStyle w:val="a5"/>
        <w:numPr>
          <w:ilvl w:val="0"/>
          <w:numId w:val="11"/>
        </w:numPr>
        <w:spacing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 xml:space="preserve">"The Law of Ukraine "On Lawmaking"; </w:t>
      </w:r>
    </w:p>
    <w:p w14:paraId="421ABC5D" w14:textId="77777777" w:rsidR="007E5F48" w:rsidRPr="00BF75CE" w:rsidRDefault="007E5F48" w:rsidP="00D46FC0">
      <w:pPr>
        <w:pStyle w:val="a5"/>
        <w:numPr>
          <w:ilvl w:val="0"/>
          <w:numId w:val="11"/>
        </w:numPr>
        <w:spacing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"Judicial control over the exercise of discretionary powers by administrative bodies";</w:t>
      </w:r>
    </w:p>
    <w:p w14:paraId="16B915A1" w14:textId="77777777" w:rsidR="007E5F48" w:rsidRPr="00BF75CE" w:rsidRDefault="007E5F48" w:rsidP="00D46FC0">
      <w:pPr>
        <w:pStyle w:val="a5"/>
        <w:numPr>
          <w:ilvl w:val="0"/>
          <w:numId w:val="11"/>
        </w:numPr>
        <w:spacing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"Compensation for Damage Caused by the Russian Federation as a Result of Armed Aggression to Citizens and Legal Entities in Ukraine";</w:t>
      </w:r>
    </w:p>
    <w:p w14:paraId="557F6CCC" w14:textId="77777777" w:rsidR="007E5F48" w:rsidRPr="00BF75CE" w:rsidRDefault="007E5F48" w:rsidP="00D46FC0">
      <w:pPr>
        <w:pStyle w:val="a5"/>
        <w:numPr>
          <w:ilvl w:val="0"/>
          <w:numId w:val="11"/>
        </w:numPr>
        <w:spacing w:line="240" w:lineRule="auto"/>
        <w:ind w:left="0" w:firstLine="851"/>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"Peculiarities of the trial of war crimes";</w:t>
      </w:r>
    </w:p>
    <w:p w14:paraId="147DA780" w14:textId="77777777" w:rsidR="007E5F48" w:rsidRPr="00BF75CE" w:rsidRDefault="007E5F48" w:rsidP="00D46FC0">
      <w:pPr>
        <w:pStyle w:val="a5"/>
        <w:numPr>
          <w:ilvl w:val="0"/>
          <w:numId w:val="11"/>
        </w:numPr>
        <w:spacing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"Consideration of Labor Disputes by Courts: Current Challenges and Court Practice";</w:t>
      </w:r>
    </w:p>
    <w:p w14:paraId="338FA7BA" w14:textId="77777777" w:rsidR="007E5F48" w:rsidRPr="00BF75CE" w:rsidRDefault="007E5F48" w:rsidP="00D46FC0">
      <w:pPr>
        <w:pStyle w:val="a5"/>
        <w:numPr>
          <w:ilvl w:val="0"/>
          <w:numId w:val="11"/>
        </w:numPr>
        <w:spacing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"Disputes in the field of protection of internally displaced persons";</w:t>
      </w:r>
    </w:p>
    <w:p w14:paraId="29225653" w14:textId="77777777" w:rsidR="007E5F48" w:rsidRPr="00BF75CE" w:rsidRDefault="007E5F48" w:rsidP="00D46FC0">
      <w:pPr>
        <w:pStyle w:val="a5"/>
        <w:numPr>
          <w:ilvl w:val="0"/>
          <w:numId w:val="11"/>
        </w:numPr>
        <w:spacing w:line="240" w:lineRule="auto"/>
        <w:ind w:left="0" w:firstLine="851"/>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"Ukrainian for Professional Purposes" (for judges, judicial assistants and employees of the secretariat of the Criminal Court of Cassation within the Supreme Court)</w:t>
      </w:r>
      <w:bookmarkEnd w:id="3"/>
    </w:p>
    <w:p w14:paraId="47505E0D" w14:textId="77777777" w:rsidR="007E5F48" w:rsidRPr="00BF75CE" w:rsidRDefault="007E5F48" w:rsidP="008D0344">
      <w:pPr>
        <w:spacing w:after="0"/>
        <w:ind w:left="1277"/>
        <w:jc w:val="center"/>
        <w:rPr>
          <w:rFonts w:ascii="Times New Roman" w:eastAsia="Calibri" w:hAnsi="Times New Roman" w:cs="Times New Roman"/>
          <w:b/>
          <w:color w:val="000000"/>
          <w:kern w:val="24"/>
          <w:position w:val="1"/>
          <w:sz w:val="28"/>
          <w:szCs w:val="28"/>
          <w:lang w:val="en-US" w:eastAsia="uk-UA"/>
        </w:rPr>
      </w:pPr>
    </w:p>
    <w:p w14:paraId="7134EF43" w14:textId="77777777" w:rsidR="007E5F48" w:rsidRPr="00BF75CE" w:rsidRDefault="007E5F48" w:rsidP="008D0344">
      <w:pPr>
        <w:spacing w:after="0"/>
        <w:ind w:left="1277"/>
        <w:jc w:val="center"/>
        <w:rPr>
          <w:rFonts w:ascii="Times New Roman" w:eastAsia="Calibri" w:hAnsi="Times New Roman" w:cs="Times New Roman"/>
          <w:b/>
          <w:color w:val="000000"/>
          <w:kern w:val="24"/>
          <w:position w:val="1"/>
          <w:sz w:val="28"/>
          <w:szCs w:val="28"/>
          <w:u w:val="single"/>
          <w:lang w:val="en-US" w:eastAsia="uk-UA"/>
        </w:rPr>
      </w:pPr>
    </w:p>
    <w:p w14:paraId="16CBD5AD" w14:textId="77777777" w:rsidR="007E5F48" w:rsidRPr="00BF75CE" w:rsidRDefault="007E5F48" w:rsidP="008D0344">
      <w:pPr>
        <w:spacing w:after="0"/>
        <w:ind w:left="1277"/>
        <w:jc w:val="center"/>
        <w:rPr>
          <w:rFonts w:ascii="Times New Roman" w:eastAsia="Calibri" w:hAnsi="Times New Roman" w:cs="Times New Roman"/>
          <w:b/>
          <w:color w:val="000000"/>
          <w:kern w:val="24"/>
          <w:position w:val="1"/>
          <w:sz w:val="28"/>
          <w:szCs w:val="28"/>
          <w:u w:val="single"/>
          <w:lang w:val="en-US" w:eastAsia="uk-UA"/>
        </w:rPr>
      </w:pPr>
      <w:r w:rsidRPr="00BF75CE">
        <w:rPr>
          <w:rFonts w:ascii="Times New Roman" w:eastAsia="Calibri" w:hAnsi="Times New Roman" w:cs="Times New Roman"/>
          <w:b/>
          <w:color w:val="000000"/>
          <w:kern w:val="24"/>
          <w:position w:val="1"/>
          <w:sz w:val="28"/>
          <w:szCs w:val="28"/>
          <w:u w:val="single"/>
          <w:lang w:val="en-US" w:eastAsia="uk-UA"/>
        </w:rPr>
        <w:t>Distance learning for judges and court staff</w:t>
      </w:r>
    </w:p>
    <w:p w14:paraId="24D11CE6" w14:textId="77777777" w:rsidR="007E5F48" w:rsidRPr="00BF75CE" w:rsidRDefault="007E5F48" w:rsidP="008D0344">
      <w:pPr>
        <w:spacing w:after="0"/>
        <w:jc w:val="both"/>
        <w:rPr>
          <w:rFonts w:ascii="Times New Roman" w:eastAsia="Calibri" w:hAnsi="Times New Roman" w:cs="Times New Roman"/>
          <w:color w:val="000000"/>
          <w:kern w:val="24"/>
          <w:position w:val="1"/>
          <w:sz w:val="28"/>
          <w:szCs w:val="28"/>
          <w:u w:val="single"/>
          <w:lang w:val="en-US" w:eastAsia="uk-UA"/>
        </w:rPr>
      </w:pPr>
    </w:p>
    <w:p w14:paraId="054E6F3C" w14:textId="77777777" w:rsidR="007E5F48" w:rsidRPr="00BF75CE" w:rsidRDefault="007E5F48" w:rsidP="008D0344">
      <w:pPr>
        <w:spacing w:after="0"/>
        <w:ind w:firstLine="709"/>
        <w:jc w:val="both"/>
        <w:rPr>
          <w:rFonts w:ascii="Times New Roman" w:eastAsia="Calibri" w:hAnsi="Times New Roman" w:cs="Times New Roman"/>
          <w:color w:val="000000"/>
          <w:kern w:val="24"/>
          <w:position w:val="1"/>
          <w:sz w:val="28"/>
          <w:szCs w:val="28"/>
          <w:lang w:val="en-US" w:eastAsia="uk-UA"/>
        </w:rPr>
      </w:pPr>
      <w:r w:rsidRPr="00BF75CE">
        <w:rPr>
          <w:rFonts w:ascii="Times New Roman" w:eastAsia="Calibri" w:hAnsi="Times New Roman" w:cs="Times New Roman"/>
          <w:color w:val="000000"/>
          <w:kern w:val="24"/>
          <w:position w:val="1"/>
          <w:sz w:val="28"/>
          <w:szCs w:val="28"/>
          <w:lang w:val="en-US" w:eastAsia="uk-UA"/>
        </w:rPr>
        <w:t xml:space="preserve">A separate area of educational work of the National School of Judges of Ukraine is conducting </w:t>
      </w:r>
      <w:r w:rsidRPr="00BF75CE">
        <w:rPr>
          <w:rFonts w:ascii="Times New Roman" w:eastAsia="Calibri" w:hAnsi="Times New Roman" w:cs="Times New Roman"/>
          <w:b/>
          <w:color w:val="000000"/>
          <w:kern w:val="24"/>
          <w:position w:val="1"/>
          <w:sz w:val="28"/>
          <w:szCs w:val="28"/>
          <w:lang w:val="en-US" w:eastAsia="uk-UA"/>
        </w:rPr>
        <w:t xml:space="preserve">distance learning </w:t>
      </w:r>
      <w:r w:rsidRPr="00BF75CE">
        <w:rPr>
          <w:rFonts w:ascii="Times New Roman" w:eastAsia="Calibri" w:hAnsi="Times New Roman" w:cs="Times New Roman"/>
          <w:color w:val="000000"/>
          <w:kern w:val="24"/>
          <w:position w:val="1"/>
          <w:sz w:val="28"/>
          <w:szCs w:val="28"/>
          <w:lang w:val="en-US" w:eastAsia="uk-UA"/>
        </w:rPr>
        <w:t xml:space="preserve">courses. </w:t>
      </w:r>
    </w:p>
    <w:p w14:paraId="2D0E15CF" w14:textId="77777777" w:rsidR="007E5F48" w:rsidRPr="00BF75CE" w:rsidRDefault="007E5F48" w:rsidP="008D0344">
      <w:pPr>
        <w:spacing w:after="0"/>
        <w:ind w:firstLine="709"/>
        <w:jc w:val="both"/>
        <w:rPr>
          <w:rFonts w:ascii="Times New Roman" w:eastAsia="Calibri" w:hAnsi="Times New Roman" w:cs="Times New Roman"/>
          <w:color w:val="000000"/>
          <w:kern w:val="24"/>
          <w:position w:val="1"/>
          <w:sz w:val="28"/>
          <w:szCs w:val="28"/>
          <w:lang w:val="en-US" w:eastAsia="uk-UA"/>
        </w:rPr>
      </w:pPr>
    </w:p>
    <w:p w14:paraId="106764D8" w14:textId="77777777" w:rsidR="007E5F48" w:rsidRPr="00BF75CE" w:rsidRDefault="007E5F48" w:rsidP="008D0344">
      <w:pPr>
        <w:pStyle w:val="a5"/>
        <w:widowControl w:val="0"/>
        <w:shd w:val="clear" w:color="auto" w:fill="FFFFFF"/>
        <w:tabs>
          <w:tab w:val="left" w:pos="284"/>
          <w:tab w:val="left" w:pos="993"/>
        </w:tabs>
        <w:autoSpaceDE w:val="0"/>
        <w:autoSpaceDN w:val="0"/>
        <w:adjustRightInd w:val="0"/>
        <w:spacing w:after="0" w:line="240" w:lineRule="auto"/>
        <w:ind w:left="1276"/>
        <w:jc w:val="both"/>
        <w:rPr>
          <w:rFonts w:ascii="Times New Roman" w:eastAsia="Times New Roman" w:hAnsi="Times New Roman"/>
          <w:bCs/>
          <w:sz w:val="28"/>
          <w:szCs w:val="28"/>
          <w:lang w:val="en-US" w:eastAsia="ru-RU"/>
        </w:rPr>
      </w:pPr>
      <w:r w:rsidRPr="00BF75CE">
        <w:rPr>
          <w:rFonts w:ascii="Times New Roman" w:hAnsi="Times New Roman"/>
          <w:noProof/>
          <w:color w:val="000000"/>
          <w:kern w:val="24"/>
          <w:position w:val="1"/>
          <w:sz w:val="28"/>
          <w:szCs w:val="28"/>
          <w:lang w:val="en-US" w:eastAsia="uk-UA"/>
        </w:rPr>
        <w:drawing>
          <wp:anchor distT="0" distB="0" distL="114300" distR="114300" simplePos="0" relativeHeight="251693056" behindDoc="1" locked="0" layoutInCell="1" allowOverlap="1" wp14:anchorId="1620E300" wp14:editId="06B13079">
            <wp:simplePos x="0" y="0"/>
            <wp:positionH relativeFrom="column">
              <wp:posOffset>80010</wp:posOffset>
            </wp:positionH>
            <wp:positionV relativeFrom="paragraph">
              <wp:posOffset>135255</wp:posOffset>
            </wp:positionV>
            <wp:extent cx="3067050" cy="2058035"/>
            <wp:effectExtent l="0" t="0" r="0" b="0"/>
            <wp:wrapTight wrapText="bothSides">
              <wp:wrapPolygon edited="0">
                <wp:start x="0" y="0"/>
                <wp:lineTo x="0" y="21393"/>
                <wp:lineTo x="21466" y="21393"/>
                <wp:lineTo x="21466" y="0"/>
                <wp:lineTo x="0" y="0"/>
              </wp:wrapPolygon>
            </wp:wrapTight>
            <wp:docPr id="25" name="Рисунок 25" descr="C:\Users\shamraiov\Desktop\дист навчання КАРТИН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mraiov\Desktop\дист навчання КАРТИНКА.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7050" cy="2058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5CE">
        <w:rPr>
          <w:rFonts w:ascii="Times New Roman" w:hAnsi="Times New Roman"/>
          <w:color w:val="000000"/>
          <w:kern w:val="24"/>
          <w:position w:val="1"/>
          <w:sz w:val="28"/>
          <w:szCs w:val="28"/>
          <w:lang w:val="en-US" w:eastAsia="uk-UA"/>
        </w:rPr>
        <w:t xml:space="preserve">Thus, </w:t>
      </w:r>
      <w:r w:rsidR="00BF0E00" w:rsidRPr="00BF75CE">
        <w:rPr>
          <w:rFonts w:ascii="Times New Roman" w:hAnsi="Times New Roman"/>
          <w:kern w:val="24"/>
          <w:position w:val="1"/>
          <w:sz w:val="28"/>
          <w:szCs w:val="28"/>
          <w:lang w:val="en-US" w:eastAsia="uk-UA"/>
        </w:rPr>
        <w:t xml:space="preserve">in </w:t>
      </w:r>
      <w:r w:rsidRPr="00BF75CE">
        <w:rPr>
          <w:rFonts w:ascii="Times New Roman" w:hAnsi="Times New Roman"/>
          <w:bCs/>
          <w:kern w:val="24"/>
          <w:position w:val="1"/>
          <w:sz w:val="28"/>
          <w:szCs w:val="28"/>
          <w:lang w:val="en-US" w:eastAsia="uk-UA"/>
        </w:rPr>
        <w:t>2024</w:t>
      </w:r>
      <w:r w:rsidRPr="00BF75CE">
        <w:rPr>
          <w:rFonts w:ascii="Times New Roman" w:hAnsi="Times New Roman"/>
          <w:color w:val="000000"/>
          <w:kern w:val="24"/>
          <w:position w:val="1"/>
          <w:sz w:val="28"/>
          <w:szCs w:val="28"/>
          <w:lang w:val="en-US" w:eastAsia="uk-UA"/>
        </w:rPr>
        <w:t xml:space="preserve">, </w:t>
      </w:r>
      <w:r w:rsidRPr="00BF75CE">
        <w:rPr>
          <w:rFonts w:ascii="Times New Roman" w:hAnsi="Times New Roman"/>
          <w:b/>
          <w:bCs/>
          <w:kern w:val="24"/>
          <w:position w:val="1"/>
          <w:sz w:val="28"/>
          <w:szCs w:val="28"/>
          <w:lang w:val="en-US" w:eastAsia="uk-UA"/>
        </w:rPr>
        <w:t xml:space="preserve">3 </w:t>
      </w:r>
      <w:r w:rsidRPr="00BF75CE">
        <w:rPr>
          <w:rFonts w:ascii="Times New Roman" w:hAnsi="Times New Roman"/>
          <w:b/>
          <w:kern w:val="24"/>
          <w:position w:val="1"/>
          <w:sz w:val="28"/>
          <w:szCs w:val="28"/>
          <w:lang w:val="en-US" w:eastAsia="uk-UA"/>
        </w:rPr>
        <w:t xml:space="preserve">distance learning courses </w:t>
      </w:r>
      <w:r w:rsidRPr="00BF75CE">
        <w:rPr>
          <w:rFonts w:ascii="Times New Roman" w:hAnsi="Times New Roman"/>
          <w:kern w:val="24"/>
          <w:position w:val="1"/>
          <w:sz w:val="28"/>
          <w:szCs w:val="28"/>
          <w:lang w:val="en-US" w:eastAsia="uk-UA"/>
        </w:rPr>
        <w:t xml:space="preserve">for judges </w:t>
      </w:r>
      <w:r w:rsidRPr="00BF75CE">
        <w:rPr>
          <w:rFonts w:ascii="Times New Roman" w:hAnsi="Times New Roman"/>
          <w:b/>
          <w:bCs/>
          <w:kern w:val="24"/>
          <w:position w:val="1"/>
          <w:sz w:val="28"/>
          <w:szCs w:val="28"/>
          <w:lang w:val="en-US" w:eastAsia="uk-UA"/>
        </w:rPr>
        <w:t>were developed</w:t>
      </w:r>
      <w:r w:rsidRPr="00BF75CE">
        <w:rPr>
          <w:rFonts w:ascii="Times New Roman" w:hAnsi="Times New Roman"/>
          <w:kern w:val="24"/>
          <w:position w:val="1"/>
          <w:sz w:val="28"/>
          <w:szCs w:val="28"/>
          <w:lang w:val="en-US" w:eastAsia="uk-UA"/>
        </w:rPr>
        <w:t>:</w:t>
      </w:r>
    </w:p>
    <w:p w14:paraId="6994603F" w14:textId="77777777" w:rsidR="007E5F48" w:rsidRPr="00BF75CE" w:rsidRDefault="007E5F48" w:rsidP="00D46FC0">
      <w:pPr>
        <w:pStyle w:val="a5"/>
        <w:numPr>
          <w:ilvl w:val="0"/>
          <w:numId w:val="11"/>
        </w:numPr>
        <w:spacing w:after="16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"Current issues of consideration of insolvency cases of individuals";</w:t>
      </w:r>
    </w:p>
    <w:p w14:paraId="7C3D5069" w14:textId="77777777" w:rsidR="007E5F48" w:rsidRPr="00BF75CE" w:rsidRDefault="007E5F48" w:rsidP="00D46FC0">
      <w:pPr>
        <w:pStyle w:val="a5"/>
        <w:numPr>
          <w:ilvl w:val="0"/>
          <w:numId w:val="11"/>
        </w:numPr>
        <w:spacing w:line="240" w:lineRule="auto"/>
        <w:ind w:left="3478"/>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"Fundamentals of personal growth";</w:t>
      </w:r>
    </w:p>
    <w:p w14:paraId="5742D231" w14:textId="77777777" w:rsidR="007E5F48" w:rsidRPr="00BF75CE" w:rsidRDefault="007E5F48" w:rsidP="00D46FC0">
      <w:pPr>
        <w:pStyle w:val="a5"/>
        <w:numPr>
          <w:ilvl w:val="0"/>
          <w:numId w:val="11"/>
        </w:numPr>
        <w:spacing w:after="160" w:line="240" w:lineRule="auto"/>
        <w:ind w:left="0" w:firstLine="851"/>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"Problematic issues of proof in civil proceedings";</w:t>
      </w:r>
    </w:p>
    <w:p w14:paraId="398679FE" w14:textId="77777777" w:rsidR="007E5F48" w:rsidRPr="00BF75CE" w:rsidRDefault="007E5F48" w:rsidP="008D0344">
      <w:pPr>
        <w:pStyle w:val="a5"/>
        <w:spacing w:after="160" w:line="240" w:lineRule="auto"/>
        <w:ind w:left="0" w:firstLine="709"/>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 xml:space="preserve">The course materials have been </w:t>
      </w:r>
      <w:r w:rsidRPr="00BF75CE">
        <w:rPr>
          <w:rFonts w:ascii="Times New Roman" w:eastAsia="Times New Roman" w:hAnsi="Times New Roman"/>
          <w:b/>
          <w:bCs/>
          <w:color w:val="000000"/>
          <w:sz w:val="28"/>
          <w:szCs w:val="28"/>
          <w:lang w:val="en-US" w:eastAsia="ru-RU"/>
        </w:rPr>
        <w:t xml:space="preserve">updated </w:t>
      </w:r>
      <w:r w:rsidRPr="00BF75CE">
        <w:rPr>
          <w:rFonts w:ascii="Times New Roman" w:eastAsia="Times New Roman" w:hAnsi="Times New Roman"/>
          <w:bCs/>
          <w:color w:val="000000"/>
          <w:sz w:val="28"/>
          <w:szCs w:val="28"/>
          <w:lang w:val="en-US" w:eastAsia="ru-RU"/>
        </w:rPr>
        <w:t xml:space="preserve">and </w:t>
      </w:r>
      <w:r w:rsidRPr="00BF75CE">
        <w:rPr>
          <w:rFonts w:ascii="Times New Roman" w:eastAsia="Times New Roman" w:hAnsi="Times New Roman"/>
          <w:b/>
          <w:bCs/>
          <w:color w:val="000000"/>
          <w:sz w:val="28"/>
          <w:szCs w:val="28"/>
          <w:lang w:val="en-US" w:eastAsia="ru-RU"/>
        </w:rPr>
        <w:t xml:space="preserve">transferred from the face-to-face format to the distance course </w:t>
      </w:r>
      <w:r w:rsidRPr="00BF75CE">
        <w:rPr>
          <w:rFonts w:ascii="Times New Roman" w:eastAsia="Times New Roman" w:hAnsi="Times New Roman"/>
          <w:bCs/>
          <w:color w:val="000000"/>
          <w:sz w:val="28"/>
          <w:szCs w:val="28"/>
          <w:lang w:val="en-US" w:eastAsia="ru-RU"/>
        </w:rPr>
        <w:t>"Court Communication under Martial Law".</w:t>
      </w:r>
    </w:p>
    <w:p w14:paraId="7702D718" w14:textId="77777777" w:rsidR="007E5F48" w:rsidRPr="00BF75CE" w:rsidRDefault="007E5F48" w:rsidP="008D0344">
      <w:pPr>
        <w:pStyle w:val="a5"/>
        <w:widowControl w:val="0"/>
        <w:shd w:val="clear" w:color="auto" w:fill="FFFFFF"/>
        <w:tabs>
          <w:tab w:val="left" w:pos="284"/>
          <w:tab w:val="left" w:pos="993"/>
        </w:tabs>
        <w:autoSpaceDE w:val="0"/>
        <w:autoSpaceDN w:val="0"/>
        <w:adjustRightInd w:val="0"/>
        <w:spacing w:after="0" w:line="240" w:lineRule="auto"/>
        <w:ind w:left="0" w:firstLine="709"/>
        <w:jc w:val="both"/>
        <w:rPr>
          <w:rFonts w:ascii="Times New Roman" w:hAnsi="Times New Roman"/>
          <w:noProof/>
          <w:color w:val="548DD4"/>
          <w:kern w:val="24"/>
          <w:position w:val="1"/>
          <w:sz w:val="28"/>
          <w:szCs w:val="28"/>
          <w:lang w:val="en-US" w:eastAsia="uk-UA"/>
        </w:rPr>
      </w:pPr>
      <w:r w:rsidRPr="00BF75CE">
        <w:rPr>
          <w:rFonts w:ascii="Times New Roman" w:hAnsi="Times New Roman"/>
          <w:b/>
          <w:bCs/>
          <w:color w:val="000000"/>
          <w:sz w:val="28"/>
          <w:szCs w:val="28"/>
          <w:lang w:val="en-US" w:eastAsia="ru-RU"/>
        </w:rPr>
        <w:t xml:space="preserve">The distance course </w:t>
      </w:r>
      <w:r w:rsidRPr="00BF75CE">
        <w:rPr>
          <w:rFonts w:ascii="Times New Roman" w:hAnsi="Times New Roman"/>
          <w:bCs/>
          <w:color w:val="000000"/>
          <w:sz w:val="28"/>
          <w:szCs w:val="28"/>
          <w:lang w:val="en-US" w:eastAsia="ru-RU"/>
        </w:rPr>
        <w:t>"Culture of Official Communication of a Court Employee</w:t>
      </w:r>
      <w:r w:rsidRPr="00BF75CE">
        <w:rPr>
          <w:rFonts w:ascii="Times New Roman" w:hAnsi="Times New Roman"/>
          <w:b/>
          <w:bCs/>
          <w:color w:val="000000"/>
          <w:sz w:val="28"/>
          <w:szCs w:val="28"/>
          <w:lang w:val="en-US" w:eastAsia="ru-RU"/>
        </w:rPr>
        <w:t>" was tested.</w:t>
      </w:r>
    </w:p>
    <w:p w14:paraId="43029B0C" w14:textId="77777777" w:rsidR="007E5F48" w:rsidRPr="00BF75CE" w:rsidRDefault="007E5F48" w:rsidP="008D0344">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5602E16B" w14:textId="77777777" w:rsidR="007E5F48" w:rsidRPr="00BF75CE" w:rsidRDefault="007E5F48" w:rsidP="008D0344">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r w:rsidRPr="00BF75CE">
        <w:rPr>
          <w:rFonts w:ascii="Times New Roman" w:hAnsi="Times New Roman" w:cs="Times New Roman"/>
          <w:b/>
          <w:bCs/>
          <w:color w:val="000000"/>
          <w:sz w:val="28"/>
          <w:szCs w:val="28"/>
          <w:lang w:val="en-US" w:eastAsia="ru-RU"/>
        </w:rPr>
        <w:t>We are developing 4 distance courses:</w:t>
      </w:r>
    </w:p>
    <w:p w14:paraId="478E9957" w14:textId="77777777" w:rsidR="007E5F48" w:rsidRPr="00BF75CE" w:rsidRDefault="007E5F48" w:rsidP="00D46FC0">
      <w:pPr>
        <w:pStyle w:val="a5"/>
        <w:numPr>
          <w:ilvl w:val="0"/>
          <w:numId w:val="11"/>
        </w:numPr>
        <w:spacing w:line="240" w:lineRule="auto"/>
        <w:ind w:left="0" w:firstLine="709"/>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"Peculiarities of the trial in special criminal proceedings in absentia</w:t>
      </w:r>
      <w:r w:rsidRPr="00BF75CE">
        <w:rPr>
          <w:rFonts w:ascii="Times New Roman" w:eastAsia="Times New Roman" w:hAnsi="Times New Roman"/>
          <w:bCs/>
          <w:color w:val="000000"/>
          <w:sz w:val="28"/>
          <w:szCs w:val="28"/>
          <w:lang w:val="en-US" w:eastAsia="ru-RU"/>
        </w:rPr>
        <w:t>";</w:t>
      </w:r>
    </w:p>
    <w:p w14:paraId="449D85C8" w14:textId="77777777" w:rsidR="007E5F48" w:rsidRPr="00BF75CE" w:rsidRDefault="007E5F48" w:rsidP="00D46FC0">
      <w:pPr>
        <w:pStyle w:val="a5"/>
        <w:numPr>
          <w:ilvl w:val="0"/>
          <w:numId w:val="11"/>
        </w:numPr>
        <w:spacing w:line="240" w:lineRule="auto"/>
        <w:ind w:left="0" w:firstLine="709"/>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lastRenderedPageBreak/>
        <w:t>"Case law on consideration by national courts of disputes arising in the field of environmental protection and environmental rights</w:t>
      </w:r>
      <w:r w:rsidRPr="00BF75CE">
        <w:rPr>
          <w:rFonts w:ascii="Times New Roman" w:eastAsia="Times New Roman" w:hAnsi="Times New Roman"/>
          <w:bCs/>
          <w:color w:val="000000"/>
          <w:sz w:val="28"/>
          <w:szCs w:val="28"/>
          <w:lang w:val="en-US" w:eastAsia="ru-RU"/>
        </w:rPr>
        <w:t>"</w:t>
      </w:r>
      <w:r w:rsidRPr="00BF75CE">
        <w:rPr>
          <w:rFonts w:ascii="Times New Roman" w:hAnsi="Times New Roman"/>
          <w:bCs/>
          <w:color w:val="000000"/>
          <w:sz w:val="28"/>
          <w:szCs w:val="28"/>
          <w:lang w:val="en-US" w:eastAsia="ru-RU"/>
        </w:rPr>
        <w:t>;</w:t>
      </w:r>
    </w:p>
    <w:p w14:paraId="6A222810" w14:textId="77777777" w:rsidR="007E5F48" w:rsidRPr="00BF75CE" w:rsidRDefault="007E5F48" w:rsidP="00D46FC0">
      <w:pPr>
        <w:pStyle w:val="a5"/>
        <w:numPr>
          <w:ilvl w:val="0"/>
          <w:numId w:val="11"/>
        </w:numPr>
        <w:spacing w:line="240" w:lineRule="auto"/>
        <w:ind w:left="0" w:firstLine="709"/>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"Consideration of Disputes on Public Procurement by Administrative and Commercial Courts";</w:t>
      </w:r>
    </w:p>
    <w:p w14:paraId="3B67E8EC" w14:textId="77777777" w:rsidR="007E5F48" w:rsidRPr="00BF75CE" w:rsidRDefault="007E5F48" w:rsidP="00D46FC0">
      <w:pPr>
        <w:pStyle w:val="a5"/>
        <w:numPr>
          <w:ilvl w:val="0"/>
          <w:numId w:val="11"/>
        </w:numPr>
        <w:spacing w:line="240" w:lineRule="auto"/>
        <w:ind w:left="0" w:firstLine="709"/>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"Access to public information. Peculiarities of law enforcement and current court practice".</w:t>
      </w:r>
    </w:p>
    <w:p w14:paraId="1C5F69EC" w14:textId="77777777" w:rsidR="007E5F48" w:rsidRPr="00BF75CE" w:rsidRDefault="007E5F48" w:rsidP="008D0344">
      <w:pPr>
        <w:ind w:firstLine="709"/>
        <w:jc w:val="center"/>
        <w:rPr>
          <w:rFonts w:ascii="Times New Roman" w:eastAsia="Calibri" w:hAnsi="Times New Roman" w:cs="Times New Roman"/>
          <w:b/>
          <w:kern w:val="24"/>
          <w:position w:val="1"/>
          <w:sz w:val="28"/>
          <w:szCs w:val="28"/>
          <w:lang w:val="en-US" w:eastAsia="uk-UA"/>
        </w:rPr>
      </w:pPr>
    </w:p>
    <w:p w14:paraId="136F4174" w14:textId="77777777" w:rsidR="007E5F48" w:rsidRPr="00BF75CE" w:rsidRDefault="007E5F48" w:rsidP="008D0344">
      <w:pPr>
        <w:ind w:firstLine="709"/>
        <w:jc w:val="center"/>
        <w:rPr>
          <w:rFonts w:ascii="Times New Roman" w:eastAsia="Calibri" w:hAnsi="Times New Roman" w:cs="Times New Roman"/>
          <w:b/>
          <w:kern w:val="24"/>
          <w:position w:val="1"/>
          <w:sz w:val="28"/>
          <w:szCs w:val="28"/>
          <w:u w:val="single"/>
          <w:lang w:val="en-US" w:eastAsia="uk-UA"/>
        </w:rPr>
      </w:pPr>
      <w:r w:rsidRPr="00BF75CE">
        <w:rPr>
          <w:noProof/>
          <w:u w:val="single"/>
          <w:lang w:val="en-US" w:eastAsia="uk-UA"/>
        </w:rPr>
        <w:drawing>
          <wp:anchor distT="0" distB="0" distL="114300" distR="114300" simplePos="0" relativeHeight="251700224" behindDoc="1" locked="0" layoutInCell="1" allowOverlap="1" wp14:anchorId="569D51A5" wp14:editId="6C520FEA">
            <wp:simplePos x="0" y="0"/>
            <wp:positionH relativeFrom="margin">
              <wp:posOffset>47297</wp:posOffset>
            </wp:positionH>
            <wp:positionV relativeFrom="paragraph">
              <wp:posOffset>-482</wp:posOffset>
            </wp:positionV>
            <wp:extent cx="1979930" cy="1990090"/>
            <wp:effectExtent l="0" t="0" r="1270" b="0"/>
            <wp:wrapTight wrapText="bothSides">
              <wp:wrapPolygon edited="0">
                <wp:start x="0" y="0"/>
                <wp:lineTo x="0" y="21297"/>
                <wp:lineTo x="21406" y="21297"/>
                <wp:lineTo x="21406" y="0"/>
                <wp:lineTo x="0" y="0"/>
              </wp:wrapPolygon>
            </wp:wrapTight>
            <wp:docPr id="18" name="Рисунок 18" descr="Переглянути відомості про схож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ереглянути відомості про схоже зображення"/>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79930" cy="1990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5CE">
        <w:rPr>
          <w:rFonts w:ascii="Times New Roman" w:eastAsia="Calibri" w:hAnsi="Times New Roman" w:cs="Times New Roman"/>
          <w:b/>
          <w:kern w:val="24"/>
          <w:position w:val="1"/>
          <w:sz w:val="28"/>
          <w:szCs w:val="28"/>
          <w:u w:val="single"/>
          <w:lang w:val="en-US" w:eastAsia="uk-UA"/>
        </w:rPr>
        <w:t>Seminars and workshops</w:t>
      </w:r>
    </w:p>
    <w:p w14:paraId="2E2EB3E4" w14:textId="77777777" w:rsidR="007E5F48" w:rsidRPr="00BF75CE" w:rsidRDefault="007E5F48" w:rsidP="008D0344">
      <w:pPr>
        <w:spacing w:after="0"/>
        <w:ind w:firstLine="709"/>
        <w:jc w:val="both"/>
        <w:rPr>
          <w:rFonts w:ascii="Times New Roman" w:eastAsia="Calibri" w:hAnsi="Times New Roman" w:cs="Times New Roman"/>
          <w:kern w:val="24"/>
          <w:position w:val="1"/>
          <w:sz w:val="28"/>
          <w:szCs w:val="28"/>
          <w:lang w:val="en-US" w:eastAsia="uk-UA"/>
        </w:rPr>
      </w:pPr>
      <w:r w:rsidRPr="00BF75CE">
        <w:rPr>
          <w:rFonts w:ascii="Times New Roman" w:eastAsia="Calibri" w:hAnsi="Times New Roman" w:cs="Times New Roman"/>
          <w:kern w:val="24"/>
          <w:position w:val="1"/>
          <w:sz w:val="28"/>
          <w:szCs w:val="28"/>
          <w:lang w:val="en-US" w:eastAsia="uk-UA"/>
        </w:rPr>
        <w:t xml:space="preserve">One of the innovative forms of training introduced in the process of training judges and court staff is the workshop. The development and conduct of workshops, as well as trainings for judges, is carried out in compliance with the requirements set forth in the Concept of National Standards of Judicial Education approved by the Scientific and Methodological Council of the National School of Judges of Ukraine </w:t>
      </w:r>
      <w:r w:rsidR="000409F1" w:rsidRPr="00BF75CE">
        <w:rPr>
          <w:rFonts w:ascii="Times New Roman" w:eastAsia="Calibri" w:hAnsi="Times New Roman" w:cs="Times New Roman"/>
          <w:kern w:val="24"/>
          <w:position w:val="1"/>
          <w:sz w:val="28"/>
          <w:szCs w:val="28"/>
          <w:lang w:val="en-US" w:eastAsia="uk-UA"/>
        </w:rPr>
        <w:t xml:space="preserve">on December </w:t>
      </w:r>
      <w:r w:rsidRPr="00BF75CE">
        <w:rPr>
          <w:rFonts w:ascii="Times New Roman" w:eastAsia="Calibri" w:hAnsi="Times New Roman" w:cs="Times New Roman"/>
          <w:kern w:val="24"/>
          <w:position w:val="1"/>
          <w:sz w:val="28"/>
          <w:szCs w:val="28"/>
          <w:lang w:val="en-US" w:eastAsia="uk-UA"/>
        </w:rPr>
        <w:t>23, 2014.</w:t>
      </w:r>
    </w:p>
    <w:p w14:paraId="50B806DF" w14:textId="77777777" w:rsidR="007E5F48" w:rsidRPr="00BF75CE" w:rsidRDefault="007E5F48" w:rsidP="008D0344">
      <w:pPr>
        <w:tabs>
          <w:tab w:val="left" w:pos="5820"/>
        </w:tabs>
        <w:spacing w:after="0"/>
        <w:ind w:firstLine="709"/>
        <w:jc w:val="both"/>
        <w:rPr>
          <w:rFonts w:ascii="Times New Roman" w:eastAsia="Calibri" w:hAnsi="Times New Roman" w:cs="Times New Roman"/>
          <w:kern w:val="24"/>
          <w:position w:val="1"/>
          <w:sz w:val="28"/>
          <w:szCs w:val="28"/>
          <w:lang w:val="en-US" w:eastAsia="uk-UA"/>
        </w:rPr>
      </w:pPr>
      <w:r w:rsidRPr="00BF75CE">
        <w:rPr>
          <w:rFonts w:ascii="Times New Roman" w:eastAsia="Calibri" w:hAnsi="Times New Roman" w:cs="Times New Roman"/>
          <w:kern w:val="24"/>
          <w:position w:val="1"/>
          <w:sz w:val="28"/>
          <w:szCs w:val="28"/>
          <w:lang w:val="en-US" w:eastAsia="uk-UA"/>
        </w:rPr>
        <w:t xml:space="preserve">In </w:t>
      </w:r>
      <w:r w:rsidRPr="00BF75CE">
        <w:rPr>
          <w:rFonts w:ascii="Times New Roman" w:eastAsia="Calibri" w:hAnsi="Times New Roman" w:cs="Times New Roman"/>
          <w:bCs/>
          <w:kern w:val="24"/>
          <w:position w:val="1"/>
          <w:sz w:val="28"/>
          <w:szCs w:val="28"/>
          <w:lang w:val="en-US" w:eastAsia="uk-UA"/>
        </w:rPr>
        <w:t>2024</w:t>
      </w:r>
      <w:r w:rsidRPr="00BF75CE">
        <w:rPr>
          <w:rFonts w:ascii="Times New Roman" w:eastAsia="Calibri" w:hAnsi="Times New Roman" w:cs="Times New Roman"/>
          <w:kern w:val="24"/>
          <w:position w:val="1"/>
          <w:sz w:val="28"/>
          <w:szCs w:val="28"/>
          <w:lang w:val="en-US" w:eastAsia="uk-UA"/>
        </w:rPr>
        <w:t xml:space="preserve">, the research departments worked on developing workshops </w:t>
      </w:r>
      <w:r w:rsidRPr="00BF75CE">
        <w:rPr>
          <w:rFonts w:ascii="Times New Roman" w:eastAsia="Calibri" w:hAnsi="Times New Roman" w:cs="Times New Roman"/>
          <w:b/>
          <w:bCs/>
          <w:sz w:val="28"/>
          <w:szCs w:val="28"/>
          <w:lang w:val="en-US"/>
        </w:rPr>
        <w:t>for judges and court staff</w:t>
      </w:r>
      <w:r w:rsidRPr="00BF75CE">
        <w:rPr>
          <w:rFonts w:ascii="Times New Roman" w:eastAsia="Calibri" w:hAnsi="Times New Roman" w:cs="Times New Roman"/>
          <w:kern w:val="24"/>
          <w:position w:val="1"/>
          <w:sz w:val="28"/>
          <w:szCs w:val="28"/>
          <w:lang w:val="en-US" w:eastAsia="uk-UA"/>
        </w:rPr>
        <w:t>, among others:</w:t>
      </w:r>
    </w:p>
    <w:p w14:paraId="3EEC7912" w14:textId="77777777" w:rsidR="007E5F48" w:rsidRPr="00BF75CE" w:rsidRDefault="007E5F48" w:rsidP="008D0344">
      <w:pPr>
        <w:tabs>
          <w:tab w:val="left" w:pos="5820"/>
        </w:tabs>
        <w:spacing w:after="0"/>
        <w:ind w:firstLine="709"/>
        <w:jc w:val="both"/>
        <w:rPr>
          <w:rFonts w:ascii="Times New Roman" w:eastAsia="Calibri" w:hAnsi="Times New Roman" w:cs="Times New Roman"/>
          <w:bCs/>
          <w:sz w:val="28"/>
          <w:szCs w:val="28"/>
          <w:lang w:val="en-US"/>
        </w:rPr>
      </w:pPr>
    </w:p>
    <w:p w14:paraId="10ED7C23" w14:textId="77777777" w:rsidR="007E5F48" w:rsidRPr="00BF75CE" w:rsidRDefault="007E5F48" w:rsidP="008D0344">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r w:rsidRPr="00BF75CE">
        <w:rPr>
          <w:rFonts w:ascii="Times New Roman" w:hAnsi="Times New Roman" w:cs="Times New Roman"/>
          <w:b/>
          <w:bCs/>
          <w:color w:val="000000"/>
          <w:sz w:val="28"/>
          <w:szCs w:val="28"/>
          <w:lang w:val="en-US" w:eastAsia="ru-RU"/>
        </w:rPr>
        <w:t>The development of 22 workshops has been completed:</w:t>
      </w:r>
    </w:p>
    <w:p w14:paraId="01C000F8" w14:textId="77777777" w:rsidR="007E5F48" w:rsidRPr="00BF75CE" w:rsidRDefault="007E5F48" w:rsidP="008D0344">
      <w:pPr>
        <w:pStyle w:val="a5"/>
        <w:spacing w:line="240" w:lineRule="auto"/>
        <w:ind w:left="851"/>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noProof/>
          <w:color w:val="000000"/>
          <w:sz w:val="28"/>
          <w:szCs w:val="28"/>
          <w:lang w:val="en-US" w:eastAsia="uk-UA"/>
        </w:rPr>
        <w:drawing>
          <wp:anchor distT="0" distB="0" distL="114300" distR="114300" simplePos="0" relativeHeight="251706368" behindDoc="1" locked="0" layoutInCell="1" allowOverlap="1" wp14:anchorId="23397035" wp14:editId="6D925FD1">
            <wp:simplePos x="0" y="0"/>
            <wp:positionH relativeFrom="margin">
              <wp:align>left</wp:align>
            </wp:positionH>
            <wp:positionV relativeFrom="paragraph">
              <wp:posOffset>95250</wp:posOffset>
            </wp:positionV>
            <wp:extent cx="2164080" cy="1469390"/>
            <wp:effectExtent l="0" t="0" r="7620" b="0"/>
            <wp:wrapTight wrapText="bothSides">
              <wp:wrapPolygon edited="0">
                <wp:start x="0" y="0"/>
                <wp:lineTo x="0" y="21283"/>
                <wp:lineTo x="21486" y="21283"/>
                <wp:lineTo x="21486" y="0"/>
                <wp:lineTo x="0" y="0"/>
              </wp:wrapPolygon>
            </wp:wrapTight>
            <wp:docPr id="3239022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64080" cy="1469390"/>
                    </a:xfrm>
                    <a:prstGeom prst="rect">
                      <a:avLst/>
                    </a:prstGeom>
                    <a:noFill/>
                  </pic:spPr>
                </pic:pic>
              </a:graphicData>
            </a:graphic>
            <wp14:sizeRelH relativeFrom="page">
              <wp14:pctWidth>0</wp14:pctWidth>
            </wp14:sizeRelH>
            <wp14:sizeRelV relativeFrom="page">
              <wp14:pctHeight>0</wp14:pctHeight>
            </wp14:sizeRelV>
          </wp:anchor>
        </w:drawing>
      </w:r>
      <w:r w:rsidRPr="00BF75CE">
        <w:rPr>
          <w:rFonts w:ascii="Times New Roman" w:eastAsia="Times New Roman" w:hAnsi="Times New Roman"/>
          <w:bCs/>
          <w:color w:val="000000"/>
          <w:sz w:val="28"/>
          <w:szCs w:val="28"/>
          <w:lang w:val="en-US" w:eastAsia="ru-RU"/>
        </w:rPr>
        <w:t>"Professional competence of a judge's assistant";</w:t>
      </w:r>
    </w:p>
    <w:p w14:paraId="3DF1CAB0" w14:textId="77777777" w:rsidR="007E5F48" w:rsidRPr="00BF75CE" w:rsidRDefault="007E5F48" w:rsidP="00D46FC0">
      <w:pPr>
        <w:pStyle w:val="a5"/>
        <w:numPr>
          <w:ilvl w:val="0"/>
          <w:numId w:val="12"/>
        </w:numPr>
        <w:spacing w:line="240" w:lineRule="auto"/>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"Peculiarities of consideration of disputes in the field of intellectual property rights";</w:t>
      </w:r>
    </w:p>
    <w:p w14:paraId="7FF99C4D" w14:textId="77777777" w:rsidR="007E5F48" w:rsidRPr="00BF75CE" w:rsidRDefault="007E5F48" w:rsidP="00D46FC0">
      <w:pPr>
        <w:pStyle w:val="a5"/>
        <w:numPr>
          <w:ilvl w:val="0"/>
          <w:numId w:val="12"/>
        </w:numPr>
        <w:spacing w:line="240" w:lineRule="auto"/>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"Personal non-property rights of individuals";</w:t>
      </w:r>
    </w:p>
    <w:p w14:paraId="25EE2910" w14:textId="77777777" w:rsidR="007E5F48" w:rsidRPr="00BF75CE" w:rsidRDefault="007E5F48" w:rsidP="00D46FC0">
      <w:pPr>
        <w:pStyle w:val="a5"/>
        <w:numPr>
          <w:ilvl w:val="0"/>
          <w:numId w:val="12"/>
        </w:numPr>
        <w:spacing w:line="240" w:lineRule="auto"/>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Peculiarities of the activity of an investigating judge during martial law";</w:t>
      </w:r>
    </w:p>
    <w:p w14:paraId="3CAA24A7"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"Peculiarities of consideration of criminal proceedings involving vulnerable participants";</w:t>
      </w:r>
    </w:p>
    <w:p w14:paraId="664CEC56"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"Problematic issues of consideration of criminal proceedings against minors";</w:t>
      </w:r>
    </w:p>
    <w:p w14:paraId="30139EFF"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"Fundamentals of personal growth";</w:t>
      </w:r>
    </w:p>
    <w:p w14:paraId="7BC76ADC"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"The Impact of Stress and the Development of Resilience";</w:t>
      </w:r>
    </w:p>
    <w:p w14:paraId="2C5B6C0A"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"Psychological aspects of effective employee organization";</w:t>
      </w:r>
    </w:p>
    <w:p w14:paraId="4A4C87AF"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"Language competence of a civil servant";</w:t>
      </w:r>
    </w:p>
    <w:p w14:paraId="74FE2C6C"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"Ukrainian for Professional Purposes";</w:t>
      </w:r>
    </w:p>
    <w:p w14:paraId="55FB21FF"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"General Rules for Execution of Non-Procedural Documents";</w:t>
      </w:r>
    </w:p>
    <w:p w14:paraId="1E5409BB"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"Ethical aspects of judges' communication in the media";</w:t>
      </w:r>
    </w:p>
    <w:p w14:paraId="19061976"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"Topical Issues of the Language of Law and Procedural Documentation" (adapted from the materials of a workshop developed for judges of local general and appellate courts to be used in the training of judges, judicial assistants and employees of the secretariat of the Criminal Court of Cassation within the Supreme Court);</w:t>
      </w:r>
    </w:p>
    <w:p w14:paraId="1A0B8522"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lastRenderedPageBreak/>
        <w:t>"Consideration by the Courts of Criminal Proceedings on Crimes Against Life under Martial Law";</w:t>
      </w:r>
    </w:p>
    <w:p w14:paraId="46FF24D8"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"Crimes against the Fundamentals of National Security of Ukraine in the Context of War and Occupation";</w:t>
      </w:r>
    </w:p>
    <w:p w14:paraId="453554D9"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"Novelties of the legislation on privatization and lease of state and municipal property. Practice of application";</w:t>
      </w:r>
    </w:p>
    <w:p w14:paraId="2A04F5A1"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 xml:space="preserve">"Approaches and requirements for writing court decisions in civil proceedings"; </w:t>
      </w:r>
    </w:p>
    <w:p w14:paraId="1B4FF170" w14:textId="77777777" w:rsidR="007E5F48" w:rsidRPr="00BF75CE" w:rsidRDefault="007E5F48" w:rsidP="00D46FC0">
      <w:pPr>
        <w:pStyle w:val="a5"/>
        <w:numPr>
          <w:ilvl w:val="0"/>
          <w:numId w:val="12"/>
        </w:numPr>
        <w:spacing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 xml:space="preserve">"Land Dispute Resolution: Case Law of the Supreme Court and the European Court of Human Rights";  </w:t>
      </w:r>
    </w:p>
    <w:p w14:paraId="64EE2842"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 xml:space="preserve">"Enforcement of Court Decisions in Civil Proceedings: Practice of the Supreme Court on Application of the Law of Ukraine "On Enforcement Proceedings";  </w:t>
      </w:r>
    </w:p>
    <w:p w14:paraId="1F8B4C43"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"Language and style of court decisions in administrative proceedings";</w:t>
      </w:r>
    </w:p>
    <w:p w14:paraId="3DF9697A" w14:textId="77777777" w:rsidR="007E5F48" w:rsidRPr="00BF75CE" w:rsidRDefault="007E5F48" w:rsidP="00D46FC0">
      <w:pPr>
        <w:pStyle w:val="a5"/>
        <w:numPr>
          <w:ilvl w:val="0"/>
          <w:numId w:val="12"/>
        </w:numPr>
        <w:spacing w:after="0" w:line="240" w:lineRule="auto"/>
        <w:ind w:left="0" w:firstLine="426"/>
        <w:jc w:val="both"/>
        <w:rPr>
          <w:rFonts w:ascii="Times New Roman" w:eastAsia="Times New Roman" w:hAnsi="Times New Roman"/>
          <w:bCs/>
          <w:color w:val="000000"/>
          <w:sz w:val="28"/>
          <w:szCs w:val="28"/>
          <w:lang w:val="en-US" w:eastAsia="ru-RU"/>
        </w:rPr>
      </w:pPr>
      <w:r w:rsidRPr="00BF75CE">
        <w:rPr>
          <w:rFonts w:ascii="Times New Roman" w:eastAsia="Times New Roman" w:hAnsi="Times New Roman"/>
          <w:bCs/>
          <w:color w:val="000000"/>
          <w:sz w:val="28"/>
          <w:szCs w:val="28"/>
          <w:lang w:val="en-US" w:eastAsia="ru-RU"/>
        </w:rPr>
        <w:t>"Language and style of court decisions in civil proceedings"</w:t>
      </w:r>
      <w:r w:rsidRPr="00BF75CE">
        <w:rPr>
          <w:rFonts w:ascii="Times New Roman" w:hAnsi="Times New Roman"/>
          <w:bCs/>
          <w:color w:val="000000"/>
          <w:sz w:val="28"/>
          <w:szCs w:val="28"/>
          <w:lang w:val="en-US" w:eastAsia="ru-RU"/>
        </w:rPr>
        <w:t>.</w:t>
      </w:r>
    </w:p>
    <w:p w14:paraId="24503D92" w14:textId="77777777" w:rsidR="007E5F48" w:rsidRPr="00BF75CE" w:rsidRDefault="007E5F48" w:rsidP="008D0344">
      <w:pPr>
        <w:widowControl w:val="0"/>
        <w:shd w:val="clear" w:color="auto" w:fill="FFFFFF"/>
        <w:tabs>
          <w:tab w:val="left" w:pos="851"/>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3556D21F" w14:textId="77777777" w:rsidR="007E5F48" w:rsidRPr="00BF75CE" w:rsidRDefault="007E5F48" w:rsidP="008D0344">
      <w:pPr>
        <w:widowControl w:val="0"/>
        <w:shd w:val="clear" w:color="auto" w:fill="FFFFFF"/>
        <w:tabs>
          <w:tab w:val="left" w:pos="851"/>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r w:rsidRPr="00BF75CE">
        <w:rPr>
          <w:rFonts w:ascii="Times New Roman" w:hAnsi="Times New Roman" w:cs="Times New Roman"/>
          <w:b/>
          <w:bCs/>
          <w:color w:val="000000"/>
          <w:sz w:val="28"/>
          <w:szCs w:val="28"/>
          <w:lang w:val="en-US" w:eastAsia="ru-RU"/>
        </w:rPr>
        <w:t>We are developing 4 workshops:</w:t>
      </w:r>
    </w:p>
    <w:p w14:paraId="5EC7BF0F" w14:textId="77777777" w:rsidR="007E5F48" w:rsidRPr="00BF75CE" w:rsidRDefault="007E5F48" w:rsidP="00D46FC0">
      <w:pPr>
        <w:pStyle w:val="a5"/>
        <w:numPr>
          <w:ilvl w:val="0"/>
          <w:numId w:val="22"/>
        </w:numPr>
        <w:spacing w:line="240" w:lineRule="auto"/>
        <w:ind w:left="0"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"Consideration by the courts of disputes on the return of a child; international law and national court practice";</w:t>
      </w:r>
    </w:p>
    <w:p w14:paraId="2FF98D73" w14:textId="77777777" w:rsidR="007E5F48" w:rsidRPr="00BF75CE" w:rsidRDefault="007E5F48" w:rsidP="00D46FC0">
      <w:pPr>
        <w:pStyle w:val="a5"/>
        <w:numPr>
          <w:ilvl w:val="0"/>
          <w:numId w:val="22"/>
        </w:numPr>
        <w:spacing w:line="240" w:lineRule="auto"/>
        <w:ind w:left="0"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"Electronic court. Electronic Evidence";</w:t>
      </w:r>
    </w:p>
    <w:p w14:paraId="13B436F1" w14:textId="77777777" w:rsidR="007E5F48" w:rsidRPr="00BF75CE" w:rsidRDefault="007E5F48" w:rsidP="00D46FC0">
      <w:pPr>
        <w:pStyle w:val="a5"/>
        <w:numPr>
          <w:ilvl w:val="0"/>
          <w:numId w:val="22"/>
        </w:numPr>
        <w:spacing w:line="240" w:lineRule="auto"/>
        <w:ind w:left="0"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"Settlement of Administrative Disputes between Public Authorities";</w:t>
      </w:r>
    </w:p>
    <w:p w14:paraId="03AC7DF1" w14:textId="77777777" w:rsidR="007E5F48" w:rsidRPr="00BF75CE" w:rsidRDefault="007E5F48" w:rsidP="00D46FC0">
      <w:pPr>
        <w:pStyle w:val="a5"/>
        <w:numPr>
          <w:ilvl w:val="0"/>
          <w:numId w:val="22"/>
        </w:numPr>
        <w:spacing w:line="240" w:lineRule="auto"/>
        <w:ind w:left="0"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"Judicial Discretion in Administrative Proceedings" (update of materials).</w:t>
      </w:r>
    </w:p>
    <w:p w14:paraId="0B68377C" w14:textId="77777777" w:rsidR="007E5F48" w:rsidRPr="00BF75CE" w:rsidRDefault="007E5F48" w:rsidP="008D0344">
      <w:pPr>
        <w:spacing w:after="0"/>
        <w:ind w:firstLine="567"/>
        <w:jc w:val="center"/>
        <w:rPr>
          <w:rFonts w:ascii="Times New Roman" w:eastAsia="Calibri" w:hAnsi="Times New Roman" w:cs="Times New Roman"/>
          <w:b/>
          <w:kern w:val="24"/>
          <w:position w:val="1"/>
          <w:sz w:val="28"/>
          <w:szCs w:val="28"/>
          <w:u w:val="single"/>
          <w:shd w:val="clear" w:color="auto" w:fill="FDFDFD"/>
          <w:lang w:val="en-US" w:eastAsia="uk-UA"/>
        </w:rPr>
      </w:pPr>
    </w:p>
    <w:p w14:paraId="3825349D" w14:textId="77777777" w:rsidR="007E5F48" w:rsidRPr="00BF75CE" w:rsidRDefault="007E5F48" w:rsidP="008D0344">
      <w:pPr>
        <w:spacing w:after="0"/>
        <w:ind w:firstLine="567"/>
        <w:jc w:val="center"/>
        <w:rPr>
          <w:rFonts w:ascii="Times New Roman" w:eastAsia="Calibri" w:hAnsi="Times New Roman" w:cs="Times New Roman"/>
          <w:b/>
          <w:kern w:val="24"/>
          <w:position w:val="1"/>
          <w:sz w:val="28"/>
          <w:szCs w:val="28"/>
          <w:u w:val="single"/>
          <w:shd w:val="clear" w:color="auto" w:fill="FDFDFD"/>
          <w:lang w:val="en-US" w:eastAsia="uk-UA"/>
        </w:rPr>
      </w:pPr>
      <w:r w:rsidRPr="00BF75CE">
        <w:rPr>
          <w:noProof/>
          <w:highlight w:val="yellow"/>
          <w:lang w:val="en-US" w:eastAsia="uk-UA"/>
        </w:rPr>
        <w:drawing>
          <wp:anchor distT="0" distB="0" distL="114300" distR="114300" simplePos="0" relativeHeight="251703296" behindDoc="1" locked="0" layoutInCell="1" allowOverlap="1" wp14:anchorId="2372C878" wp14:editId="05815AAC">
            <wp:simplePos x="0" y="0"/>
            <wp:positionH relativeFrom="column">
              <wp:posOffset>-138396</wp:posOffset>
            </wp:positionH>
            <wp:positionV relativeFrom="paragraph">
              <wp:posOffset>157909</wp:posOffset>
            </wp:positionV>
            <wp:extent cx="2175510" cy="2026285"/>
            <wp:effectExtent l="0" t="0" r="0" b="0"/>
            <wp:wrapTight wrapText="bothSides">
              <wp:wrapPolygon edited="0">
                <wp:start x="0" y="0"/>
                <wp:lineTo x="0" y="21322"/>
                <wp:lineTo x="21373" y="21322"/>
                <wp:lineTo x="21373" y="0"/>
                <wp:lineTo x="0" y="0"/>
              </wp:wrapPolygon>
            </wp:wrapTight>
            <wp:docPr id="19" name="Рисунок 19" descr="Переглянути відомості про схож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ереглянути відомості про схоже зображення"/>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75510" cy="202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5CE">
        <w:rPr>
          <w:rFonts w:ascii="Times New Roman" w:eastAsia="Calibri" w:hAnsi="Times New Roman" w:cs="Times New Roman"/>
          <w:b/>
          <w:kern w:val="24"/>
          <w:position w:val="1"/>
          <w:sz w:val="28"/>
          <w:szCs w:val="28"/>
          <w:u w:val="single"/>
          <w:shd w:val="clear" w:color="auto" w:fill="FDFDFD"/>
          <w:lang w:val="en-US" w:eastAsia="uk-UA"/>
        </w:rPr>
        <w:t>Standardized lectures for judges</w:t>
      </w:r>
    </w:p>
    <w:p w14:paraId="06603717" w14:textId="77777777" w:rsidR="007E5F48" w:rsidRPr="00BF75CE" w:rsidRDefault="007E5F48" w:rsidP="008D0344">
      <w:pPr>
        <w:spacing w:after="0"/>
        <w:ind w:firstLine="567"/>
        <w:jc w:val="center"/>
        <w:rPr>
          <w:rFonts w:ascii="Times New Roman" w:eastAsia="Calibri" w:hAnsi="Times New Roman" w:cs="Times New Roman"/>
          <w:b/>
          <w:kern w:val="24"/>
          <w:position w:val="1"/>
          <w:sz w:val="28"/>
          <w:szCs w:val="28"/>
          <w:shd w:val="clear" w:color="auto" w:fill="FDFDFD"/>
          <w:lang w:val="en-US" w:eastAsia="uk-UA"/>
        </w:rPr>
      </w:pPr>
    </w:p>
    <w:p w14:paraId="342E2ED8" w14:textId="77777777" w:rsidR="007E5F48" w:rsidRPr="00BF75CE" w:rsidRDefault="007E5F48" w:rsidP="008D0344">
      <w:pPr>
        <w:spacing w:after="0"/>
        <w:ind w:firstLine="567"/>
        <w:jc w:val="both"/>
        <w:rPr>
          <w:rFonts w:ascii="Times New Roman" w:eastAsia="Calibri" w:hAnsi="Times New Roman" w:cs="Times New Roman"/>
          <w:b/>
          <w:kern w:val="24"/>
          <w:position w:val="1"/>
          <w:sz w:val="28"/>
          <w:szCs w:val="28"/>
          <w:shd w:val="clear" w:color="auto" w:fill="FDFDFD"/>
          <w:lang w:val="en-US" w:eastAsia="uk-UA"/>
        </w:rPr>
      </w:pPr>
      <w:r w:rsidRPr="00BF75CE">
        <w:rPr>
          <w:rFonts w:ascii="Times New Roman" w:eastAsia="Calibri" w:hAnsi="Times New Roman" w:cs="Times New Roman"/>
          <w:b/>
          <w:bCs/>
          <w:kern w:val="24"/>
          <w:position w:val="1"/>
          <w:sz w:val="28"/>
          <w:szCs w:val="28"/>
          <w:shd w:val="clear" w:color="auto" w:fill="FDFDFD"/>
          <w:lang w:val="en-US" w:eastAsia="uk-UA"/>
        </w:rPr>
        <w:t xml:space="preserve">24 </w:t>
      </w:r>
      <w:r w:rsidRPr="00BF75CE">
        <w:rPr>
          <w:rFonts w:ascii="Times New Roman" w:eastAsia="Calibri" w:hAnsi="Times New Roman" w:cs="Times New Roman"/>
          <w:kern w:val="24"/>
          <w:position w:val="1"/>
          <w:sz w:val="28"/>
          <w:szCs w:val="28"/>
          <w:shd w:val="clear" w:color="auto" w:fill="FDFDFD"/>
          <w:lang w:val="en-US" w:eastAsia="uk-UA"/>
        </w:rPr>
        <w:t xml:space="preserve">standardized lectures for judges </w:t>
      </w:r>
      <w:r w:rsidRPr="00BF75CE">
        <w:rPr>
          <w:rFonts w:ascii="Times New Roman" w:eastAsia="Calibri" w:hAnsi="Times New Roman" w:cs="Times New Roman"/>
          <w:b/>
          <w:bCs/>
          <w:kern w:val="24"/>
          <w:position w:val="1"/>
          <w:sz w:val="28"/>
          <w:szCs w:val="28"/>
          <w:shd w:val="clear" w:color="auto" w:fill="FDFDFD"/>
          <w:lang w:val="en-US" w:eastAsia="uk-UA"/>
        </w:rPr>
        <w:t>were prepared</w:t>
      </w:r>
      <w:r w:rsidRPr="00BF75CE">
        <w:rPr>
          <w:rFonts w:ascii="Times New Roman" w:eastAsia="Calibri" w:hAnsi="Times New Roman" w:cs="Times New Roman"/>
          <w:b/>
          <w:kern w:val="24"/>
          <w:position w:val="1"/>
          <w:sz w:val="28"/>
          <w:szCs w:val="28"/>
          <w:shd w:val="clear" w:color="auto" w:fill="FDFDFD"/>
          <w:lang w:val="en-US" w:eastAsia="uk-UA"/>
        </w:rPr>
        <w:t>:</w:t>
      </w:r>
    </w:p>
    <w:p w14:paraId="6AC7E4DD"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"Judicial guidance in civil proceedings";</w:t>
      </w:r>
    </w:p>
    <w:p w14:paraId="11A3EEAB" w14:textId="77777777" w:rsidR="007E5F48" w:rsidRPr="00BF75CE" w:rsidRDefault="007E5F48" w:rsidP="00D46FC0">
      <w:pPr>
        <w:pStyle w:val="a5"/>
        <w:numPr>
          <w:ilvl w:val="0"/>
          <w:numId w:val="13"/>
        </w:numPr>
        <w:spacing w:line="240" w:lineRule="auto"/>
        <w:ind w:left="3053"/>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"Peculiarities of evidentiary activities using electronic evidence";</w:t>
      </w:r>
    </w:p>
    <w:p w14:paraId="5907DDAD" w14:textId="77777777" w:rsidR="007E5F48" w:rsidRPr="00BF75CE" w:rsidRDefault="007E5F48" w:rsidP="00D46FC0">
      <w:pPr>
        <w:pStyle w:val="a5"/>
        <w:numPr>
          <w:ilvl w:val="0"/>
          <w:numId w:val="13"/>
        </w:numPr>
        <w:spacing w:line="240" w:lineRule="auto"/>
        <w:ind w:left="-142" w:firstLine="426"/>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"Effective ways to protect property rights: the practice of the Supreme Court";</w:t>
      </w:r>
    </w:p>
    <w:p w14:paraId="1DD02199" w14:textId="77777777" w:rsidR="007E5F48" w:rsidRPr="00BF75CE" w:rsidRDefault="007E5F48" w:rsidP="00D46FC0">
      <w:pPr>
        <w:pStyle w:val="a5"/>
        <w:numPr>
          <w:ilvl w:val="0"/>
          <w:numId w:val="13"/>
        </w:numPr>
        <w:spacing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"Resolving disputes over the requisition of property for military purposes";</w:t>
      </w:r>
    </w:p>
    <w:p w14:paraId="54A5A5B3" w14:textId="77777777" w:rsidR="007E5F48" w:rsidRPr="00BF75CE" w:rsidRDefault="007E5F48" w:rsidP="00D46FC0">
      <w:pPr>
        <w:pStyle w:val="a5"/>
        <w:numPr>
          <w:ilvl w:val="0"/>
          <w:numId w:val="13"/>
        </w:numPr>
        <w:spacing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"Protection of rights in the field of water use";</w:t>
      </w:r>
    </w:p>
    <w:p w14:paraId="71D2A9ED" w14:textId="77777777" w:rsidR="007E5F48" w:rsidRPr="00BF75CE" w:rsidRDefault="007E5F48" w:rsidP="00D46FC0">
      <w:pPr>
        <w:pStyle w:val="a5"/>
        <w:numPr>
          <w:ilvl w:val="0"/>
          <w:numId w:val="13"/>
        </w:numPr>
        <w:spacing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"Personal non-property rights: concept, types, protection";</w:t>
      </w:r>
    </w:p>
    <w:p w14:paraId="39CDEA80"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"The Civil Aspect of the Right to Life. The right to death, euthanasia";</w:t>
      </w:r>
    </w:p>
    <w:p w14:paraId="2BA9FEA7"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"The right of an individual to his or her image: realization and protection";</w:t>
      </w:r>
    </w:p>
    <w:p w14:paraId="339B1174"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"Protection of the right of an individual to freedom of literary, artistic, scientific and technical creativity";</w:t>
      </w:r>
    </w:p>
    <w:p w14:paraId="5EF95F3D"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"Prevention of Torture: International Legal Principles, Substantive and Procedural Aspects";</w:t>
      </w:r>
    </w:p>
    <w:p w14:paraId="1FC787AC"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lastRenderedPageBreak/>
        <w:t>"Implementation of the special trial procedure in absentia";</w:t>
      </w:r>
    </w:p>
    <w:p w14:paraId="44AC8329"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"Conducting remote court proceedings under martial law: procedural features";</w:t>
      </w:r>
    </w:p>
    <w:p w14:paraId="2930A625"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"Restoration of lost court proceedings: legislation, practice and current challenges";</w:t>
      </w:r>
    </w:p>
    <w:p w14:paraId="4A62A2A5"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"Compensation for non-contractual damages";</w:t>
      </w:r>
    </w:p>
    <w:p w14:paraId="45067F8A"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"Peculiarities of application of the Code of Commercial Procedure of Ukraine at the stage of appeal proceedings";</w:t>
      </w:r>
    </w:p>
    <w:p w14:paraId="2557A4AE"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"Specifics of consideration of cases on appealing against the conclusions of the HLC";</w:t>
      </w:r>
    </w:p>
    <w:p w14:paraId="2E556EFE"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"Court Summonses and Notices";</w:t>
      </w:r>
    </w:p>
    <w:p w14:paraId="1E8FE090"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"Application of measures of procedural coercion";</w:t>
      </w:r>
    </w:p>
    <w:p w14:paraId="10A6C96F"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"Fundamentals of personal growth";</w:t>
      </w:r>
    </w:p>
    <w:p w14:paraId="698A67FC"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"Psychological aspects of effective employee organization";</w:t>
      </w:r>
    </w:p>
    <w:p w14:paraId="7DC42561"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"Communication with combatants";</w:t>
      </w:r>
    </w:p>
    <w:p w14:paraId="68DAFD96"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"The impact of stress and the development of resilience</w:t>
      </w:r>
      <w:r w:rsidR="00B057EF" w:rsidRPr="00BF75CE">
        <w:rPr>
          <w:rFonts w:ascii="Times New Roman" w:hAnsi="Times New Roman"/>
          <w:bCs/>
          <w:color w:val="C00000"/>
          <w:sz w:val="28"/>
          <w:szCs w:val="28"/>
          <w:lang w:val="en-US" w:eastAsia="ru-RU"/>
        </w:rPr>
        <w:t>";</w:t>
      </w:r>
    </w:p>
    <w:p w14:paraId="343F4D5E"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"Standards of proof in civil proceedings under martial law";</w:t>
      </w:r>
    </w:p>
    <w:p w14:paraId="7B87DBDF" w14:textId="77777777" w:rsidR="007E5F48" w:rsidRPr="00BF75CE" w:rsidRDefault="007E5F48" w:rsidP="00D46FC0">
      <w:pPr>
        <w:pStyle w:val="a5"/>
        <w:widowControl w:val="0"/>
        <w:numPr>
          <w:ilvl w:val="0"/>
          <w:numId w:val="13"/>
        </w:numPr>
        <w:tabs>
          <w:tab w:val="left" w:pos="709"/>
        </w:tabs>
        <w:autoSpaceDE w:val="0"/>
        <w:autoSpaceDN w:val="0"/>
        <w:adjustRightInd w:val="0"/>
        <w:spacing w:after="0" w:line="240" w:lineRule="auto"/>
        <w:ind w:left="-142" w:firstLine="426"/>
        <w:jc w:val="both"/>
        <w:rPr>
          <w:rFonts w:ascii="Times New Roman" w:hAnsi="Times New Roman"/>
          <w:bCs/>
          <w:color w:val="000000"/>
          <w:sz w:val="28"/>
          <w:szCs w:val="28"/>
          <w:lang w:val="en-US" w:eastAsia="ru-RU"/>
        </w:rPr>
      </w:pPr>
      <w:r w:rsidRPr="00BF75CE">
        <w:rPr>
          <w:rFonts w:ascii="Times New Roman" w:hAnsi="Times New Roman"/>
          <w:bCs/>
          <w:color w:val="000000"/>
          <w:sz w:val="28"/>
          <w:szCs w:val="28"/>
          <w:lang w:val="en-US" w:eastAsia="ru-RU"/>
        </w:rPr>
        <w:t>"Procedure and Conditions for Conducting the Dispute Resolution Procedure with the Participation of a Judge in Civil Proceedings under Martial Law".</w:t>
      </w:r>
    </w:p>
    <w:p w14:paraId="260AFA37" w14:textId="3F8DC406" w:rsidR="007E5F48" w:rsidRPr="00BF75CE" w:rsidRDefault="007E5F48" w:rsidP="008D0344">
      <w:pPr>
        <w:spacing w:after="0"/>
        <w:jc w:val="both"/>
        <w:rPr>
          <w:noProof/>
          <w:lang w:val="en-US" w:eastAsia="uk-UA"/>
        </w:rPr>
      </w:pPr>
    </w:p>
    <w:p w14:paraId="31809986" w14:textId="3CA5E003" w:rsidR="004075C5" w:rsidRPr="00BF75CE" w:rsidRDefault="004075C5" w:rsidP="004075C5">
      <w:pPr>
        <w:pStyle w:val="a5"/>
        <w:spacing w:after="0" w:line="240" w:lineRule="auto"/>
        <w:ind w:left="851"/>
        <w:jc w:val="both"/>
        <w:rPr>
          <w:rFonts w:ascii="Times New Roman" w:hAnsi="Times New Roman"/>
          <w:b/>
          <w:bCs/>
          <w:color w:val="000000"/>
          <w:sz w:val="28"/>
          <w:szCs w:val="28"/>
          <w:lang w:val="en-US"/>
        </w:rPr>
      </w:pPr>
      <w:r w:rsidRPr="00BF75CE">
        <w:rPr>
          <w:noProof/>
          <w:lang w:val="en-US" w:eastAsia="uk-UA"/>
        </w:rPr>
        <w:drawing>
          <wp:anchor distT="0" distB="0" distL="114300" distR="114300" simplePos="0" relativeHeight="251723776" behindDoc="1" locked="0" layoutInCell="1" allowOverlap="1" wp14:anchorId="2F29480A" wp14:editId="76450264">
            <wp:simplePos x="0" y="0"/>
            <wp:positionH relativeFrom="column">
              <wp:posOffset>28575</wp:posOffset>
            </wp:positionH>
            <wp:positionV relativeFrom="paragraph">
              <wp:posOffset>55880</wp:posOffset>
            </wp:positionV>
            <wp:extent cx="2686685" cy="1668780"/>
            <wp:effectExtent l="0" t="0" r="0" b="7620"/>
            <wp:wrapTight wrapText="bothSides">
              <wp:wrapPolygon edited="0">
                <wp:start x="0" y="0"/>
                <wp:lineTo x="0" y="21452"/>
                <wp:lineTo x="21442" y="21452"/>
                <wp:lineTo x="21442" y="0"/>
                <wp:lineTo x="0" y="0"/>
              </wp:wrapPolygon>
            </wp:wrapTight>
            <wp:docPr id="40" name="Рисунок 40" descr="Запрошуємо до участі в онлайн-курсі «Тренінг для тренері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апрошуємо до участі в онлайн-курсі «Тренінг для тренерів ..."/>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86685" cy="1668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5CE">
        <w:rPr>
          <w:rFonts w:ascii="Times New Roman" w:hAnsi="Times New Roman"/>
          <w:b/>
          <w:bCs/>
          <w:color w:val="000000"/>
          <w:sz w:val="28"/>
          <w:szCs w:val="28"/>
          <w:lang w:val="en-US" w:eastAsia="ru-RU"/>
        </w:rPr>
        <w:t>Trainings, workshops, and manuals to prepare teachers (trainers), as well as developers and reviewers of test materials:</w:t>
      </w:r>
    </w:p>
    <w:p w14:paraId="2D8E676C" w14:textId="77777777" w:rsidR="004075C5" w:rsidRPr="00BF75CE" w:rsidRDefault="004075C5" w:rsidP="004075C5">
      <w:pPr>
        <w:widowControl w:val="0"/>
        <w:shd w:val="clear" w:color="auto" w:fill="FFFFFF"/>
        <w:tabs>
          <w:tab w:val="left" w:pos="0"/>
          <w:tab w:val="left" w:pos="993"/>
          <w:tab w:val="left" w:pos="4820"/>
        </w:tabs>
        <w:autoSpaceDE w:val="0"/>
        <w:autoSpaceDN w:val="0"/>
        <w:adjustRightInd w:val="0"/>
        <w:spacing w:after="0"/>
        <w:jc w:val="both"/>
        <w:rPr>
          <w:rFonts w:ascii="Times New Roman" w:eastAsia="Calibri" w:hAnsi="Times New Roman" w:cs="Times New Roman"/>
          <w:b/>
          <w:color w:val="000000"/>
          <w:kern w:val="24"/>
          <w:position w:val="1"/>
          <w:sz w:val="28"/>
          <w:szCs w:val="28"/>
          <w:lang w:val="en-US" w:eastAsia="ru-RU"/>
        </w:rPr>
      </w:pPr>
      <w:r w:rsidRPr="00BF75CE">
        <w:rPr>
          <w:rFonts w:ascii="Times New Roman" w:eastAsia="Calibri" w:hAnsi="Times New Roman" w:cs="Times New Roman"/>
          <w:b/>
          <w:color w:val="000000"/>
          <w:kern w:val="24"/>
          <w:position w:val="1"/>
          <w:sz w:val="28"/>
          <w:szCs w:val="28"/>
          <w:lang w:val="en-US" w:eastAsia="ru-RU"/>
        </w:rPr>
        <w:tab/>
        <w:t>Development is complete:</w:t>
      </w:r>
    </w:p>
    <w:p w14:paraId="4B22677C" w14:textId="77777777" w:rsidR="004075C5" w:rsidRPr="00BF75CE" w:rsidRDefault="004075C5" w:rsidP="004075C5">
      <w:pPr>
        <w:pStyle w:val="a5"/>
        <w:widowControl w:val="0"/>
        <w:numPr>
          <w:ilvl w:val="0"/>
          <w:numId w:val="26"/>
        </w:numPr>
        <w:shd w:val="clear" w:color="auto" w:fill="FFFFFF"/>
        <w:tabs>
          <w:tab w:val="left" w:pos="0"/>
        </w:tabs>
        <w:autoSpaceDE w:val="0"/>
        <w:autoSpaceDN w:val="0"/>
        <w:adjustRightInd w:val="0"/>
        <w:spacing w:after="0" w:line="240" w:lineRule="auto"/>
        <w:ind w:left="0" w:firstLine="851"/>
        <w:jc w:val="both"/>
        <w:rPr>
          <w:rFonts w:ascii="Times New Roman" w:hAnsi="Times New Roman"/>
          <w:b/>
          <w:color w:val="000000"/>
          <w:kern w:val="24"/>
          <w:position w:val="1"/>
          <w:sz w:val="28"/>
          <w:szCs w:val="28"/>
          <w:lang w:val="en-US" w:eastAsia="ru-RU"/>
        </w:rPr>
      </w:pPr>
      <w:r w:rsidRPr="00BF75CE">
        <w:rPr>
          <w:rFonts w:ascii="Times New Roman" w:hAnsi="Times New Roman"/>
          <w:bCs/>
          <w:i/>
          <w:iCs/>
          <w:color w:val="000000"/>
          <w:kern w:val="24"/>
          <w:position w:val="1"/>
          <w:sz w:val="28"/>
          <w:szCs w:val="28"/>
          <w:lang w:val="en-US" w:eastAsia="ru-RU"/>
        </w:rPr>
        <w:t xml:space="preserve">training for judges, test and practical task developers and reviewers </w:t>
      </w:r>
      <w:r w:rsidRPr="00BF75CE">
        <w:rPr>
          <w:rFonts w:ascii="Times New Roman" w:hAnsi="Times New Roman"/>
          <w:bCs/>
          <w:color w:val="000000"/>
          <w:sz w:val="28"/>
          <w:szCs w:val="28"/>
          <w:lang w:val="en-US" w:eastAsia="ru-RU"/>
        </w:rPr>
        <w:t>"Improving the skills of test and practical task development for use by the High Qualification Commission of Judges of Ukraine in conducting competitions for judicial positions";</w:t>
      </w:r>
    </w:p>
    <w:p w14:paraId="01E8E44E" w14:textId="77777777" w:rsidR="004075C5" w:rsidRPr="00BF75CE" w:rsidRDefault="004075C5" w:rsidP="004075C5">
      <w:pPr>
        <w:pStyle w:val="a5"/>
        <w:widowControl w:val="0"/>
        <w:numPr>
          <w:ilvl w:val="0"/>
          <w:numId w:val="26"/>
        </w:numPr>
        <w:shd w:val="clear" w:color="auto" w:fill="FFFFFF"/>
        <w:tabs>
          <w:tab w:val="left" w:pos="0"/>
        </w:tabs>
        <w:autoSpaceDE w:val="0"/>
        <w:autoSpaceDN w:val="0"/>
        <w:adjustRightInd w:val="0"/>
        <w:spacing w:after="0" w:line="240" w:lineRule="auto"/>
        <w:ind w:left="0" w:firstLine="851"/>
        <w:jc w:val="both"/>
        <w:rPr>
          <w:rFonts w:ascii="Times New Roman" w:hAnsi="Times New Roman"/>
          <w:b/>
          <w:color w:val="000000"/>
          <w:kern w:val="24"/>
          <w:position w:val="1"/>
          <w:sz w:val="28"/>
          <w:szCs w:val="28"/>
          <w:lang w:val="en-US" w:eastAsia="ru-RU"/>
        </w:rPr>
      </w:pPr>
      <w:r w:rsidRPr="00BF75CE">
        <w:rPr>
          <w:rFonts w:ascii="Times New Roman" w:hAnsi="Times New Roman"/>
          <w:bCs/>
          <w:i/>
          <w:color w:val="000000"/>
          <w:sz w:val="28"/>
          <w:szCs w:val="28"/>
          <w:lang w:val="en-US" w:eastAsia="ru-RU"/>
        </w:rPr>
        <w:t xml:space="preserve">training for scientists </w:t>
      </w:r>
      <w:r w:rsidRPr="00BF75CE">
        <w:rPr>
          <w:rFonts w:ascii="Times New Roman" w:hAnsi="Times New Roman"/>
          <w:bCs/>
          <w:color w:val="000000"/>
          <w:sz w:val="28"/>
          <w:szCs w:val="28"/>
          <w:lang w:val="en-US" w:eastAsia="ru-RU"/>
        </w:rPr>
        <w:t>"Fundamentals of Test Task Development Methodology";</w:t>
      </w:r>
    </w:p>
    <w:p w14:paraId="5E8B3929" w14:textId="77777777" w:rsidR="004075C5" w:rsidRPr="00BF75CE" w:rsidRDefault="004075C5" w:rsidP="004075C5">
      <w:pPr>
        <w:pStyle w:val="a5"/>
        <w:widowControl w:val="0"/>
        <w:numPr>
          <w:ilvl w:val="0"/>
          <w:numId w:val="26"/>
        </w:numPr>
        <w:shd w:val="clear" w:color="auto" w:fill="FFFFFF"/>
        <w:tabs>
          <w:tab w:val="left" w:pos="0"/>
          <w:tab w:val="left" w:pos="993"/>
        </w:tabs>
        <w:autoSpaceDE w:val="0"/>
        <w:autoSpaceDN w:val="0"/>
        <w:adjustRightInd w:val="0"/>
        <w:spacing w:after="0" w:line="240" w:lineRule="auto"/>
        <w:ind w:left="0" w:firstLine="851"/>
        <w:jc w:val="both"/>
        <w:rPr>
          <w:rFonts w:ascii="Times New Roman" w:hAnsi="Times New Roman"/>
          <w:b/>
          <w:color w:val="000000"/>
          <w:kern w:val="24"/>
          <w:position w:val="1"/>
          <w:sz w:val="28"/>
          <w:szCs w:val="28"/>
          <w:lang w:val="en-US" w:eastAsia="ru-RU"/>
        </w:rPr>
      </w:pPr>
      <w:r w:rsidRPr="00BF75CE">
        <w:rPr>
          <w:rFonts w:ascii="Times New Roman" w:hAnsi="Times New Roman"/>
          <w:bCs/>
          <w:i/>
          <w:iCs/>
          <w:color w:val="000000"/>
          <w:sz w:val="28"/>
          <w:szCs w:val="28"/>
          <w:lang w:val="en-US" w:eastAsia="ru-RU"/>
        </w:rPr>
        <w:t>a workshop for lecturers (trainers</w:t>
      </w:r>
      <w:r w:rsidRPr="00BF75CE">
        <w:rPr>
          <w:rFonts w:ascii="Times New Roman" w:hAnsi="Times New Roman"/>
          <w:bCs/>
          <w:color w:val="000000"/>
          <w:sz w:val="28"/>
          <w:szCs w:val="28"/>
          <w:lang w:val="en-US" w:eastAsia="ru-RU"/>
        </w:rPr>
        <w:t>) on "Organizational Support for Distance Learning Courses at the National School of Social Sciences".</w:t>
      </w:r>
    </w:p>
    <w:p w14:paraId="3448D54B" w14:textId="77777777" w:rsidR="007E5F48" w:rsidRPr="00BF75CE" w:rsidRDefault="007E5F48" w:rsidP="008D0344">
      <w:pPr>
        <w:widowControl w:val="0"/>
        <w:shd w:val="clear" w:color="auto" w:fill="FFFFFF"/>
        <w:tabs>
          <w:tab w:val="left" w:pos="0"/>
          <w:tab w:val="left" w:pos="993"/>
          <w:tab w:val="left" w:pos="4820"/>
        </w:tabs>
        <w:autoSpaceDE w:val="0"/>
        <w:autoSpaceDN w:val="0"/>
        <w:adjustRightInd w:val="0"/>
        <w:spacing w:after="0"/>
        <w:ind w:left="709"/>
        <w:jc w:val="center"/>
        <w:rPr>
          <w:rFonts w:ascii="Times New Roman" w:eastAsia="Calibri" w:hAnsi="Times New Roman" w:cs="Times New Roman"/>
          <w:b/>
          <w:color w:val="000000"/>
          <w:kern w:val="24"/>
          <w:position w:val="1"/>
          <w:sz w:val="28"/>
          <w:szCs w:val="28"/>
          <w:lang w:val="en-US" w:eastAsia="ru-RU"/>
        </w:rPr>
      </w:pPr>
    </w:p>
    <w:p w14:paraId="692B6A85" w14:textId="77777777" w:rsidR="007E5F48" w:rsidRPr="00BF75CE" w:rsidRDefault="007E5F48" w:rsidP="008D0344">
      <w:pPr>
        <w:widowControl w:val="0"/>
        <w:shd w:val="clear" w:color="auto" w:fill="FFFFFF"/>
        <w:tabs>
          <w:tab w:val="left" w:pos="0"/>
          <w:tab w:val="left" w:pos="993"/>
          <w:tab w:val="left" w:pos="4820"/>
        </w:tabs>
        <w:autoSpaceDE w:val="0"/>
        <w:autoSpaceDN w:val="0"/>
        <w:adjustRightInd w:val="0"/>
        <w:spacing w:after="0"/>
        <w:ind w:left="709"/>
        <w:jc w:val="center"/>
        <w:rPr>
          <w:rFonts w:ascii="Times New Roman" w:eastAsia="Calibri" w:hAnsi="Times New Roman" w:cs="Times New Roman"/>
          <w:b/>
          <w:color w:val="000000"/>
          <w:kern w:val="24"/>
          <w:position w:val="1"/>
          <w:sz w:val="28"/>
          <w:szCs w:val="28"/>
          <w:lang w:val="en-US" w:eastAsia="ru-RU"/>
        </w:rPr>
      </w:pPr>
    </w:p>
    <w:p w14:paraId="41A26D12" w14:textId="77777777" w:rsidR="007E5F48" w:rsidRPr="00BF75CE" w:rsidRDefault="007E5F48" w:rsidP="008D0344">
      <w:pPr>
        <w:widowControl w:val="0"/>
        <w:shd w:val="clear" w:color="auto" w:fill="FFFFFF"/>
        <w:tabs>
          <w:tab w:val="left" w:pos="0"/>
          <w:tab w:val="left" w:pos="993"/>
          <w:tab w:val="left" w:pos="4820"/>
        </w:tabs>
        <w:autoSpaceDE w:val="0"/>
        <w:autoSpaceDN w:val="0"/>
        <w:adjustRightInd w:val="0"/>
        <w:spacing w:after="0"/>
        <w:ind w:left="709"/>
        <w:jc w:val="center"/>
        <w:rPr>
          <w:rFonts w:ascii="Times New Roman" w:eastAsia="Calibri" w:hAnsi="Times New Roman" w:cs="Times New Roman"/>
          <w:b/>
          <w:color w:val="000000"/>
          <w:kern w:val="24"/>
          <w:position w:val="1"/>
          <w:sz w:val="28"/>
          <w:szCs w:val="28"/>
          <w:lang w:val="en-US" w:eastAsia="ru-RU"/>
        </w:rPr>
      </w:pPr>
      <w:r w:rsidRPr="00BF75CE">
        <w:rPr>
          <w:rFonts w:ascii="Times New Roman" w:eastAsia="Calibri" w:hAnsi="Times New Roman" w:cs="Times New Roman"/>
          <w:noProof/>
          <w:color w:val="000000"/>
          <w:kern w:val="24"/>
          <w:position w:val="1"/>
          <w:sz w:val="28"/>
          <w:szCs w:val="28"/>
          <w:lang w:val="en-US" w:eastAsia="uk-UA"/>
        </w:rPr>
        <w:lastRenderedPageBreak/>
        <w:drawing>
          <wp:anchor distT="0" distB="0" distL="114300" distR="114300" simplePos="0" relativeHeight="251694080" behindDoc="1" locked="0" layoutInCell="1" allowOverlap="1" wp14:anchorId="37DF08AF" wp14:editId="025D041C">
            <wp:simplePos x="0" y="0"/>
            <wp:positionH relativeFrom="margin">
              <wp:posOffset>-51223</wp:posOffset>
            </wp:positionH>
            <wp:positionV relativeFrom="paragraph">
              <wp:posOffset>197697</wp:posOffset>
            </wp:positionV>
            <wp:extent cx="2599055" cy="1739265"/>
            <wp:effectExtent l="0" t="0" r="0" b="0"/>
            <wp:wrapTight wrapText="bothSides">
              <wp:wrapPolygon edited="0">
                <wp:start x="158" y="0"/>
                <wp:lineTo x="0" y="710"/>
                <wp:lineTo x="0" y="20110"/>
                <wp:lineTo x="158" y="21292"/>
                <wp:lineTo x="21215" y="21292"/>
                <wp:lineTo x="21373" y="20110"/>
                <wp:lineTo x="21373" y="710"/>
                <wp:lineTo x="21215" y="0"/>
                <wp:lineTo x="158" y="0"/>
              </wp:wrapPolygon>
            </wp:wrapTight>
            <wp:docPr id="27" name="Рисунок 27" descr="C:\Users\shamraiov\Desktop\НАУКА 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amraiov\Desktop\НАУКА картинка.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99055" cy="173926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Pr="00BF75CE">
        <w:rPr>
          <w:rFonts w:ascii="Times New Roman" w:eastAsia="Calibri" w:hAnsi="Times New Roman" w:cs="Times New Roman"/>
          <w:b/>
          <w:color w:val="000000"/>
          <w:kern w:val="24"/>
          <w:position w:val="1"/>
          <w:sz w:val="28"/>
          <w:szCs w:val="28"/>
          <w:lang w:val="en-US" w:eastAsia="ru-RU"/>
        </w:rPr>
        <w:t>Publication of educational and methodological literature</w:t>
      </w:r>
    </w:p>
    <w:p w14:paraId="0F3F35F1" w14:textId="77777777" w:rsidR="007E5F48" w:rsidRPr="00BF75CE" w:rsidRDefault="007E5F48" w:rsidP="008D0344">
      <w:pPr>
        <w:shd w:val="clear" w:color="auto" w:fill="FFFFFF"/>
        <w:overflowPunct w:val="0"/>
        <w:autoSpaceDE w:val="0"/>
        <w:autoSpaceDN w:val="0"/>
        <w:adjustRightInd w:val="0"/>
        <w:spacing w:before="240" w:after="0"/>
        <w:ind w:firstLine="426"/>
        <w:jc w:val="both"/>
        <w:rPr>
          <w:rFonts w:ascii="Times New Roman" w:eastAsia="Calibri" w:hAnsi="Times New Roman" w:cs="Times New Roman"/>
          <w:b/>
          <w:color w:val="000000"/>
          <w:kern w:val="24"/>
          <w:position w:val="1"/>
          <w:sz w:val="28"/>
          <w:szCs w:val="28"/>
          <w:lang w:val="en-US" w:eastAsia="ru-RU"/>
        </w:rPr>
      </w:pPr>
      <w:r w:rsidRPr="00BF75CE">
        <w:rPr>
          <w:rFonts w:ascii="Times New Roman" w:eastAsia="Calibri" w:hAnsi="Times New Roman" w:cs="Times New Roman"/>
          <w:b/>
          <w:color w:val="000000"/>
          <w:kern w:val="24"/>
          <w:position w:val="1"/>
          <w:sz w:val="28"/>
          <w:szCs w:val="28"/>
          <w:lang w:val="en-US" w:eastAsia="ru-RU"/>
        </w:rPr>
        <w:t>Training manuals were prepared (in paper or electronic format):</w:t>
      </w:r>
    </w:p>
    <w:p w14:paraId="07050F55" w14:textId="77777777" w:rsidR="007E5F48" w:rsidRPr="00BF75CE" w:rsidRDefault="007E5F48" w:rsidP="00D46FC0">
      <w:pPr>
        <w:pStyle w:val="a5"/>
        <w:numPr>
          <w:ilvl w:val="0"/>
          <w:numId w:val="27"/>
        </w:numPr>
        <w:tabs>
          <w:tab w:val="left" w:pos="851"/>
        </w:tabs>
        <w:spacing w:line="240" w:lineRule="auto"/>
        <w:jc w:val="both"/>
        <w:rPr>
          <w:rFonts w:ascii="Times New Roman" w:hAnsi="Times New Roman"/>
          <w:sz w:val="28"/>
          <w:szCs w:val="28"/>
          <w:lang w:val="en-US"/>
        </w:rPr>
      </w:pPr>
      <w:r w:rsidRPr="00BF75CE">
        <w:rPr>
          <w:rFonts w:ascii="Times New Roman" w:hAnsi="Times New Roman"/>
          <w:color w:val="000000"/>
          <w:sz w:val="28"/>
          <w:szCs w:val="28"/>
          <w:lang w:val="en-US"/>
        </w:rPr>
        <w:t xml:space="preserve">"Investigating judge in criminal proceedings: topical issues of activity" </w:t>
      </w:r>
      <w:r w:rsidRPr="00BF75CE">
        <w:rPr>
          <w:rFonts w:ascii="Times New Roman" w:eastAsia="Times New Roman" w:hAnsi="Times New Roman"/>
          <w:bCs/>
          <w:sz w:val="28"/>
          <w:szCs w:val="28"/>
          <w:lang w:val="en-US" w:eastAsia="ru-RU"/>
        </w:rPr>
        <w:t>(</w:t>
      </w:r>
      <w:r w:rsidR="00B057EF" w:rsidRPr="00BF75CE">
        <w:rPr>
          <w:rFonts w:ascii="Times New Roman" w:eastAsia="Times New Roman" w:hAnsi="Times New Roman"/>
          <w:bCs/>
          <w:sz w:val="28"/>
          <w:szCs w:val="28"/>
          <w:lang w:val="en-US" w:eastAsia="ru-RU"/>
        </w:rPr>
        <w:t xml:space="preserve">in </w:t>
      </w:r>
      <w:r w:rsidRPr="00BF75CE">
        <w:rPr>
          <w:rFonts w:ascii="Times New Roman" w:eastAsia="Times New Roman" w:hAnsi="Times New Roman"/>
          <w:bCs/>
          <w:sz w:val="28"/>
          <w:szCs w:val="28"/>
          <w:lang w:val="en-US" w:eastAsia="ru-RU"/>
        </w:rPr>
        <w:t>paper and electronic formats</w:t>
      </w:r>
      <w:r w:rsidRPr="00BF75CE">
        <w:rPr>
          <w:rFonts w:ascii="Times New Roman" w:hAnsi="Times New Roman"/>
          <w:sz w:val="28"/>
          <w:szCs w:val="28"/>
          <w:lang w:val="en-US"/>
        </w:rPr>
        <w:t>)</w:t>
      </w:r>
      <w:r w:rsidRPr="00BF75CE">
        <w:rPr>
          <w:rFonts w:ascii="Times New Roman" w:eastAsia="Times New Roman" w:hAnsi="Times New Roman"/>
          <w:bCs/>
          <w:sz w:val="28"/>
          <w:szCs w:val="28"/>
          <w:lang w:val="en-US" w:eastAsia="ru-RU"/>
        </w:rPr>
        <w:t>;</w:t>
      </w:r>
    </w:p>
    <w:p w14:paraId="6829ECDE" w14:textId="77777777" w:rsidR="007E5F48" w:rsidRPr="00BF75CE" w:rsidRDefault="007E5F48" w:rsidP="00D46FC0">
      <w:pPr>
        <w:pStyle w:val="a5"/>
        <w:numPr>
          <w:ilvl w:val="0"/>
          <w:numId w:val="27"/>
        </w:numPr>
        <w:tabs>
          <w:tab w:val="left" w:pos="851"/>
        </w:tabs>
        <w:spacing w:line="240" w:lineRule="auto"/>
        <w:jc w:val="both"/>
        <w:rPr>
          <w:rFonts w:ascii="Times New Roman" w:hAnsi="Times New Roman"/>
          <w:sz w:val="28"/>
          <w:szCs w:val="28"/>
          <w:lang w:val="en-US"/>
        </w:rPr>
      </w:pPr>
      <w:r w:rsidRPr="00BF75CE">
        <w:rPr>
          <w:rFonts w:ascii="Times New Roman" w:hAnsi="Times New Roman"/>
          <w:sz w:val="28"/>
          <w:szCs w:val="28"/>
          <w:lang w:val="en-US"/>
        </w:rPr>
        <w:t>"</w:t>
      </w:r>
      <w:r w:rsidRPr="00BF75CE">
        <w:rPr>
          <w:rFonts w:ascii="Times New Roman" w:hAnsi="Times New Roman"/>
          <w:kern w:val="24"/>
          <w:position w:val="1"/>
          <w:sz w:val="28"/>
          <w:szCs w:val="28"/>
          <w:lang w:val="en-US" w:eastAsia="ru-RU"/>
        </w:rPr>
        <w:t>Fundamentals of personal growth".</w:t>
      </w:r>
    </w:p>
    <w:p w14:paraId="2B70FB4F" w14:textId="77777777" w:rsidR="007E5F48" w:rsidRPr="00BF75CE" w:rsidRDefault="007E5F48" w:rsidP="008D0344">
      <w:pPr>
        <w:shd w:val="clear" w:color="auto" w:fill="FFFFFF"/>
        <w:overflowPunct w:val="0"/>
        <w:autoSpaceDE w:val="0"/>
        <w:autoSpaceDN w:val="0"/>
        <w:adjustRightInd w:val="0"/>
        <w:spacing w:before="240" w:after="0"/>
        <w:ind w:firstLine="426"/>
        <w:jc w:val="both"/>
        <w:rPr>
          <w:rFonts w:ascii="Times New Roman" w:eastAsia="Calibri" w:hAnsi="Times New Roman" w:cs="Times New Roman"/>
          <w:b/>
          <w:color w:val="000000"/>
          <w:kern w:val="24"/>
          <w:position w:val="1"/>
          <w:sz w:val="28"/>
          <w:szCs w:val="28"/>
          <w:lang w:val="en-US" w:eastAsia="ru-RU"/>
        </w:rPr>
      </w:pPr>
    </w:p>
    <w:p w14:paraId="2865C670" w14:textId="77777777" w:rsidR="007E5F48" w:rsidRPr="00BF75CE" w:rsidRDefault="007E5F48" w:rsidP="008D0344">
      <w:pPr>
        <w:jc w:val="center"/>
        <w:rPr>
          <w:rFonts w:ascii="Times New Roman" w:eastAsia="Calibri" w:hAnsi="Times New Roman" w:cs="Times New Roman"/>
          <w:b/>
          <w:sz w:val="28"/>
          <w:szCs w:val="28"/>
          <w:highlight w:val="yellow"/>
          <w:lang w:val="en-US" w:eastAsia="ru-RU"/>
        </w:rPr>
      </w:pPr>
      <w:r w:rsidRPr="00BF75CE">
        <w:rPr>
          <w:rFonts w:ascii="Times New Roman" w:eastAsia="Calibri" w:hAnsi="Times New Roman" w:cs="Times New Roman"/>
          <w:b/>
          <w:sz w:val="28"/>
          <w:szCs w:val="28"/>
          <w:lang w:val="en-US" w:eastAsia="ru-RU"/>
        </w:rPr>
        <w:t>Preparation of training manuals is underway:</w:t>
      </w:r>
    </w:p>
    <w:p w14:paraId="637A8E21" w14:textId="77777777" w:rsidR="007E5F48" w:rsidRPr="00BF75CE" w:rsidRDefault="007E5F48" w:rsidP="00D46FC0">
      <w:pPr>
        <w:pStyle w:val="a5"/>
        <w:numPr>
          <w:ilvl w:val="0"/>
          <w:numId w:val="37"/>
        </w:numPr>
        <w:spacing w:line="240" w:lineRule="auto"/>
        <w:ind w:left="0" w:firstLine="851"/>
        <w:jc w:val="both"/>
        <w:rPr>
          <w:rFonts w:ascii="Times New Roman" w:hAnsi="Times New Roman"/>
          <w:bCs/>
          <w:sz w:val="28"/>
          <w:szCs w:val="28"/>
          <w:lang w:val="en-US" w:eastAsia="ru-RU"/>
        </w:rPr>
      </w:pPr>
      <w:r w:rsidRPr="00BF75CE">
        <w:rPr>
          <w:rFonts w:ascii="Times New Roman" w:hAnsi="Times New Roman"/>
          <w:bCs/>
          <w:sz w:val="28"/>
          <w:szCs w:val="28"/>
          <w:lang w:val="en-US" w:eastAsia="ru-RU"/>
        </w:rPr>
        <w:t>"Conducting a trial in special criminal proceedings in absentia";</w:t>
      </w:r>
    </w:p>
    <w:p w14:paraId="6FAB60DA" w14:textId="77777777" w:rsidR="007E5F48" w:rsidRPr="00BF75CE" w:rsidRDefault="007E5F48" w:rsidP="00D46FC0">
      <w:pPr>
        <w:pStyle w:val="a5"/>
        <w:numPr>
          <w:ilvl w:val="0"/>
          <w:numId w:val="37"/>
        </w:numPr>
        <w:spacing w:line="240" w:lineRule="auto"/>
        <w:ind w:left="0" w:firstLine="851"/>
        <w:jc w:val="both"/>
        <w:rPr>
          <w:rFonts w:ascii="Times New Roman" w:hAnsi="Times New Roman"/>
          <w:bCs/>
          <w:sz w:val="28"/>
          <w:szCs w:val="28"/>
          <w:lang w:val="en-US" w:eastAsia="ru-RU"/>
        </w:rPr>
      </w:pPr>
      <w:r w:rsidRPr="00BF75CE">
        <w:rPr>
          <w:rFonts w:ascii="Times New Roman" w:eastAsia="Times New Roman" w:hAnsi="Times New Roman"/>
          <w:bCs/>
          <w:sz w:val="28"/>
          <w:szCs w:val="28"/>
          <w:lang w:val="en-US" w:eastAsia="ru-RU"/>
        </w:rPr>
        <w:t>"Probation in the Criminal Proceedings of Ukraine.</w:t>
      </w:r>
    </w:p>
    <w:p w14:paraId="1CAF755F" w14:textId="77777777" w:rsidR="007E5F48" w:rsidRPr="00BF75CE" w:rsidRDefault="007E5F48" w:rsidP="008D0344">
      <w:pPr>
        <w:jc w:val="both"/>
        <w:rPr>
          <w:rFonts w:ascii="Times New Roman" w:eastAsia="Calibri" w:hAnsi="Times New Roman" w:cs="Times New Roman"/>
          <w:sz w:val="28"/>
          <w:szCs w:val="28"/>
          <w:lang w:val="en-US" w:eastAsia="ru-RU"/>
        </w:rPr>
      </w:pPr>
    </w:p>
    <w:p w14:paraId="12367FD4" w14:textId="77777777" w:rsidR="007E5F48" w:rsidRPr="00BF75CE" w:rsidRDefault="007E5F48" w:rsidP="008D0344">
      <w:pPr>
        <w:shd w:val="clear" w:color="auto" w:fill="FFFFFF"/>
        <w:overflowPunct w:val="0"/>
        <w:autoSpaceDE w:val="0"/>
        <w:autoSpaceDN w:val="0"/>
        <w:adjustRightInd w:val="0"/>
        <w:ind w:left="709"/>
        <w:jc w:val="center"/>
        <w:rPr>
          <w:rFonts w:ascii="Times New Roman" w:eastAsia="Calibri" w:hAnsi="Times New Roman" w:cs="Times New Roman"/>
          <w:b/>
          <w:bCs/>
          <w:kern w:val="24"/>
          <w:position w:val="1"/>
          <w:sz w:val="28"/>
          <w:szCs w:val="28"/>
          <w:highlight w:val="green"/>
          <w:lang w:val="en-US" w:eastAsia="ru-RU"/>
        </w:rPr>
      </w:pPr>
      <w:r w:rsidRPr="00BF75CE">
        <w:rPr>
          <w:rFonts w:ascii="Times New Roman" w:eastAsia="Calibri" w:hAnsi="Times New Roman" w:cs="Times New Roman"/>
          <w:b/>
          <w:kern w:val="24"/>
          <w:position w:val="1"/>
          <w:sz w:val="28"/>
          <w:szCs w:val="28"/>
          <w:lang w:val="en-US" w:eastAsia="ru-RU"/>
        </w:rPr>
        <w:t xml:space="preserve">Research work, including scientific and methodological support of the High Qualification Commission of Judges of Ukraine and the High Council of Justice, support of psychological training of judges, scientific and methodological </w:t>
      </w:r>
      <w:r w:rsidRPr="00BF75CE">
        <w:rPr>
          <w:rFonts w:ascii="Times New Roman" w:eastAsia="Calibri" w:hAnsi="Times New Roman" w:cs="Times New Roman"/>
          <w:b/>
          <w:bCs/>
          <w:kern w:val="24"/>
          <w:position w:val="1"/>
          <w:sz w:val="28"/>
          <w:szCs w:val="28"/>
          <w:lang w:val="en-US" w:eastAsia="ru-RU"/>
        </w:rPr>
        <w:t xml:space="preserve">support of judicial education </w:t>
      </w:r>
    </w:p>
    <w:p w14:paraId="4FD291FA" w14:textId="77777777" w:rsidR="007E5F48" w:rsidRPr="00BF75CE" w:rsidRDefault="007E5F48" w:rsidP="008D0344">
      <w:pPr>
        <w:shd w:val="clear" w:color="auto" w:fill="FFFFFF"/>
        <w:overflowPunct w:val="0"/>
        <w:autoSpaceDE w:val="0"/>
        <w:autoSpaceDN w:val="0"/>
        <w:adjustRightInd w:val="0"/>
        <w:ind w:left="709"/>
        <w:jc w:val="center"/>
        <w:rPr>
          <w:rFonts w:ascii="Times New Roman" w:eastAsia="Calibri" w:hAnsi="Times New Roman" w:cs="Times New Roman"/>
          <w:kern w:val="24"/>
          <w:position w:val="1"/>
          <w:sz w:val="6"/>
          <w:szCs w:val="28"/>
          <w:highlight w:val="green"/>
          <w:lang w:val="en-US" w:eastAsia="uk-UA"/>
        </w:rPr>
      </w:pPr>
      <w:r w:rsidRPr="00BF75CE">
        <w:rPr>
          <w:rFonts w:ascii="Times New Roman" w:eastAsia="Calibri" w:hAnsi="Times New Roman" w:cs="Times New Roman"/>
          <w:b/>
          <w:kern w:val="24"/>
          <w:position w:val="1"/>
          <w:sz w:val="28"/>
          <w:szCs w:val="28"/>
          <w:highlight w:val="green"/>
          <w:lang w:val="en-US" w:eastAsia="ru-RU"/>
        </w:rPr>
        <w:t xml:space="preserve">  </w:t>
      </w:r>
    </w:p>
    <w:p w14:paraId="5C36F2DE" w14:textId="77777777" w:rsidR="007E5F48" w:rsidRPr="00BF75CE" w:rsidRDefault="007E5F48" w:rsidP="008D0344">
      <w:pPr>
        <w:shd w:val="clear" w:color="auto" w:fill="FFFFFF"/>
        <w:spacing w:after="0"/>
        <w:ind w:left="425" w:firstLine="709"/>
        <w:jc w:val="both"/>
        <w:rPr>
          <w:rFonts w:ascii="Times New Roman" w:eastAsia="Calibri" w:hAnsi="Times New Roman" w:cs="Times New Roman"/>
          <w:kern w:val="24"/>
          <w:position w:val="1"/>
          <w:sz w:val="28"/>
          <w:szCs w:val="28"/>
          <w:lang w:val="en-US" w:eastAsia="uk-UA"/>
        </w:rPr>
      </w:pPr>
      <w:r w:rsidRPr="00BF75CE">
        <w:rPr>
          <w:rFonts w:ascii="Times New Roman" w:eastAsia="Calibri" w:hAnsi="Times New Roman" w:cs="Times New Roman"/>
          <w:noProof/>
          <w:kern w:val="24"/>
          <w:position w:val="1"/>
          <w:sz w:val="28"/>
          <w:szCs w:val="28"/>
          <w:lang w:val="en-US" w:eastAsia="uk-UA"/>
        </w:rPr>
        <w:drawing>
          <wp:anchor distT="0" distB="0" distL="114300" distR="114300" simplePos="0" relativeHeight="251696128" behindDoc="1" locked="0" layoutInCell="1" allowOverlap="1" wp14:anchorId="4573542E" wp14:editId="7471306B">
            <wp:simplePos x="0" y="0"/>
            <wp:positionH relativeFrom="margin">
              <wp:align>right</wp:align>
            </wp:positionH>
            <wp:positionV relativeFrom="paragraph">
              <wp:posOffset>8890</wp:posOffset>
            </wp:positionV>
            <wp:extent cx="3683635" cy="1887855"/>
            <wp:effectExtent l="0" t="0" r="0" b="0"/>
            <wp:wrapTight wrapText="bothSides">
              <wp:wrapPolygon edited="0">
                <wp:start x="223" y="0"/>
                <wp:lineTo x="0" y="436"/>
                <wp:lineTo x="0" y="20488"/>
                <wp:lineTo x="112" y="21360"/>
                <wp:lineTo x="223" y="21360"/>
                <wp:lineTo x="21224" y="21360"/>
                <wp:lineTo x="21336" y="21360"/>
                <wp:lineTo x="21447" y="20488"/>
                <wp:lineTo x="21447" y="436"/>
                <wp:lineTo x="21224" y="0"/>
                <wp:lineTo x="223" y="0"/>
              </wp:wrapPolygon>
            </wp:wrapTight>
            <wp:docPr id="29" name="Рисунок 29" descr="C:\Users\shamraiov\Desktop\ТЕСТИ 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amraiov\Desktop\ТЕСТИ картинка.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83635" cy="1887855"/>
                    </a:xfrm>
                    <a:prstGeom prst="rect">
                      <a:avLst/>
                    </a:prstGeom>
                    <a:noFill/>
                    <a:ln>
                      <a:noFill/>
                    </a:ln>
                    <a:effectLst>
                      <a:softEdge rad="88900"/>
                    </a:effectLst>
                  </pic:spPr>
                </pic:pic>
              </a:graphicData>
            </a:graphic>
            <wp14:sizeRelH relativeFrom="page">
              <wp14:pctWidth>0</wp14:pctWidth>
            </wp14:sizeRelH>
            <wp14:sizeRelV relativeFrom="page">
              <wp14:pctHeight>0</wp14:pctHeight>
            </wp14:sizeRelV>
          </wp:anchor>
        </w:drawing>
      </w:r>
      <w:r w:rsidRPr="00BF75CE">
        <w:rPr>
          <w:rFonts w:ascii="Times New Roman" w:eastAsia="Calibri" w:hAnsi="Times New Roman" w:cs="Times New Roman"/>
          <w:kern w:val="24"/>
          <w:position w:val="1"/>
          <w:sz w:val="28"/>
          <w:szCs w:val="28"/>
          <w:lang w:val="en-US" w:eastAsia="uk-UA"/>
        </w:rPr>
        <w:t xml:space="preserve">One of the priorities of the National School of Judges of Ukraine is to carry out research and development activities, including scientific and methodological support for the activities of the High Qualifications Commission of Judges of Ukraine (hereinafter - HQCJU) and the High Council of Justice </w:t>
      </w:r>
      <w:r w:rsidR="00B057EF" w:rsidRPr="00BF75CE">
        <w:rPr>
          <w:rFonts w:ascii="Times New Roman" w:eastAsia="Calibri" w:hAnsi="Times New Roman" w:cs="Times New Roman"/>
          <w:kern w:val="24"/>
          <w:position w:val="1"/>
          <w:sz w:val="28"/>
          <w:szCs w:val="28"/>
          <w:lang w:val="en-US" w:eastAsia="uk-UA"/>
        </w:rPr>
        <w:t xml:space="preserve">(hereinafter </w:t>
      </w:r>
      <w:r w:rsidRPr="00BF75CE">
        <w:rPr>
          <w:rFonts w:ascii="Times New Roman" w:eastAsia="Calibri" w:hAnsi="Times New Roman" w:cs="Times New Roman"/>
          <w:kern w:val="24"/>
          <w:position w:val="1"/>
          <w:sz w:val="28"/>
          <w:szCs w:val="28"/>
          <w:lang w:val="en-US" w:eastAsia="uk-UA"/>
        </w:rPr>
        <w:t xml:space="preserve">- </w:t>
      </w:r>
      <w:r w:rsidR="00B057EF" w:rsidRPr="00BF75CE">
        <w:rPr>
          <w:rFonts w:ascii="Times New Roman" w:eastAsia="Calibri" w:hAnsi="Times New Roman" w:cs="Times New Roman"/>
          <w:kern w:val="24"/>
          <w:position w:val="1"/>
          <w:sz w:val="28"/>
          <w:szCs w:val="28"/>
          <w:lang w:val="en-US" w:eastAsia="uk-UA"/>
        </w:rPr>
        <w:t>HCJ)</w:t>
      </w:r>
      <w:r w:rsidRPr="00BF75CE">
        <w:rPr>
          <w:rFonts w:ascii="Times New Roman" w:eastAsia="Calibri" w:hAnsi="Times New Roman" w:cs="Times New Roman"/>
          <w:kern w:val="24"/>
          <w:position w:val="1"/>
          <w:sz w:val="28"/>
          <w:szCs w:val="28"/>
          <w:lang w:val="en-US" w:eastAsia="uk-UA"/>
        </w:rPr>
        <w:t xml:space="preserve">. </w:t>
      </w:r>
    </w:p>
    <w:p w14:paraId="2A8BB037" w14:textId="77777777" w:rsidR="0033556D" w:rsidRDefault="0033556D" w:rsidP="008D0344">
      <w:pPr>
        <w:pStyle w:val="a5"/>
        <w:shd w:val="clear" w:color="auto" w:fill="FFFFFF"/>
        <w:spacing w:before="240" w:line="240" w:lineRule="auto"/>
        <w:ind w:left="0" w:firstLine="851"/>
        <w:jc w:val="both"/>
        <w:rPr>
          <w:rFonts w:ascii="Times New Roman" w:hAnsi="Times New Roman"/>
          <w:sz w:val="28"/>
          <w:szCs w:val="28"/>
          <w:lang w:val="en-US"/>
        </w:rPr>
      </w:pPr>
    </w:p>
    <w:p w14:paraId="08D92C29" w14:textId="77777777" w:rsidR="0033556D" w:rsidRDefault="0033556D" w:rsidP="008D0344">
      <w:pPr>
        <w:pStyle w:val="a5"/>
        <w:shd w:val="clear" w:color="auto" w:fill="FFFFFF"/>
        <w:spacing w:before="240" w:line="240" w:lineRule="auto"/>
        <w:ind w:left="0" w:firstLine="851"/>
        <w:jc w:val="both"/>
        <w:rPr>
          <w:rFonts w:ascii="Times New Roman" w:hAnsi="Times New Roman"/>
          <w:sz w:val="28"/>
          <w:szCs w:val="28"/>
          <w:lang w:val="en-US"/>
        </w:rPr>
      </w:pPr>
    </w:p>
    <w:p w14:paraId="31472795" w14:textId="77777777" w:rsidR="0033556D" w:rsidRDefault="0033556D" w:rsidP="008D0344">
      <w:pPr>
        <w:pStyle w:val="a5"/>
        <w:shd w:val="clear" w:color="auto" w:fill="FFFFFF"/>
        <w:spacing w:before="240" w:line="240" w:lineRule="auto"/>
        <w:ind w:left="0" w:firstLine="851"/>
        <w:jc w:val="both"/>
        <w:rPr>
          <w:rFonts w:ascii="Times New Roman" w:hAnsi="Times New Roman"/>
          <w:sz w:val="28"/>
          <w:szCs w:val="28"/>
          <w:lang w:val="en-US"/>
        </w:rPr>
      </w:pPr>
    </w:p>
    <w:p w14:paraId="431020B0" w14:textId="0050A7EF" w:rsidR="007E5F48" w:rsidRPr="00BF75CE" w:rsidRDefault="007E5F48" w:rsidP="008D0344">
      <w:pPr>
        <w:pStyle w:val="a5"/>
        <w:shd w:val="clear" w:color="auto" w:fill="FFFFFF"/>
        <w:spacing w:before="240" w:line="240" w:lineRule="auto"/>
        <w:ind w:left="0" w:firstLine="851"/>
        <w:jc w:val="both"/>
        <w:rPr>
          <w:rFonts w:ascii="Times New Roman" w:eastAsia="Times New Roman" w:hAnsi="Times New Roman"/>
          <w:bCs/>
          <w:sz w:val="28"/>
          <w:szCs w:val="28"/>
          <w:lang w:val="en-US" w:eastAsia="ru-RU" w:bidi="he-IL"/>
        </w:rPr>
      </w:pPr>
      <w:r w:rsidRPr="00BF75CE">
        <w:rPr>
          <w:rFonts w:ascii="Times New Roman" w:hAnsi="Times New Roman"/>
          <w:sz w:val="28"/>
          <w:szCs w:val="28"/>
          <w:lang w:val="en-US"/>
        </w:rPr>
        <w:t xml:space="preserve">Employees of the Testing Center of the National School of Judges of Ukraine, with the involvement of external experts, prepared (developed, reviewed and updated) test and practical tasks - model court decisions (using legal positions of the Supreme Court) to ensure the </w:t>
      </w:r>
      <w:r w:rsidRPr="00BF75CE">
        <w:rPr>
          <w:rFonts w:ascii="Times New Roman" w:hAnsi="Times New Roman"/>
          <w:sz w:val="28"/>
          <w:szCs w:val="28"/>
          <w:u w:val="single"/>
          <w:lang w:val="en-US"/>
        </w:rPr>
        <w:t>competition for vacant positions of judges of appellate courts</w:t>
      </w:r>
      <w:r w:rsidRPr="00BF75CE">
        <w:rPr>
          <w:rFonts w:ascii="Times New Roman" w:hAnsi="Times New Roman"/>
          <w:sz w:val="28"/>
          <w:szCs w:val="28"/>
          <w:lang w:val="en-US"/>
        </w:rPr>
        <w:t>:</w:t>
      </w:r>
    </w:p>
    <w:tbl>
      <w:tblPr>
        <w:tblStyle w:val="15"/>
        <w:tblW w:w="9617" w:type="dxa"/>
        <w:tblLook w:val="04A0" w:firstRow="1" w:lastRow="0" w:firstColumn="1" w:lastColumn="0" w:noHBand="0" w:noVBand="1"/>
      </w:tblPr>
      <w:tblGrid>
        <w:gridCol w:w="1846"/>
        <w:gridCol w:w="1344"/>
        <w:gridCol w:w="1728"/>
        <w:gridCol w:w="1959"/>
        <w:gridCol w:w="1121"/>
        <w:gridCol w:w="1619"/>
      </w:tblGrid>
      <w:tr w:rsidR="007E5F48" w:rsidRPr="00BF75CE" w14:paraId="36E543EF" w14:textId="77777777" w:rsidTr="007E5F48">
        <w:tc>
          <w:tcPr>
            <w:tcW w:w="1866" w:type="dxa"/>
            <w:vMerge w:val="restart"/>
            <w:vAlign w:val="center"/>
          </w:tcPr>
          <w:p w14:paraId="5CC2EB4F"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lastRenderedPageBreak/>
              <w:t>Specialization</w:t>
            </w:r>
          </w:p>
        </w:tc>
        <w:tc>
          <w:tcPr>
            <w:tcW w:w="5162" w:type="dxa"/>
            <w:gridSpan w:val="3"/>
            <w:vAlign w:val="center"/>
          </w:tcPr>
          <w:p w14:paraId="3CCA1AB4"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Test tasks</w:t>
            </w:r>
          </w:p>
        </w:tc>
        <w:tc>
          <w:tcPr>
            <w:tcW w:w="2589" w:type="dxa"/>
            <w:gridSpan w:val="2"/>
            <w:vAlign w:val="center"/>
          </w:tcPr>
          <w:p w14:paraId="306F3F89"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Practical tasks (model court decisions)</w:t>
            </w:r>
          </w:p>
        </w:tc>
      </w:tr>
      <w:tr w:rsidR="007E5F48" w:rsidRPr="00BF75CE" w14:paraId="4160BDC4" w14:textId="77777777" w:rsidTr="007E5F48">
        <w:tc>
          <w:tcPr>
            <w:tcW w:w="1866" w:type="dxa"/>
            <w:vMerge/>
          </w:tcPr>
          <w:p w14:paraId="146C0783" w14:textId="77777777" w:rsidR="007E5F48" w:rsidRPr="00BF75CE" w:rsidRDefault="007E5F48" w:rsidP="008D0344">
            <w:pPr>
              <w:spacing w:after="0"/>
              <w:contextualSpacing/>
              <w:jc w:val="both"/>
              <w:rPr>
                <w:rFonts w:ascii="Times New Roman" w:hAnsi="Times New Roman" w:cs="Times New Roman"/>
                <w:bCs/>
                <w:sz w:val="28"/>
                <w:szCs w:val="28"/>
                <w:lang w:val="en-US" w:eastAsia="ru-RU" w:bidi="he-IL"/>
              </w:rPr>
            </w:pPr>
          </w:p>
        </w:tc>
        <w:tc>
          <w:tcPr>
            <w:tcW w:w="1361" w:type="dxa"/>
            <w:vAlign w:val="center"/>
          </w:tcPr>
          <w:p w14:paraId="0F68DE58"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developed</w:t>
            </w:r>
          </w:p>
        </w:tc>
        <w:tc>
          <w:tcPr>
            <w:tcW w:w="1769" w:type="dxa"/>
            <w:vAlign w:val="center"/>
          </w:tcPr>
          <w:p w14:paraId="4526A0D2"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reviewed and updated in accordance with changes in legislation</w:t>
            </w:r>
          </w:p>
        </w:tc>
        <w:tc>
          <w:tcPr>
            <w:tcW w:w="2032" w:type="dxa"/>
            <w:vAlign w:val="center"/>
          </w:tcPr>
          <w:p w14:paraId="75F483BC" w14:textId="77777777" w:rsidR="007E5F48" w:rsidRPr="00BF75CE" w:rsidRDefault="007E5F48" w:rsidP="008D0344">
            <w:pPr>
              <w:tabs>
                <w:tab w:val="left" w:pos="1276"/>
              </w:tabs>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number of stages of planned* review of test items specified in column 3</w:t>
            </w:r>
          </w:p>
        </w:tc>
        <w:tc>
          <w:tcPr>
            <w:tcW w:w="929" w:type="dxa"/>
            <w:vAlign w:val="center"/>
          </w:tcPr>
          <w:p w14:paraId="406EAF45"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developed</w:t>
            </w:r>
          </w:p>
        </w:tc>
        <w:tc>
          <w:tcPr>
            <w:tcW w:w="1660" w:type="dxa"/>
            <w:vAlign w:val="center"/>
          </w:tcPr>
          <w:p w14:paraId="7146BA29"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Reviewed twice</w:t>
            </w:r>
          </w:p>
        </w:tc>
      </w:tr>
      <w:tr w:rsidR="007E5F48" w:rsidRPr="00BF75CE" w14:paraId="1D6850E3" w14:textId="77777777" w:rsidTr="007E5F48">
        <w:tc>
          <w:tcPr>
            <w:tcW w:w="1866" w:type="dxa"/>
          </w:tcPr>
          <w:p w14:paraId="375CE03F"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eastAsia="ru-RU" w:bidi="he-IL"/>
              </w:rPr>
            </w:pPr>
            <w:r w:rsidRPr="00BF75CE">
              <w:rPr>
                <w:rFonts w:ascii="Times New Roman" w:hAnsi="Times New Roman" w:cs="Times New Roman"/>
                <w:lang w:val="en-US" w:eastAsia="ru-RU" w:bidi="he-IL"/>
              </w:rPr>
              <w:t>1</w:t>
            </w:r>
          </w:p>
        </w:tc>
        <w:tc>
          <w:tcPr>
            <w:tcW w:w="1361" w:type="dxa"/>
          </w:tcPr>
          <w:p w14:paraId="011394C7"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2</w:t>
            </w:r>
          </w:p>
        </w:tc>
        <w:tc>
          <w:tcPr>
            <w:tcW w:w="1769" w:type="dxa"/>
          </w:tcPr>
          <w:p w14:paraId="673F3922"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3</w:t>
            </w:r>
          </w:p>
        </w:tc>
        <w:tc>
          <w:tcPr>
            <w:tcW w:w="2032" w:type="dxa"/>
          </w:tcPr>
          <w:p w14:paraId="7F7FB8F2"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4</w:t>
            </w:r>
          </w:p>
        </w:tc>
        <w:tc>
          <w:tcPr>
            <w:tcW w:w="929" w:type="dxa"/>
          </w:tcPr>
          <w:p w14:paraId="61E72149"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5</w:t>
            </w:r>
          </w:p>
        </w:tc>
        <w:tc>
          <w:tcPr>
            <w:tcW w:w="1660" w:type="dxa"/>
          </w:tcPr>
          <w:p w14:paraId="7AF4D3A5"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6</w:t>
            </w:r>
          </w:p>
        </w:tc>
      </w:tr>
      <w:tr w:rsidR="007E5F48" w:rsidRPr="00BF75CE" w14:paraId="36722165" w14:textId="77777777" w:rsidTr="007E5F48">
        <w:tc>
          <w:tcPr>
            <w:tcW w:w="9617" w:type="dxa"/>
            <w:gridSpan w:val="6"/>
          </w:tcPr>
          <w:p w14:paraId="45F3D654"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I. To ensure that the competition for vacant positions of judges of appellate courts is held:</w:t>
            </w:r>
          </w:p>
        </w:tc>
      </w:tr>
      <w:tr w:rsidR="007E5F48" w:rsidRPr="00BF75CE" w14:paraId="1484342D" w14:textId="77777777" w:rsidTr="007E5F48">
        <w:tc>
          <w:tcPr>
            <w:tcW w:w="1866" w:type="dxa"/>
          </w:tcPr>
          <w:p w14:paraId="5377E11A"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common unit</w:t>
            </w:r>
          </w:p>
        </w:tc>
        <w:tc>
          <w:tcPr>
            <w:tcW w:w="1361" w:type="dxa"/>
          </w:tcPr>
          <w:p w14:paraId="3903923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265</w:t>
            </w:r>
          </w:p>
        </w:tc>
        <w:tc>
          <w:tcPr>
            <w:tcW w:w="1769" w:type="dxa"/>
          </w:tcPr>
          <w:p w14:paraId="590E084C"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1000</w:t>
            </w:r>
          </w:p>
        </w:tc>
        <w:tc>
          <w:tcPr>
            <w:tcW w:w="2032" w:type="dxa"/>
          </w:tcPr>
          <w:p w14:paraId="0A613928"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three times</w:t>
            </w:r>
          </w:p>
        </w:tc>
        <w:tc>
          <w:tcPr>
            <w:tcW w:w="929" w:type="dxa"/>
          </w:tcPr>
          <w:p w14:paraId="4EDA7C70" w14:textId="77777777" w:rsidR="007E5F48" w:rsidRPr="00BF75CE" w:rsidRDefault="007E5F48" w:rsidP="008D0344">
            <w:pPr>
              <w:spacing w:after="0"/>
              <w:jc w:val="center"/>
              <w:rPr>
                <w:rFonts w:ascii="Times New Roman" w:eastAsia="Calibri" w:hAnsi="Times New Roman" w:cs="Times New Roman"/>
                <w:lang w:val="en-US"/>
              </w:rPr>
            </w:pPr>
          </w:p>
        </w:tc>
        <w:tc>
          <w:tcPr>
            <w:tcW w:w="1660" w:type="dxa"/>
          </w:tcPr>
          <w:p w14:paraId="2EE4A46A" w14:textId="77777777" w:rsidR="007E5F48" w:rsidRPr="00BF75CE" w:rsidRDefault="007E5F48" w:rsidP="008D0344">
            <w:pPr>
              <w:spacing w:after="0"/>
              <w:jc w:val="center"/>
              <w:rPr>
                <w:rFonts w:ascii="Times New Roman" w:eastAsia="Calibri" w:hAnsi="Times New Roman" w:cs="Times New Roman"/>
                <w:lang w:val="en-US"/>
              </w:rPr>
            </w:pPr>
          </w:p>
        </w:tc>
      </w:tr>
      <w:tr w:rsidR="007E5F48" w:rsidRPr="00BF75CE" w14:paraId="0C16005D" w14:textId="77777777" w:rsidTr="007E5F48">
        <w:tc>
          <w:tcPr>
            <w:tcW w:w="1866" w:type="dxa"/>
          </w:tcPr>
          <w:p w14:paraId="2ED268A2"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administrative</w:t>
            </w:r>
          </w:p>
        </w:tc>
        <w:tc>
          <w:tcPr>
            <w:tcW w:w="1361" w:type="dxa"/>
          </w:tcPr>
          <w:p w14:paraId="5904D0D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533</w:t>
            </w:r>
          </w:p>
        </w:tc>
        <w:tc>
          <w:tcPr>
            <w:tcW w:w="1769" w:type="dxa"/>
          </w:tcPr>
          <w:p w14:paraId="28CD891A"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3000</w:t>
            </w:r>
          </w:p>
        </w:tc>
        <w:tc>
          <w:tcPr>
            <w:tcW w:w="2032" w:type="dxa"/>
          </w:tcPr>
          <w:p w14:paraId="7011639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three times</w:t>
            </w:r>
          </w:p>
        </w:tc>
        <w:tc>
          <w:tcPr>
            <w:tcW w:w="929" w:type="dxa"/>
          </w:tcPr>
          <w:p w14:paraId="66276E93"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c>
          <w:tcPr>
            <w:tcW w:w="1660" w:type="dxa"/>
          </w:tcPr>
          <w:p w14:paraId="11C9F704"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r>
      <w:tr w:rsidR="007E5F48" w:rsidRPr="00BF75CE" w14:paraId="1C0223C7" w14:textId="77777777" w:rsidTr="007E5F48">
        <w:tc>
          <w:tcPr>
            <w:tcW w:w="1866" w:type="dxa"/>
          </w:tcPr>
          <w:p w14:paraId="4318B432"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household</w:t>
            </w:r>
          </w:p>
        </w:tc>
        <w:tc>
          <w:tcPr>
            <w:tcW w:w="1361" w:type="dxa"/>
          </w:tcPr>
          <w:p w14:paraId="25C5B5C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345</w:t>
            </w:r>
          </w:p>
        </w:tc>
        <w:tc>
          <w:tcPr>
            <w:tcW w:w="1769" w:type="dxa"/>
          </w:tcPr>
          <w:p w14:paraId="2CDBAEC5"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3000</w:t>
            </w:r>
          </w:p>
        </w:tc>
        <w:tc>
          <w:tcPr>
            <w:tcW w:w="2032" w:type="dxa"/>
          </w:tcPr>
          <w:p w14:paraId="02CC91B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three times</w:t>
            </w:r>
          </w:p>
        </w:tc>
        <w:tc>
          <w:tcPr>
            <w:tcW w:w="929" w:type="dxa"/>
          </w:tcPr>
          <w:p w14:paraId="7CFFAEC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c>
          <w:tcPr>
            <w:tcW w:w="1660" w:type="dxa"/>
          </w:tcPr>
          <w:p w14:paraId="77E15EE3"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r>
      <w:tr w:rsidR="007E5F48" w:rsidRPr="00BF75CE" w14:paraId="10409A0E" w14:textId="77777777" w:rsidTr="007E5F48">
        <w:tc>
          <w:tcPr>
            <w:tcW w:w="1866" w:type="dxa"/>
          </w:tcPr>
          <w:p w14:paraId="19233FC5"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criminal</w:t>
            </w:r>
          </w:p>
        </w:tc>
        <w:tc>
          <w:tcPr>
            <w:tcW w:w="1361" w:type="dxa"/>
          </w:tcPr>
          <w:p w14:paraId="78521E10"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653</w:t>
            </w:r>
          </w:p>
        </w:tc>
        <w:tc>
          <w:tcPr>
            <w:tcW w:w="1769" w:type="dxa"/>
          </w:tcPr>
          <w:p w14:paraId="0158402E"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3000</w:t>
            </w:r>
          </w:p>
        </w:tc>
        <w:tc>
          <w:tcPr>
            <w:tcW w:w="2032" w:type="dxa"/>
          </w:tcPr>
          <w:p w14:paraId="31A2DBA2"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three times</w:t>
            </w:r>
          </w:p>
        </w:tc>
        <w:tc>
          <w:tcPr>
            <w:tcW w:w="929" w:type="dxa"/>
          </w:tcPr>
          <w:p w14:paraId="4FD0B52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c>
          <w:tcPr>
            <w:tcW w:w="1660" w:type="dxa"/>
          </w:tcPr>
          <w:p w14:paraId="14C2CD0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r>
      <w:tr w:rsidR="007E5F48" w:rsidRPr="00BF75CE" w14:paraId="07E57571" w14:textId="77777777" w:rsidTr="007E5F48">
        <w:tc>
          <w:tcPr>
            <w:tcW w:w="1866" w:type="dxa"/>
          </w:tcPr>
          <w:p w14:paraId="1962BF04"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civilian</w:t>
            </w:r>
          </w:p>
        </w:tc>
        <w:tc>
          <w:tcPr>
            <w:tcW w:w="1361" w:type="dxa"/>
          </w:tcPr>
          <w:p w14:paraId="7C46AB34"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383</w:t>
            </w:r>
          </w:p>
        </w:tc>
        <w:tc>
          <w:tcPr>
            <w:tcW w:w="1769" w:type="dxa"/>
          </w:tcPr>
          <w:p w14:paraId="3E22F748"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3000</w:t>
            </w:r>
          </w:p>
        </w:tc>
        <w:tc>
          <w:tcPr>
            <w:tcW w:w="2032" w:type="dxa"/>
          </w:tcPr>
          <w:p w14:paraId="5E7555B4"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three times</w:t>
            </w:r>
          </w:p>
        </w:tc>
        <w:tc>
          <w:tcPr>
            <w:tcW w:w="929" w:type="dxa"/>
          </w:tcPr>
          <w:p w14:paraId="5665BE58"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c>
          <w:tcPr>
            <w:tcW w:w="1660" w:type="dxa"/>
          </w:tcPr>
          <w:p w14:paraId="18441BA6"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r>
      <w:tr w:rsidR="007E5F48" w:rsidRPr="00BF75CE" w14:paraId="328FE79B" w14:textId="77777777" w:rsidTr="007E5F48">
        <w:tc>
          <w:tcPr>
            <w:tcW w:w="1866" w:type="dxa"/>
            <w:vAlign w:val="center"/>
          </w:tcPr>
          <w:p w14:paraId="08D72421"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 xml:space="preserve">IN GENERAL </w:t>
            </w:r>
          </w:p>
          <w:p w14:paraId="4091C2AE"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under section I:</w:t>
            </w:r>
          </w:p>
        </w:tc>
        <w:tc>
          <w:tcPr>
            <w:tcW w:w="1361" w:type="dxa"/>
            <w:vAlign w:val="center"/>
          </w:tcPr>
          <w:p w14:paraId="32E66BFF" w14:textId="77777777" w:rsidR="007E5F48" w:rsidRPr="00BF75CE" w:rsidRDefault="007E5F48" w:rsidP="008D0344">
            <w:pPr>
              <w:spacing w:after="0"/>
              <w:jc w:val="center"/>
              <w:rPr>
                <w:rFonts w:ascii="Times New Roman" w:eastAsia="Calibri" w:hAnsi="Times New Roman" w:cs="Times New Roman"/>
                <w:b/>
                <w:highlight w:val="yellow"/>
                <w:lang w:val="en-US"/>
              </w:rPr>
            </w:pPr>
            <w:r w:rsidRPr="00BF75CE">
              <w:rPr>
                <w:rFonts w:ascii="Times New Roman" w:eastAsia="Calibri" w:hAnsi="Times New Roman" w:cs="Times New Roman"/>
                <w:b/>
                <w:lang w:val="en-US"/>
              </w:rPr>
              <w:t>2 179</w:t>
            </w:r>
          </w:p>
        </w:tc>
        <w:tc>
          <w:tcPr>
            <w:tcW w:w="1769" w:type="dxa"/>
            <w:vAlign w:val="center"/>
          </w:tcPr>
          <w:p w14:paraId="4CC9E6DC"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13 000</w:t>
            </w:r>
          </w:p>
        </w:tc>
        <w:tc>
          <w:tcPr>
            <w:tcW w:w="2032" w:type="dxa"/>
            <w:vAlign w:val="center"/>
          </w:tcPr>
          <w:p w14:paraId="78AA5BDD"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three times</w:t>
            </w:r>
          </w:p>
        </w:tc>
        <w:tc>
          <w:tcPr>
            <w:tcW w:w="929" w:type="dxa"/>
            <w:vAlign w:val="center"/>
          </w:tcPr>
          <w:p w14:paraId="3A93143D"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200</w:t>
            </w:r>
          </w:p>
        </w:tc>
        <w:tc>
          <w:tcPr>
            <w:tcW w:w="1660" w:type="dxa"/>
            <w:vAlign w:val="center"/>
          </w:tcPr>
          <w:p w14:paraId="377C31D1"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200</w:t>
            </w:r>
          </w:p>
        </w:tc>
      </w:tr>
      <w:tr w:rsidR="007E5F48" w:rsidRPr="00BF75CE" w14:paraId="1CC6D9CE" w14:textId="77777777" w:rsidTr="007E5F48">
        <w:tc>
          <w:tcPr>
            <w:tcW w:w="9617" w:type="dxa"/>
            <w:gridSpan w:val="6"/>
            <w:vAlign w:val="center"/>
          </w:tcPr>
          <w:p w14:paraId="55B5067D" w14:textId="77777777" w:rsidR="007E5F48" w:rsidRPr="00BF75CE" w:rsidRDefault="007E5F48" w:rsidP="008D0344">
            <w:pPr>
              <w:spacing w:before="240" w:after="0"/>
              <w:contextualSpacing/>
              <w:jc w:val="both"/>
              <w:rPr>
                <w:rFonts w:ascii="Times New Roman" w:hAnsi="Times New Roman" w:cs="Times New Roman"/>
                <w:b/>
                <w:bCs/>
                <w:sz w:val="28"/>
                <w:szCs w:val="28"/>
                <w:lang w:val="en-US" w:eastAsia="ru-RU" w:bidi="he-IL"/>
              </w:rPr>
            </w:pPr>
            <w:r w:rsidRPr="00BF75CE">
              <w:rPr>
                <w:rFonts w:ascii="Times New Roman" w:eastAsia="Calibri" w:hAnsi="Times New Roman" w:cs="Times New Roman"/>
                <w:b/>
                <w:lang w:val="en-US"/>
              </w:rPr>
              <w:t>Literary editing (reviewing) of 9,156 test items was carried out.</w:t>
            </w:r>
          </w:p>
        </w:tc>
      </w:tr>
    </w:tbl>
    <w:p w14:paraId="139E78FF" w14:textId="77777777" w:rsidR="007E5F48" w:rsidRPr="00BF75CE" w:rsidRDefault="007E5F48" w:rsidP="008D0344">
      <w:pPr>
        <w:pStyle w:val="a5"/>
        <w:shd w:val="clear" w:color="auto" w:fill="FFFFFF"/>
        <w:spacing w:line="240" w:lineRule="auto"/>
        <w:ind w:left="0" w:firstLine="851"/>
        <w:jc w:val="both"/>
        <w:rPr>
          <w:rFonts w:ascii="Times New Roman" w:eastAsia="Times New Roman" w:hAnsi="Times New Roman"/>
          <w:bCs/>
          <w:i/>
          <w:sz w:val="24"/>
          <w:szCs w:val="24"/>
          <w:lang w:val="en-US" w:eastAsia="ru-RU" w:bidi="he-IL"/>
        </w:rPr>
      </w:pPr>
      <w:r w:rsidRPr="00BF75CE">
        <w:rPr>
          <w:rFonts w:ascii="Times New Roman" w:eastAsia="Times New Roman" w:hAnsi="Times New Roman"/>
          <w:bCs/>
          <w:sz w:val="24"/>
          <w:szCs w:val="24"/>
          <w:lang w:val="en-US" w:eastAsia="ru-RU" w:bidi="he-IL"/>
        </w:rPr>
        <w:t xml:space="preserve">* </w:t>
      </w:r>
      <w:r w:rsidRPr="00BF75CE">
        <w:rPr>
          <w:rFonts w:ascii="Times New Roman" w:eastAsia="Times New Roman" w:hAnsi="Times New Roman"/>
          <w:bCs/>
          <w:i/>
          <w:sz w:val="24"/>
          <w:szCs w:val="24"/>
          <w:lang w:val="en-US" w:eastAsia="ru-RU" w:bidi="he-IL"/>
        </w:rPr>
        <w:t>- in addition to the scheduled review of test tasks, the department's employees carried out unscheduled (based on comments and suggestions) checks for relevance and review of test tasks.</w:t>
      </w:r>
    </w:p>
    <w:p w14:paraId="41949B37" w14:textId="77777777" w:rsidR="007E5F48" w:rsidRPr="00BF75CE" w:rsidRDefault="007E5F48" w:rsidP="008D0344">
      <w:pPr>
        <w:shd w:val="clear" w:color="auto" w:fill="FFFFFF"/>
        <w:spacing w:after="160"/>
        <w:ind w:firstLine="851"/>
        <w:contextualSpacing/>
        <w:jc w:val="both"/>
        <w:rPr>
          <w:rFonts w:ascii="Times New Roman" w:hAnsi="Times New Roman" w:cs="Times New Roman"/>
          <w:bCs/>
          <w:strike/>
          <w:sz w:val="28"/>
          <w:szCs w:val="28"/>
          <w:lang w:val="en-US" w:eastAsia="ru-RU" w:bidi="he-IL"/>
        </w:rPr>
      </w:pPr>
    </w:p>
    <w:p w14:paraId="7D1358E1" w14:textId="77777777" w:rsidR="007E5F48" w:rsidRPr="00BF75CE" w:rsidRDefault="007E5F48" w:rsidP="008D0344">
      <w:pPr>
        <w:shd w:val="clear" w:color="auto" w:fill="FFFFFF"/>
        <w:spacing w:after="160"/>
        <w:ind w:firstLine="708"/>
        <w:contextualSpacing/>
        <w:jc w:val="both"/>
        <w:rPr>
          <w:rFonts w:ascii="Times New Roman" w:hAnsi="Times New Roman" w:cs="Times New Roman"/>
          <w:bCs/>
          <w:sz w:val="24"/>
          <w:szCs w:val="24"/>
          <w:lang w:val="en-US" w:eastAsia="ru-RU" w:bidi="he-IL"/>
        </w:rPr>
      </w:pPr>
      <w:r w:rsidRPr="00BF75CE">
        <w:rPr>
          <w:rFonts w:ascii="Times New Roman" w:eastAsia="Calibri" w:hAnsi="Times New Roman" w:cs="Times New Roman"/>
          <w:sz w:val="28"/>
          <w:szCs w:val="28"/>
          <w:lang w:val="en-US"/>
        </w:rPr>
        <w:t xml:space="preserve">To ensure that </w:t>
      </w:r>
      <w:r w:rsidRPr="00BF75CE">
        <w:rPr>
          <w:rFonts w:ascii="Times New Roman" w:eastAsia="Calibri" w:hAnsi="Times New Roman" w:cs="Times New Roman"/>
          <w:sz w:val="28"/>
          <w:szCs w:val="28"/>
          <w:u w:val="single"/>
          <w:lang w:val="en-US"/>
        </w:rPr>
        <w:t xml:space="preserve">the qualification assessment of judges of local and appellate courts of all specializations </w:t>
      </w:r>
      <w:r w:rsidRPr="00BF75CE">
        <w:rPr>
          <w:rFonts w:ascii="Times New Roman" w:eastAsia="Calibri" w:hAnsi="Times New Roman" w:cs="Times New Roman"/>
          <w:sz w:val="28"/>
          <w:szCs w:val="28"/>
          <w:lang w:val="en-US"/>
        </w:rPr>
        <w:t>is completed, test and practical tasks - model court cases (using legal positions of the Supreme Court) - have been prepared (reviewed and updated, additionally developed)</w:t>
      </w:r>
      <w:r w:rsidRPr="00BF75CE">
        <w:rPr>
          <w:rFonts w:ascii="Times New Roman" w:hAnsi="Times New Roman" w:cs="Times New Roman"/>
          <w:bCs/>
          <w:sz w:val="28"/>
          <w:szCs w:val="28"/>
          <w:lang w:val="en-US" w:eastAsia="ru-RU" w:bidi="he-IL"/>
        </w:rPr>
        <w:t>:</w:t>
      </w:r>
    </w:p>
    <w:tbl>
      <w:tblPr>
        <w:tblStyle w:val="21"/>
        <w:tblW w:w="9606" w:type="dxa"/>
        <w:tblLayout w:type="fixed"/>
        <w:tblLook w:val="04A0" w:firstRow="1" w:lastRow="0" w:firstColumn="1" w:lastColumn="0" w:noHBand="0" w:noVBand="1"/>
      </w:tblPr>
      <w:tblGrid>
        <w:gridCol w:w="1865"/>
        <w:gridCol w:w="1291"/>
        <w:gridCol w:w="1765"/>
        <w:gridCol w:w="1993"/>
        <w:gridCol w:w="929"/>
        <w:gridCol w:w="1763"/>
      </w:tblGrid>
      <w:tr w:rsidR="007E5F48" w:rsidRPr="00BF75CE" w14:paraId="2DED4383" w14:textId="77777777" w:rsidTr="007E5F48">
        <w:tc>
          <w:tcPr>
            <w:tcW w:w="1865" w:type="dxa"/>
            <w:vMerge w:val="restart"/>
            <w:vAlign w:val="center"/>
          </w:tcPr>
          <w:p w14:paraId="6A45B003"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Specialization</w:t>
            </w:r>
          </w:p>
        </w:tc>
        <w:tc>
          <w:tcPr>
            <w:tcW w:w="5049" w:type="dxa"/>
            <w:gridSpan w:val="3"/>
            <w:vAlign w:val="center"/>
          </w:tcPr>
          <w:p w14:paraId="0E7E6219"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Test tasks</w:t>
            </w:r>
          </w:p>
        </w:tc>
        <w:tc>
          <w:tcPr>
            <w:tcW w:w="2692" w:type="dxa"/>
            <w:gridSpan w:val="2"/>
            <w:vAlign w:val="center"/>
          </w:tcPr>
          <w:p w14:paraId="218607FD"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Practical tasks (model court cases)</w:t>
            </w:r>
          </w:p>
        </w:tc>
      </w:tr>
      <w:tr w:rsidR="007E5F48" w:rsidRPr="00BF75CE" w14:paraId="76560F24" w14:textId="77777777" w:rsidTr="007E5F48">
        <w:tc>
          <w:tcPr>
            <w:tcW w:w="1865" w:type="dxa"/>
            <w:vMerge/>
          </w:tcPr>
          <w:p w14:paraId="0243C0D3" w14:textId="77777777" w:rsidR="007E5F48" w:rsidRPr="00BF75CE" w:rsidRDefault="007E5F48" w:rsidP="008D0344">
            <w:pPr>
              <w:spacing w:after="0"/>
              <w:contextualSpacing/>
              <w:jc w:val="both"/>
              <w:rPr>
                <w:rFonts w:ascii="Times New Roman" w:hAnsi="Times New Roman" w:cs="Times New Roman"/>
                <w:bCs/>
                <w:sz w:val="28"/>
                <w:szCs w:val="28"/>
                <w:lang w:val="en-US" w:eastAsia="ru-RU" w:bidi="he-IL"/>
              </w:rPr>
            </w:pPr>
          </w:p>
        </w:tc>
        <w:tc>
          <w:tcPr>
            <w:tcW w:w="1291" w:type="dxa"/>
            <w:vAlign w:val="center"/>
          </w:tcPr>
          <w:p w14:paraId="7C491605"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developed</w:t>
            </w:r>
          </w:p>
        </w:tc>
        <w:tc>
          <w:tcPr>
            <w:tcW w:w="1765" w:type="dxa"/>
            <w:vAlign w:val="center"/>
          </w:tcPr>
          <w:p w14:paraId="1ADEC6F1"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reviewed and updated in accordance with changes in legislation</w:t>
            </w:r>
          </w:p>
        </w:tc>
        <w:tc>
          <w:tcPr>
            <w:tcW w:w="1993" w:type="dxa"/>
            <w:vAlign w:val="center"/>
          </w:tcPr>
          <w:p w14:paraId="6F82BF2C" w14:textId="77777777" w:rsidR="007E5F48" w:rsidRPr="00BF75CE" w:rsidRDefault="007E5F48" w:rsidP="008D0344">
            <w:pPr>
              <w:tabs>
                <w:tab w:val="left" w:pos="1276"/>
              </w:tabs>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the number of planned* stages of test item review specified in column 3</w:t>
            </w:r>
          </w:p>
        </w:tc>
        <w:tc>
          <w:tcPr>
            <w:tcW w:w="929" w:type="dxa"/>
            <w:vAlign w:val="center"/>
          </w:tcPr>
          <w:p w14:paraId="05ED00F6"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developed</w:t>
            </w:r>
          </w:p>
        </w:tc>
        <w:tc>
          <w:tcPr>
            <w:tcW w:w="1763" w:type="dxa"/>
            <w:vAlign w:val="center"/>
          </w:tcPr>
          <w:p w14:paraId="704A8826"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reviewed</w:t>
            </w:r>
          </w:p>
        </w:tc>
      </w:tr>
      <w:tr w:rsidR="007E5F48" w:rsidRPr="00BF75CE" w14:paraId="1CFC28D4" w14:textId="77777777" w:rsidTr="007E5F48">
        <w:tc>
          <w:tcPr>
            <w:tcW w:w="1865" w:type="dxa"/>
          </w:tcPr>
          <w:p w14:paraId="5E8FC34D"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eastAsia="ru-RU" w:bidi="he-IL"/>
              </w:rPr>
            </w:pPr>
            <w:r w:rsidRPr="00BF75CE">
              <w:rPr>
                <w:rFonts w:ascii="Times New Roman" w:hAnsi="Times New Roman" w:cs="Times New Roman"/>
                <w:lang w:val="en-US" w:eastAsia="ru-RU" w:bidi="he-IL"/>
              </w:rPr>
              <w:t>1</w:t>
            </w:r>
          </w:p>
        </w:tc>
        <w:tc>
          <w:tcPr>
            <w:tcW w:w="1291" w:type="dxa"/>
          </w:tcPr>
          <w:p w14:paraId="4C44381D"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2</w:t>
            </w:r>
          </w:p>
        </w:tc>
        <w:tc>
          <w:tcPr>
            <w:tcW w:w="1765" w:type="dxa"/>
          </w:tcPr>
          <w:p w14:paraId="702993E3"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3</w:t>
            </w:r>
          </w:p>
        </w:tc>
        <w:tc>
          <w:tcPr>
            <w:tcW w:w="1993" w:type="dxa"/>
          </w:tcPr>
          <w:p w14:paraId="061B6620"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4</w:t>
            </w:r>
          </w:p>
        </w:tc>
        <w:tc>
          <w:tcPr>
            <w:tcW w:w="929" w:type="dxa"/>
          </w:tcPr>
          <w:p w14:paraId="64299A70"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5</w:t>
            </w:r>
          </w:p>
        </w:tc>
        <w:tc>
          <w:tcPr>
            <w:tcW w:w="1763" w:type="dxa"/>
          </w:tcPr>
          <w:p w14:paraId="2B169919"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6</w:t>
            </w:r>
          </w:p>
        </w:tc>
      </w:tr>
      <w:tr w:rsidR="007E5F48" w:rsidRPr="00BF75CE" w14:paraId="5A1BB69B" w14:textId="77777777" w:rsidTr="007E5F48">
        <w:tc>
          <w:tcPr>
            <w:tcW w:w="9606" w:type="dxa"/>
            <w:gridSpan w:val="6"/>
            <w:vAlign w:val="center"/>
          </w:tcPr>
          <w:p w14:paraId="10B71134" w14:textId="77777777" w:rsidR="007E5F48" w:rsidRPr="00BF75CE" w:rsidRDefault="007E5F48" w:rsidP="008D0344">
            <w:pPr>
              <w:spacing w:after="0"/>
              <w:contextualSpacing/>
              <w:jc w:val="both"/>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II. To ensure that the qualification assessment of judges of local and appellate courts of all specializations is conducted (completed)</w:t>
            </w:r>
          </w:p>
        </w:tc>
      </w:tr>
      <w:tr w:rsidR="007E5F48" w:rsidRPr="00BF75CE" w14:paraId="51768B47" w14:textId="77777777" w:rsidTr="007E5F48">
        <w:tc>
          <w:tcPr>
            <w:tcW w:w="9606" w:type="dxa"/>
            <w:gridSpan w:val="6"/>
            <w:vAlign w:val="center"/>
          </w:tcPr>
          <w:p w14:paraId="7439336B" w14:textId="77777777" w:rsidR="007E5F48" w:rsidRPr="00BF75CE" w:rsidRDefault="007E5F48" w:rsidP="008D0344">
            <w:pPr>
              <w:spacing w:after="0"/>
              <w:contextualSpacing/>
              <w:jc w:val="center"/>
              <w:rPr>
                <w:rFonts w:ascii="Times New Roman" w:eastAsia="Calibri" w:hAnsi="Times New Roman" w:cs="Times New Roman"/>
                <w:b/>
                <w:lang w:val="en-US"/>
              </w:rPr>
            </w:pPr>
            <w:r w:rsidRPr="00BF75CE">
              <w:rPr>
                <w:rFonts w:ascii="Times New Roman" w:eastAsia="Calibri" w:hAnsi="Times New Roman" w:cs="Times New Roman"/>
                <w:b/>
                <w:lang w:val="en-US"/>
              </w:rPr>
              <w:t>for local courts:</w:t>
            </w:r>
          </w:p>
        </w:tc>
      </w:tr>
      <w:tr w:rsidR="007E5F48" w:rsidRPr="00BF75CE" w14:paraId="6AC9610A" w14:textId="77777777" w:rsidTr="007E5F48">
        <w:tc>
          <w:tcPr>
            <w:tcW w:w="1865" w:type="dxa"/>
          </w:tcPr>
          <w:p w14:paraId="4BCA02ED" w14:textId="77777777" w:rsidR="007E5F48" w:rsidRPr="00BF75CE" w:rsidRDefault="007E5F48" w:rsidP="008D0344">
            <w:pPr>
              <w:widowControl w:val="0"/>
              <w:autoSpaceDE w:val="0"/>
              <w:autoSpaceDN w:val="0"/>
              <w:spacing w:after="0"/>
              <w:rPr>
                <w:rFonts w:ascii="Times New Roman" w:hAnsi="Times New Roman" w:cs="Times New Roman"/>
                <w:b/>
                <w:lang w:val="en-US"/>
              </w:rPr>
            </w:pPr>
            <w:r w:rsidRPr="00BF75CE">
              <w:rPr>
                <w:rFonts w:ascii="Times New Roman" w:hAnsi="Times New Roman" w:cs="Times New Roman"/>
                <w:b/>
                <w:lang w:val="en-US"/>
              </w:rPr>
              <w:t>administrative</w:t>
            </w:r>
          </w:p>
        </w:tc>
        <w:tc>
          <w:tcPr>
            <w:tcW w:w="1291" w:type="dxa"/>
            <w:vAlign w:val="center"/>
          </w:tcPr>
          <w:p w14:paraId="1FDF19AA"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99</w:t>
            </w:r>
          </w:p>
        </w:tc>
        <w:tc>
          <w:tcPr>
            <w:tcW w:w="1765" w:type="dxa"/>
            <w:vAlign w:val="center"/>
          </w:tcPr>
          <w:p w14:paraId="4CE840E2"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751</w:t>
            </w:r>
          </w:p>
        </w:tc>
        <w:tc>
          <w:tcPr>
            <w:tcW w:w="1993" w:type="dxa"/>
          </w:tcPr>
          <w:p w14:paraId="050E0BCD"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twice</w:t>
            </w:r>
          </w:p>
        </w:tc>
        <w:tc>
          <w:tcPr>
            <w:tcW w:w="929" w:type="dxa"/>
            <w:vAlign w:val="center"/>
          </w:tcPr>
          <w:p w14:paraId="06E767F4"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4</w:t>
            </w:r>
          </w:p>
        </w:tc>
        <w:tc>
          <w:tcPr>
            <w:tcW w:w="1763" w:type="dxa"/>
            <w:vAlign w:val="center"/>
          </w:tcPr>
          <w:p w14:paraId="768BC31F"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1</w:t>
            </w:r>
          </w:p>
        </w:tc>
      </w:tr>
      <w:tr w:rsidR="007E5F48" w:rsidRPr="00BF75CE" w14:paraId="0771E560" w14:textId="77777777" w:rsidTr="007E5F48">
        <w:tc>
          <w:tcPr>
            <w:tcW w:w="1865" w:type="dxa"/>
          </w:tcPr>
          <w:p w14:paraId="4A9CA24F" w14:textId="77777777" w:rsidR="007E5F48" w:rsidRPr="00BF75CE" w:rsidRDefault="007E5F48" w:rsidP="008D0344">
            <w:pPr>
              <w:widowControl w:val="0"/>
              <w:autoSpaceDE w:val="0"/>
              <w:autoSpaceDN w:val="0"/>
              <w:spacing w:after="0"/>
              <w:rPr>
                <w:rFonts w:ascii="Times New Roman" w:hAnsi="Times New Roman" w:cs="Times New Roman"/>
                <w:b/>
                <w:lang w:val="en-US"/>
              </w:rPr>
            </w:pPr>
            <w:r w:rsidRPr="00BF75CE">
              <w:rPr>
                <w:rFonts w:ascii="Times New Roman" w:hAnsi="Times New Roman" w:cs="Times New Roman"/>
                <w:b/>
                <w:lang w:val="en-US"/>
              </w:rPr>
              <w:t>household</w:t>
            </w:r>
          </w:p>
        </w:tc>
        <w:tc>
          <w:tcPr>
            <w:tcW w:w="1291" w:type="dxa"/>
            <w:vAlign w:val="center"/>
          </w:tcPr>
          <w:p w14:paraId="760B9D44"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67</w:t>
            </w:r>
          </w:p>
        </w:tc>
        <w:tc>
          <w:tcPr>
            <w:tcW w:w="1765" w:type="dxa"/>
            <w:vAlign w:val="center"/>
          </w:tcPr>
          <w:p w14:paraId="369D4179"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744</w:t>
            </w:r>
          </w:p>
        </w:tc>
        <w:tc>
          <w:tcPr>
            <w:tcW w:w="1993" w:type="dxa"/>
          </w:tcPr>
          <w:p w14:paraId="49E59DE4"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twice</w:t>
            </w:r>
          </w:p>
        </w:tc>
        <w:tc>
          <w:tcPr>
            <w:tcW w:w="929" w:type="dxa"/>
            <w:vAlign w:val="center"/>
          </w:tcPr>
          <w:p w14:paraId="08E712FE" w14:textId="77777777" w:rsidR="007E5F48" w:rsidRPr="00BF75CE" w:rsidRDefault="007E5F48" w:rsidP="008D0344">
            <w:pPr>
              <w:spacing w:after="0"/>
              <w:jc w:val="center"/>
              <w:rPr>
                <w:rFonts w:ascii="Times New Roman" w:eastAsia="Calibri" w:hAnsi="Times New Roman" w:cs="Times New Roman"/>
                <w:lang w:val="en-US"/>
              </w:rPr>
            </w:pPr>
          </w:p>
        </w:tc>
        <w:tc>
          <w:tcPr>
            <w:tcW w:w="1763" w:type="dxa"/>
            <w:vAlign w:val="center"/>
          </w:tcPr>
          <w:p w14:paraId="23D0419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w:t>
            </w:r>
          </w:p>
        </w:tc>
      </w:tr>
      <w:tr w:rsidR="007E5F48" w:rsidRPr="00BF75CE" w14:paraId="129C3F14" w14:textId="77777777" w:rsidTr="007E5F48">
        <w:tc>
          <w:tcPr>
            <w:tcW w:w="1865" w:type="dxa"/>
          </w:tcPr>
          <w:p w14:paraId="37795656" w14:textId="77777777" w:rsidR="007E5F48" w:rsidRPr="00BF75CE" w:rsidRDefault="007E5F48" w:rsidP="008D0344">
            <w:pPr>
              <w:widowControl w:val="0"/>
              <w:autoSpaceDE w:val="0"/>
              <w:autoSpaceDN w:val="0"/>
              <w:spacing w:after="0"/>
              <w:rPr>
                <w:rFonts w:ascii="Times New Roman" w:hAnsi="Times New Roman" w:cs="Times New Roman"/>
                <w:b/>
                <w:lang w:val="en-US"/>
              </w:rPr>
            </w:pPr>
            <w:r w:rsidRPr="00BF75CE">
              <w:rPr>
                <w:rFonts w:ascii="Times New Roman" w:hAnsi="Times New Roman" w:cs="Times New Roman"/>
                <w:b/>
                <w:lang w:val="en-US"/>
              </w:rPr>
              <w:t>criminal</w:t>
            </w:r>
          </w:p>
        </w:tc>
        <w:tc>
          <w:tcPr>
            <w:tcW w:w="1291" w:type="dxa"/>
            <w:vAlign w:val="center"/>
          </w:tcPr>
          <w:p w14:paraId="44F1FF81"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16</w:t>
            </w:r>
          </w:p>
        </w:tc>
        <w:tc>
          <w:tcPr>
            <w:tcW w:w="1765" w:type="dxa"/>
            <w:vAlign w:val="center"/>
          </w:tcPr>
          <w:p w14:paraId="12E3BEAC"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749</w:t>
            </w:r>
          </w:p>
        </w:tc>
        <w:tc>
          <w:tcPr>
            <w:tcW w:w="1993" w:type="dxa"/>
          </w:tcPr>
          <w:p w14:paraId="461698E9"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twice</w:t>
            </w:r>
          </w:p>
        </w:tc>
        <w:tc>
          <w:tcPr>
            <w:tcW w:w="929" w:type="dxa"/>
            <w:vAlign w:val="center"/>
          </w:tcPr>
          <w:p w14:paraId="6BF506F9" w14:textId="77777777" w:rsidR="007E5F48" w:rsidRPr="00BF75CE" w:rsidRDefault="007E5F48" w:rsidP="008D0344">
            <w:pPr>
              <w:spacing w:after="0"/>
              <w:jc w:val="center"/>
              <w:rPr>
                <w:rFonts w:ascii="Times New Roman" w:eastAsia="Calibri" w:hAnsi="Times New Roman" w:cs="Times New Roman"/>
                <w:lang w:val="en-US"/>
              </w:rPr>
            </w:pPr>
          </w:p>
        </w:tc>
        <w:tc>
          <w:tcPr>
            <w:tcW w:w="1763" w:type="dxa"/>
            <w:vAlign w:val="center"/>
          </w:tcPr>
          <w:p w14:paraId="3219609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w:t>
            </w:r>
          </w:p>
        </w:tc>
      </w:tr>
      <w:tr w:rsidR="007E5F48" w:rsidRPr="00BF75CE" w14:paraId="4D94D384" w14:textId="77777777" w:rsidTr="007E5F48">
        <w:tc>
          <w:tcPr>
            <w:tcW w:w="1865" w:type="dxa"/>
          </w:tcPr>
          <w:p w14:paraId="0F2CA627" w14:textId="77777777" w:rsidR="007E5F48" w:rsidRPr="00BF75CE" w:rsidRDefault="007E5F48" w:rsidP="008D0344">
            <w:pPr>
              <w:widowControl w:val="0"/>
              <w:autoSpaceDE w:val="0"/>
              <w:autoSpaceDN w:val="0"/>
              <w:spacing w:after="0"/>
              <w:rPr>
                <w:rFonts w:ascii="Times New Roman" w:hAnsi="Times New Roman" w:cs="Times New Roman"/>
                <w:b/>
                <w:lang w:val="en-US"/>
              </w:rPr>
            </w:pPr>
            <w:r w:rsidRPr="00BF75CE">
              <w:rPr>
                <w:rFonts w:ascii="Times New Roman" w:hAnsi="Times New Roman" w:cs="Times New Roman"/>
                <w:b/>
                <w:lang w:val="en-US"/>
              </w:rPr>
              <w:t>civilian</w:t>
            </w:r>
          </w:p>
        </w:tc>
        <w:tc>
          <w:tcPr>
            <w:tcW w:w="1291" w:type="dxa"/>
            <w:vAlign w:val="center"/>
          </w:tcPr>
          <w:p w14:paraId="3EEEEF60"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45</w:t>
            </w:r>
          </w:p>
        </w:tc>
        <w:tc>
          <w:tcPr>
            <w:tcW w:w="1765" w:type="dxa"/>
            <w:vAlign w:val="center"/>
          </w:tcPr>
          <w:p w14:paraId="6F61FB1B"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748</w:t>
            </w:r>
          </w:p>
        </w:tc>
        <w:tc>
          <w:tcPr>
            <w:tcW w:w="1993" w:type="dxa"/>
          </w:tcPr>
          <w:p w14:paraId="1CEB34B8"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twice</w:t>
            </w:r>
          </w:p>
        </w:tc>
        <w:tc>
          <w:tcPr>
            <w:tcW w:w="929" w:type="dxa"/>
            <w:vAlign w:val="center"/>
          </w:tcPr>
          <w:p w14:paraId="06523EB4" w14:textId="77777777" w:rsidR="007E5F48" w:rsidRPr="00BF75CE" w:rsidRDefault="007E5F48" w:rsidP="008D0344">
            <w:pPr>
              <w:spacing w:after="0"/>
              <w:jc w:val="center"/>
              <w:rPr>
                <w:rFonts w:ascii="Times New Roman" w:eastAsia="Calibri" w:hAnsi="Times New Roman" w:cs="Times New Roman"/>
                <w:lang w:val="en-US"/>
              </w:rPr>
            </w:pPr>
          </w:p>
        </w:tc>
        <w:tc>
          <w:tcPr>
            <w:tcW w:w="1763" w:type="dxa"/>
            <w:vAlign w:val="center"/>
          </w:tcPr>
          <w:p w14:paraId="1C3C3A4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w:t>
            </w:r>
          </w:p>
        </w:tc>
      </w:tr>
      <w:tr w:rsidR="007E5F48" w:rsidRPr="00BF75CE" w14:paraId="77ECF006" w14:textId="77777777" w:rsidTr="007E5F48">
        <w:tc>
          <w:tcPr>
            <w:tcW w:w="1865" w:type="dxa"/>
            <w:vAlign w:val="center"/>
          </w:tcPr>
          <w:p w14:paraId="6183565A" w14:textId="77777777" w:rsidR="007E5F48" w:rsidRPr="00BF75CE" w:rsidRDefault="007E5F48" w:rsidP="008D0344">
            <w:pPr>
              <w:widowControl w:val="0"/>
              <w:autoSpaceDE w:val="0"/>
              <w:autoSpaceDN w:val="0"/>
              <w:spacing w:after="0"/>
              <w:rPr>
                <w:rFonts w:ascii="Times New Roman" w:hAnsi="Times New Roman" w:cs="Times New Roman"/>
                <w:b/>
                <w:lang w:val="en-US"/>
              </w:rPr>
            </w:pPr>
            <w:r w:rsidRPr="00BF75CE">
              <w:rPr>
                <w:rFonts w:ascii="Times New Roman" w:hAnsi="Times New Roman" w:cs="Times New Roman"/>
                <w:b/>
                <w:lang w:val="en-US"/>
              </w:rPr>
              <w:t>In general, for local courts:</w:t>
            </w:r>
          </w:p>
        </w:tc>
        <w:tc>
          <w:tcPr>
            <w:tcW w:w="1291" w:type="dxa"/>
            <w:vAlign w:val="center"/>
          </w:tcPr>
          <w:p w14:paraId="0694AE04"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227</w:t>
            </w:r>
          </w:p>
        </w:tc>
        <w:tc>
          <w:tcPr>
            <w:tcW w:w="1765" w:type="dxa"/>
            <w:vAlign w:val="center"/>
          </w:tcPr>
          <w:p w14:paraId="10E47179"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2 992</w:t>
            </w:r>
          </w:p>
        </w:tc>
        <w:tc>
          <w:tcPr>
            <w:tcW w:w="1993" w:type="dxa"/>
            <w:vAlign w:val="center"/>
          </w:tcPr>
          <w:p w14:paraId="26E1F444"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twice</w:t>
            </w:r>
          </w:p>
        </w:tc>
        <w:tc>
          <w:tcPr>
            <w:tcW w:w="929" w:type="dxa"/>
            <w:vAlign w:val="center"/>
          </w:tcPr>
          <w:p w14:paraId="4564AF37"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4</w:t>
            </w:r>
          </w:p>
        </w:tc>
        <w:tc>
          <w:tcPr>
            <w:tcW w:w="1763" w:type="dxa"/>
            <w:vAlign w:val="center"/>
          </w:tcPr>
          <w:p w14:paraId="42A2BB01"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16</w:t>
            </w:r>
          </w:p>
        </w:tc>
      </w:tr>
      <w:tr w:rsidR="007E5F48" w:rsidRPr="00BF75CE" w14:paraId="24484D94" w14:textId="77777777" w:rsidTr="007E5F48">
        <w:tc>
          <w:tcPr>
            <w:tcW w:w="9606" w:type="dxa"/>
            <w:gridSpan w:val="6"/>
            <w:vAlign w:val="center"/>
          </w:tcPr>
          <w:p w14:paraId="57C10E24" w14:textId="77777777" w:rsidR="007E5F48" w:rsidRPr="00BF75CE" w:rsidRDefault="007E5F48" w:rsidP="008D0344">
            <w:pPr>
              <w:widowControl w:val="0"/>
              <w:autoSpaceDE w:val="0"/>
              <w:autoSpaceDN w:val="0"/>
              <w:spacing w:after="0"/>
              <w:ind w:left="105"/>
              <w:jc w:val="center"/>
              <w:rPr>
                <w:rFonts w:ascii="Times New Roman" w:hAnsi="Times New Roman" w:cs="Times New Roman"/>
                <w:bCs/>
                <w:sz w:val="28"/>
                <w:szCs w:val="28"/>
                <w:lang w:val="en-US" w:eastAsia="ru-RU" w:bidi="he-IL"/>
              </w:rPr>
            </w:pPr>
            <w:r w:rsidRPr="00BF75CE">
              <w:rPr>
                <w:rFonts w:ascii="Times New Roman" w:hAnsi="Times New Roman" w:cs="Times New Roman"/>
                <w:b/>
                <w:lang w:val="en-US"/>
              </w:rPr>
              <w:t>for the courts of appeal:</w:t>
            </w:r>
          </w:p>
        </w:tc>
      </w:tr>
      <w:tr w:rsidR="007E5F48" w:rsidRPr="00BF75CE" w14:paraId="0931D75F" w14:textId="77777777" w:rsidTr="007E5F48">
        <w:trPr>
          <w:trHeight w:val="295"/>
        </w:trPr>
        <w:tc>
          <w:tcPr>
            <w:tcW w:w="1865" w:type="dxa"/>
          </w:tcPr>
          <w:p w14:paraId="04D4D9B9"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administrative</w:t>
            </w:r>
          </w:p>
        </w:tc>
        <w:tc>
          <w:tcPr>
            <w:tcW w:w="1291" w:type="dxa"/>
            <w:vAlign w:val="center"/>
          </w:tcPr>
          <w:p w14:paraId="74B12F1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223</w:t>
            </w:r>
          </w:p>
        </w:tc>
        <w:tc>
          <w:tcPr>
            <w:tcW w:w="1765" w:type="dxa"/>
            <w:vAlign w:val="center"/>
          </w:tcPr>
          <w:p w14:paraId="4C68C852"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749</w:t>
            </w:r>
          </w:p>
        </w:tc>
        <w:tc>
          <w:tcPr>
            <w:tcW w:w="1993" w:type="dxa"/>
          </w:tcPr>
          <w:p w14:paraId="6AD9BD8A"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lang w:val="en-US"/>
              </w:rPr>
              <w:t>twice</w:t>
            </w:r>
          </w:p>
        </w:tc>
        <w:tc>
          <w:tcPr>
            <w:tcW w:w="929" w:type="dxa"/>
            <w:vAlign w:val="center"/>
          </w:tcPr>
          <w:p w14:paraId="3E494979"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w:t>
            </w:r>
          </w:p>
        </w:tc>
        <w:tc>
          <w:tcPr>
            <w:tcW w:w="1763" w:type="dxa"/>
            <w:vAlign w:val="center"/>
          </w:tcPr>
          <w:p w14:paraId="1C9487FE" w14:textId="77777777" w:rsidR="007E5F48" w:rsidRPr="00BF75CE" w:rsidRDefault="007E5F48" w:rsidP="008D0344">
            <w:pPr>
              <w:spacing w:after="0"/>
              <w:jc w:val="center"/>
              <w:rPr>
                <w:rFonts w:ascii="Times New Roman" w:eastAsia="Calibri" w:hAnsi="Times New Roman" w:cs="Times New Roman"/>
                <w:lang w:val="en-US"/>
              </w:rPr>
            </w:pPr>
          </w:p>
        </w:tc>
      </w:tr>
      <w:tr w:rsidR="007E5F48" w:rsidRPr="00BF75CE" w14:paraId="51DE1150" w14:textId="77777777" w:rsidTr="007E5F48">
        <w:trPr>
          <w:trHeight w:val="295"/>
        </w:trPr>
        <w:tc>
          <w:tcPr>
            <w:tcW w:w="1865" w:type="dxa"/>
          </w:tcPr>
          <w:p w14:paraId="581FFE8C"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household</w:t>
            </w:r>
          </w:p>
        </w:tc>
        <w:tc>
          <w:tcPr>
            <w:tcW w:w="1291" w:type="dxa"/>
            <w:vAlign w:val="center"/>
          </w:tcPr>
          <w:p w14:paraId="5E75330C"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94</w:t>
            </w:r>
          </w:p>
        </w:tc>
        <w:tc>
          <w:tcPr>
            <w:tcW w:w="1765" w:type="dxa"/>
            <w:vAlign w:val="center"/>
          </w:tcPr>
          <w:p w14:paraId="51344CAB"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750</w:t>
            </w:r>
          </w:p>
        </w:tc>
        <w:tc>
          <w:tcPr>
            <w:tcW w:w="1993" w:type="dxa"/>
          </w:tcPr>
          <w:p w14:paraId="5E6E18E1"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lang w:val="en-US"/>
              </w:rPr>
              <w:t>twice</w:t>
            </w:r>
          </w:p>
        </w:tc>
        <w:tc>
          <w:tcPr>
            <w:tcW w:w="929" w:type="dxa"/>
            <w:vAlign w:val="center"/>
          </w:tcPr>
          <w:p w14:paraId="40BD6AFF"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3</w:t>
            </w:r>
          </w:p>
        </w:tc>
        <w:tc>
          <w:tcPr>
            <w:tcW w:w="1763" w:type="dxa"/>
            <w:vAlign w:val="center"/>
          </w:tcPr>
          <w:p w14:paraId="3DBE8AC2"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2</w:t>
            </w:r>
          </w:p>
        </w:tc>
      </w:tr>
      <w:tr w:rsidR="007E5F48" w:rsidRPr="00BF75CE" w14:paraId="73855DF9" w14:textId="77777777" w:rsidTr="007E5F48">
        <w:trPr>
          <w:trHeight w:val="295"/>
        </w:trPr>
        <w:tc>
          <w:tcPr>
            <w:tcW w:w="1865" w:type="dxa"/>
          </w:tcPr>
          <w:p w14:paraId="4F4B05ED"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criminal</w:t>
            </w:r>
          </w:p>
        </w:tc>
        <w:tc>
          <w:tcPr>
            <w:tcW w:w="1291" w:type="dxa"/>
            <w:vAlign w:val="center"/>
          </w:tcPr>
          <w:p w14:paraId="0C2F231A"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17</w:t>
            </w:r>
          </w:p>
        </w:tc>
        <w:tc>
          <w:tcPr>
            <w:tcW w:w="1765" w:type="dxa"/>
            <w:vAlign w:val="center"/>
          </w:tcPr>
          <w:p w14:paraId="0762534C"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750</w:t>
            </w:r>
          </w:p>
        </w:tc>
        <w:tc>
          <w:tcPr>
            <w:tcW w:w="1993" w:type="dxa"/>
          </w:tcPr>
          <w:p w14:paraId="62223C96"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lang w:val="en-US"/>
              </w:rPr>
              <w:t>twice</w:t>
            </w:r>
          </w:p>
        </w:tc>
        <w:tc>
          <w:tcPr>
            <w:tcW w:w="929" w:type="dxa"/>
            <w:vAlign w:val="center"/>
          </w:tcPr>
          <w:p w14:paraId="567B2640"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1</w:t>
            </w:r>
          </w:p>
        </w:tc>
        <w:tc>
          <w:tcPr>
            <w:tcW w:w="1763" w:type="dxa"/>
            <w:vAlign w:val="center"/>
          </w:tcPr>
          <w:p w14:paraId="4D774455"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4</w:t>
            </w:r>
          </w:p>
        </w:tc>
      </w:tr>
      <w:tr w:rsidR="007E5F48" w:rsidRPr="00BF75CE" w14:paraId="73A9930C" w14:textId="77777777" w:rsidTr="007E5F48">
        <w:trPr>
          <w:trHeight w:val="295"/>
        </w:trPr>
        <w:tc>
          <w:tcPr>
            <w:tcW w:w="1865" w:type="dxa"/>
          </w:tcPr>
          <w:p w14:paraId="5E730547"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civilian</w:t>
            </w:r>
          </w:p>
        </w:tc>
        <w:tc>
          <w:tcPr>
            <w:tcW w:w="1291" w:type="dxa"/>
            <w:vAlign w:val="center"/>
          </w:tcPr>
          <w:p w14:paraId="7D9E5D51"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60</w:t>
            </w:r>
          </w:p>
        </w:tc>
        <w:tc>
          <w:tcPr>
            <w:tcW w:w="1765" w:type="dxa"/>
            <w:vAlign w:val="center"/>
          </w:tcPr>
          <w:p w14:paraId="3F6ED52D"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750</w:t>
            </w:r>
          </w:p>
        </w:tc>
        <w:tc>
          <w:tcPr>
            <w:tcW w:w="1993" w:type="dxa"/>
          </w:tcPr>
          <w:p w14:paraId="19F4F6CB"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lang w:val="en-US"/>
              </w:rPr>
              <w:t>twice</w:t>
            </w:r>
          </w:p>
        </w:tc>
        <w:tc>
          <w:tcPr>
            <w:tcW w:w="929" w:type="dxa"/>
            <w:vAlign w:val="center"/>
          </w:tcPr>
          <w:p w14:paraId="65AC7C3F" w14:textId="77777777" w:rsidR="007E5F48" w:rsidRPr="00BF75CE" w:rsidRDefault="007E5F48" w:rsidP="008D0344">
            <w:pPr>
              <w:spacing w:after="0"/>
              <w:jc w:val="center"/>
              <w:rPr>
                <w:rFonts w:ascii="Times New Roman" w:eastAsia="Calibri" w:hAnsi="Times New Roman" w:cs="Times New Roman"/>
                <w:lang w:val="en-US"/>
              </w:rPr>
            </w:pPr>
          </w:p>
        </w:tc>
        <w:tc>
          <w:tcPr>
            <w:tcW w:w="1763" w:type="dxa"/>
            <w:vAlign w:val="center"/>
          </w:tcPr>
          <w:p w14:paraId="25276710"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w:t>
            </w:r>
          </w:p>
        </w:tc>
      </w:tr>
      <w:tr w:rsidR="007E5F48" w:rsidRPr="00BF75CE" w14:paraId="3121323C" w14:textId="77777777" w:rsidTr="007E5F48">
        <w:trPr>
          <w:trHeight w:val="295"/>
        </w:trPr>
        <w:tc>
          <w:tcPr>
            <w:tcW w:w="1865" w:type="dxa"/>
            <w:vAlign w:val="center"/>
          </w:tcPr>
          <w:p w14:paraId="4B7B2314"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In general, for appellate courts:</w:t>
            </w:r>
          </w:p>
        </w:tc>
        <w:tc>
          <w:tcPr>
            <w:tcW w:w="1291" w:type="dxa"/>
            <w:vAlign w:val="center"/>
          </w:tcPr>
          <w:p w14:paraId="4DFD8983"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394</w:t>
            </w:r>
          </w:p>
        </w:tc>
        <w:tc>
          <w:tcPr>
            <w:tcW w:w="1765" w:type="dxa"/>
            <w:vAlign w:val="center"/>
          </w:tcPr>
          <w:p w14:paraId="129138DD"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2 999</w:t>
            </w:r>
          </w:p>
        </w:tc>
        <w:tc>
          <w:tcPr>
            <w:tcW w:w="1993" w:type="dxa"/>
            <w:vAlign w:val="center"/>
          </w:tcPr>
          <w:p w14:paraId="683F3AB1"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twice</w:t>
            </w:r>
          </w:p>
        </w:tc>
        <w:tc>
          <w:tcPr>
            <w:tcW w:w="929" w:type="dxa"/>
            <w:vAlign w:val="center"/>
          </w:tcPr>
          <w:p w14:paraId="5CBB9248"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9</w:t>
            </w:r>
          </w:p>
        </w:tc>
        <w:tc>
          <w:tcPr>
            <w:tcW w:w="1763" w:type="dxa"/>
            <w:vAlign w:val="center"/>
          </w:tcPr>
          <w:p w14:paraId="22E7C945"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11</w:t>
            </w:r>
          </w:p>
        </w:tc>
      </w:tr>
      <w:tr w:rsidR="007E5F48" w:rsidRPr="00BF75CE" w14:paraId="5F4C1834" w14:textId="77777777" w:rsidTr="007E5F48">
        <w:trPr>
          <w:trHeight w:val="295"/>
        </w:trPr>
        <w:tc>
          <w:tcPr>
            <w:tcW w:w="1865" w:type="dxa"/>
            <w:vAlign w:val="center"/>
          </w:tcPr>
          <w:p w14:paraId="6190FD4A"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lastRenderedPageBreak/>
              <w:t>TOTAL for Section II:</w:t>
            </w:r>
          </w:p>
        </w:tc>
        <w:tc>
          <w:tcPr>
            <w:tcW w:w="1291" w:type="dxa"/>
            <w:vAlign w:val="center"/>
          </w:tcPr>
          <w:p w14:paraId="1251E364"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621</w:t>
            </w:r>
          </w:p>
        </w:tc>
        <w:tc>
          <w:tcPr>
            <w:tcW w:w="1765" w:type="dxa"/>
            <w:vAlign w:val="center"/>
          </w:tcPr>
          <w:p w14:paraId="6A8D2F32"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5 991</w:t>
            </w:r>
          </w:p>
        </w:tc>
        <w:tc>
          <w:tcPr>
            <w:tcW w:w="1993" w:type="dxa"/>
            <w:vAlign w:val="center"/>
          </w:tcPr>
          <w:p w14:paraId="45587006"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twice</w:t>
            </w:r>
          </w:p>
        </w:tc>
        <w:tc>
          <w:tcPr>
            <w:tcW w:w="929" w:type="dxa"/>
            <w:vAlign w:val="center"/>
          </w:tcPr>
          <w:p w14:paraId="6CCE6E5E"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13</w:t>
            </w:r>
          </w:p>
        </w:tc>
        <w:tc>
          <w:tcPr>
            <w:tcW w:w="1763" w:type="dxa"/>
            <w:vAlign w:val="center"/>
          </w:tcPr>
          <w:p w14:paraId="466D0455" w14:textId="77777777" w:rsidR="007E5F48" w:rsidRPr="00BF75CE" w:rsidRDefault="007E5F48" w:rsidP="008D0344">
            <w:pPr>
              <w:spacing w:after="0"/>
              <w:jc w:val="center"/>
              <w:rPr>
                <w:rFonts w:ascii="Times New Roman" w:eastAsia="Calibri" w:hAnsi="Times New Roman" w:cs="Times New Roman"/>
                <w:b/>
                <w:lang w:val="en-US"/>
              </w:rPr>
            </w:pPr>
            <w:r w:rsidRPr="00BF75CE">
              <w:rPr>
                <w:rFonts w:ascii="Times New Roman" w:eastAsia="Calibri" w:hAnsi="Times New Roman" w:cs="Times New Roman"/>
                <w:b/>
                <w:lang w:val="en-US"/>
              </w:rPr>
              <w:t>27</w:t>
            </w:r>
          </w:p>
        </w:tc>
      </w:tr>
    </w:tbl>
    <w:p w14:paraId="05496F3E" w14:textId="77777777" w:rsidR="007E5F48" w:rsidRPr="00BF75CE" w:rsidRDefault="007E5F48" w:rsidP="008D0344">
      <w:pPr>
        <w:shd w:val="clear" w:color="auto" w:fill="FFFFFF"/>
        <w:spacing w:after="160"/>
        <w:ind w:firstLine="851"/>
        <w:contextualSpacing/>
        <w:jc w:val="both"/>
        <w:rPr>
          <w:rFonts w:ascii="Times New Roman" w:hAnsi="Times New Roman" w:cs="Times New Roman"/>
          <w:bCs/>
          <w:sz w:val="24"/>
          <w:szCs w:val="24"/>
          <w:lang w:val="en-US" w:eastAsia="ru-RU" w:bidi="he-IL"/>
        </w:rPr>
      </w:pPr>
      <w:r w:rsidRPr="00BF75CE">
        <w:rPr>
          <w:rFonts w:ascii="Times New Roman" w:hAnsi="Times New Roman" w:cs="Times New Roman"/>
          <w:bCs/>
          <w:sz w:val="24"/>
          <w:szCs w:val="24"/>
          <w:lang w:val="en-US" w:eastAsia="ru-RU" w:bidi="he-IL"/>
        </w:rPr>
        <w:t xml:space="preserve">* </w:t>
      </w:r>
      <w:r w:rsidRPr="00BF75CE">
        <w:rPr>
          <w:rFonts w:ascii="Times New Roman" w:hAnsi="Times New Roman" w:cs="Times New Roman"/>
          <w:bCs/>
          <w:i/>
          <w:sz w:val="24"/>
          <w:szCs w:val="24"/>
          <w:lang w:val="en-US" w:eastAsia="ru-RU" w:bidi="he-IL"/>
        </w:rPr>
        <w:t>- in addition to the scheduled review of test tasks, the department's employees carried out unscheduled (based on comments and suggestions) checks for relevance and review of test tasks.</w:t>
      </w:r>
    </w:p>
    <w:p w14:paraId="6D3D43A9" w14:textId="77777777" w:rsidR="007E5F48" w:rsidRPr="00BF75CE" w:rsidRDefault="007E5F48" w:rsidP="008D0344">
      <w:pPr>
        <w:shd w:val="clear" w:color="auto" w:fill="FFFFFF"/>
        <w:spacing w:before="240" w:after="160"/>
        <w:ind w:firstLine="851"/>
        <w:contextualSpacing/>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To ensure the </w:t>
      </w:r>
      <w:r w:rsidRPr="00BF75CE">
        <w:rPr>
          <w:rFonts w:ascii="Times New Roman" w:eastAsia="Calibri" w:hAnsi="Times New Roman" w:cs="Times New Roman"/>
          <w:sz w:val="28"/>
          <w:szCs w:val="28"/>
          <w:u w:val="single"/>
          <w:lang w:val="en-US"/>
        </w:rPr>
        <w:t>competition for vacant positions of judges of the High Anti-Corruption Court and the Appeals Chamber of the High Anti-Corruption Court</w:t>
      </w:r>
      <w:r w:rsidRPr="00BF75CE">
        <w:rPr>
          <w:rFonts w:ascii="Times New Roman" w:eastAsia="Calibri" w:hAnsi="Times New Roman" w:cs="Times New Roman"/>
          <w:sz w:val="28"/>
          <w:szCs w:val="28"/>
          <w:lang w:val="en-US"/>
        </w:rPr>
        <w:t>, test tasks were prepared (developed, reviewed, updated):</w:t>
      </w:r>
    </w:p>
    <w:tbl>
      <w:tblPr>
        <w:tblStyle w:val="30"/>
        <w:tblW w:w="9606" w:type="dxa"/>
        <w:tblLayout w:type="fixed"/>
        <w:tblLook w:val="04A0" w:firstRow="1" w:lastRow="0" w:firstColumn="1" w:lastColumn="0" w:noHBand="0" w:noVBand="1"/>
      </w:tblPr>
      <w:tblGrid>
        <w:gridCol w:w="1865"/>
        <w:gridCol w:w="1291"/>
        <w:gridCol w:w="1772"/>
        <w:gridCol w:w="2268"/>
        <w:gridCol w:w="2410"/>
      </w:tblGrid>
      <w:tr w:rsidR="007E5F48" w:rsidRPr="00BF75CE" w14:paraId="57980C82" w14:textId="77777777" w:rsidTr="007E5F48">
        <w:tc>
          <w:tcPr>
            <w:tcW w:w="1865" w:type="dxa"/>
            <w:vMerge w:val="restart"/>
            <w:vAlign w:val="center"/>
          </w:tcPr>
          <w:p w14:paraId="625995B1"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Specialization</w:t>
            </w:r>
          </w:p>
        </w:tc>
        <w:tc>
          <w:tcPr>
            <w:tcW w:w="7741" w:type="dxa"/>
            <w:gridSpan w:val="4"/>
          </w:tcPr>
          <w:p w14:paraId="21D08557"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Test tasks</w:t>
            </w:r>
          </w:p>
        </w:tc>
      </w:tr>
      <w:tr w:rsidR="007E5F48" w:rsidRPr="00BF75CE" w14:paraId="3952B50E" w14:textId="77777777" w:rsidTr="007E5F48">
        <w:tc>
          <w:tcPr>
            <w:tcW w:w="1865" w:type="dxa"/>
            <w:vMerge/>
          </w:tcPr>
          <w:p w14:paraId="7F24B003" w14:textId="77777777" w:rsidR="007E5F48" w:rsidRPr="00BF75CE" w:rsidRDefault="007E5F48" w:rsidP="008D0344">
            <w:pPr>
              <w:spacing w:after="0"/>
              <w:contextualSpacing/>
              <w:jc w:val="both"/>
              <w:rPr>
                <w:rFonts w:ascii="Times New Roman" w:hAnsi="Times New Roman" w:cs="Times New Roman"/>
                <w:bCs/>
                <w:sz w:val="28"/>
                <w:szCs w:val="28"/>
                <w:lang w:val="en-US" w:eastAsia="ru-RU" w:bidi="he-IL"/>
              </w:rPr>
            </w:pPr>
          </w:p>
        </w:tc>
        <w:tc>
          <w:tcPr>
            <w:tcW w:w="1291" w:type="dxa"/>
            <w:vAlign w:val="center"/>
          </w:tcPr>
          <w:p w14:paraId="3D816CA9"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developed</w:t>
            </w:r>
          </w:p>
        </w:tc>
        <w:tc>
          <w:tcPr>
            <w:tcW w:w="1772" w:type="dxa"/>
            <w:vAlign w:val="center"/>
          </w:tcPr>
          <w:p w14:paraId="293255C1" w14:textId="77777777" w:rsidR="007E5F48" w:rsidRPr="00BF75CE" w:rsidRDefault="007E5F48" w:rsidP="008D0344">
            <w:pPr>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reviewed and updated in accordance with changes in legislation</w:t>
            </w:r>
          </w:p>
        </w:tc>
        <w:tc>
          <w:tcPr>
            <w:tcW w:w="2268" w:type="dxa"/>
            <w:vAlign w:val="center"/>
          </w:tcPr>
          <w:p w14:paraId="0B109619" w14:textId="77777777" w:rsidR="007E5F48" w:rsidRPr="00BF75CE" w:rsidRDefault="007E5F48" w:rsidP="008D0344">
            <w:pPr>
              <w:tabs>
                <w:tab w:val="left" w:pos="1276"/>
              </w:tabs>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developed by external experts involved in international projects</w:t>
            </w:r>
          </w:p>
        </w:tc>
        <w:tc>
          <w:tcPr>
            <w:tcW w:w="2410" w:type="dxa"/>
            <w:vAlign w:val="center"/>
          </w:tcPr>
          <w:p w14:paraId="165AED6A" w14:textId="14463422" w:rsidR="007E5F48" w:rsidRPr="00BF75CE" w:rsidRDefault="007E5F48" w:rsidP="008D0344">
            <w:pPr>
              <w:tabs>
                <w:tab w:val="left" w:pos="1276"/>
              </w:tabs>
              <w:spacing w:after="0"/>
              <w:contextualSpacing/>
              <w:jc w:val="center"/>
              <w:rPr>
                <w:rFonts w:ascii="Times New Roman" w:eastAsia="Calibri" w:hAnsi="Times New Roman" w:cs="Times New Roman"/>
                <w:lang w:val="en-US"/>
              </w:rPr>
            </w:pPr>
            <w:r w:rsidRPr="00BF75CE">
              <w:rPr>
                <w:rFonts w:ascii="Times New Roman" w:eastAsia="Calibri" w:hAnsi="Times New Roman" w:cs="Times New Roman"/>
                <w:lang w:val="en-US"/>
              </w:rPr>
              <w:t xml:space="preserve">formed into a database of test </w:t>
            </w:r>
            <w:r w:rsidR="004075C5" w:rsidRPr="00BF75CE">
              <w:rPr>
                <w:rFonts w:ascii="Times New Roman" w:eastAsia="Calibri" w:hAnsi="Times New Roman" w:cs="Times New Roman"/>
                <w:lang w:val="en-US"/>
              </w:rPr>
              <w:t>tasks, the total number of</w:t>
            </w:r>
            <w:r w:rsidRPr="00BF75CE">
              <w:rPr>
                <w:rFonts w:ascii="Times New Roman" w:eastAsia="Calibri" w:hAnsi="Times New Roman" w:cs="Times New Roman"/>
                <w:lang w:val="en-US"/>
              </w:rPr>
              <w:t xml:space="preserve">  </w:t>
            </w:r>
          </w:p>
        </w:tc>
      </w:tr>
      <w:tr w:rsidR="007E5F48" w:rsidRPr="00BF75CE" w14:paraId="1D8FAB5E" w14:textId="77777777" w:rsidTr="007E5F48">
        <w:tc>
          <w:tcPr>
            <w:tcW w:w="1865" w:type="dxa"/>
          </w:tcPr>
          <w:p w14:paraId="34F8A0BF"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eastAsia="ru-RU" w:bidi="he-IL"/>
              </w:rPr>
            </w:pPr>
            <w:r w:rsidRPr="00BF75CE">
              <w:rPr>
                <w:rFonts w:ascii="Times New Roman" w:hAnsi="Times New Roman" w:cs="Times New Roman"/>
                <w:lang w:val="en-US" w:eastAsia="ru-RU" w:bidi="he-IL"/>
              </w:rPr>
              <w:t>1</w:t>
            </w:r>
          </w:p>
        </w:tc>
        <w:tc>
          <w:tcPr>
            <w:tcW w:w="1291" w:type="dxa"/>
          </w:tcPr>
          <w:p w14:paraId="413B7DE1"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2</w:t>
            </w:r>
          </w:p>
        </w:tc>
        <w:tc>
          <w:tcPr>
            <w:tcW w:w="1772" w:type="dxa"/>
          </w:tcPr>
          <w:p w14:paraId="2258E6F3"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3</w:t>
            </w:r>
          </w:p>
        </w:tc>
        <w:tc>
          <w:tcPr>
            <w:tcW w:w="2268" w:type="dxa"/>
          </w:tcPr>
          <w:p w14:paraId="47A0B352" w14:textId="6B984EBF" w:rsidR="007E5F48" w:rsidRPr="00BF75CE" w:rsidRDefault="004075C5"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4</w:t>
            </w:r>
          </w:p>
        </w:tc>
        <w:tc>
          <w:tcPr>
            <w:tcW w:w="2410" w:type="dxa"/>
          </w:tcPr>
          <w:p w14:paraId="7B0C2FB8" w14:textId="21604ACF" w:rsidR="007E5F48" w:rsidRPr="00BF75CE" w:rsidRDefault="004075C5"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5</w:t>
            </w:r>
          </w:p>
        </w:tc>
      </w:tr>
      <w:tr w:rsidR="007E5F48" w:rsidRPr="00BF75CE" w14:paraId="4DB5E646" w14:textId="77777777" w:rsidTr="007E5F48">
        <w:tc>
          <w:tcPr>
            <w:tcW w:w="9606" w:type="dxa"/>
            <w:gridSpan w:val="5"/>
          </w:tcPr>
          <w:p w14:paraId="2BAE0300" w14:textId="77777777" w:rsidR="007E5F48" w:rsidRPr="00BF75CE" w:rsidRDefault="007E5F48" w:rsidP="008D0344">
            <w:pPr>
              <w:widowControl w:val="0"/>
              <w:autoSpaceDE w:val="0"/>
              <w:autoSpaceDN w:val="0"/>
              <w:spacing w:after="0"/>
              <w:ind w:left="105"/>
              <w:rPr>
                <w:rFonts w:ascii="Times New Roman" w:hAnsi="Times New Roman" w:cs="Times New Roman"/>
                <w:lang w:val="en-US"/>
              </w:rPr>
            </w:pPr>
            <w:r w:rsidRPr="00BF75CE">
              <w:rPr>
                <w:rFonts w:ascii="Times New Roman" w:hAnsi="Times New Roman" w:cs="Times New Roman"/>
                <w:b/>
                <w:lang w:val="en-US"/>
              </w:rPr>
              <w:t>III. To ensure that the competition for vacant positions of judges of the High Anti-Corruption Court and the Appeals Chamber of the High Anti-Corruption Court is held</w:t>
            </w:r>
          </w:p>
        </w:tc>
      </w:tr>
      <w:tr w:rsidR="007E5F48" w:rsidRPr="00BF75CE" w14:paraId="3F8B6777" w14:textId="77777777" w:rsidTr="007E5F48">
        <w:tc>
          <w:tcPr>
            <w:tcW w:w="1865" w:type="dxa"/>
          </w:tcPr>
          <w:p w14:paraId="564FEC03" w14:textId="77777777" w:rsidR="007E5F48" w:rsidRPr="00BF75CE" w:rsidRDefault="007E5F48" w:rsidP="008D0344">
            <w:pPr>
              <w:widowControl w:val="0"/>
              <w:autoSpaceDE w:val="0"/>
              <w:autoSpaceDN w:val="0"/>
              <w:spacing w:after="0"/>
              <w:ind w:left="105"/>
              <w:rPr>
                <w:rFonts w:ascii="Times New Roman" w:hAnsi="Times New Roman" w:cs="Times New Roman"/>
                <w:lang w:val="en-US"/>
              </w:rPr>
            </w:pPr>
            <w:r w:rsidRPr="00BF75CE">
              <w:rPr>
                <w:rFonts w:ascii="Times New Roman" w:hAnsi="Times New Roman" w:cs="Times New Roman"/>
                <w:lang w:val="en-US"/>
              </w:rPr>
              <w:t>common unit</w:t>
            </w:r>
          </w:p>
        </w:tc>
        <w:tc>
          <w:tcPr>
            <w:tcW w:w="1291" w:type="dxa"/>
            <w:vAlign w:val="center"/>
          </w:tcPr>
          <w:p w14:paraId="531E0E19"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p>
        </w:tc>
        <w:tc>
          <w:tcPr>
            <w:tcW w:w="1772" w:type="dxa"/>
            <w:vMerge w:val="restart"/>
            <w:vAlign w:val="center"/>
          </w:tcPr>
          <w:p w14:paraId="430FBB36"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2 989</w:t>
            </w:r>
          </w:p>
        </w:tc>
        <w:tc>
          <w:tcPr>
            <w:tcW w:w="2268" w:type="dxa"/>
            <w:vMerge w:val="restart"/>
            <w:vAlign w:val="center"/>
          </w:tcPr>
          <w:p w14:paraId="4D8DD032"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1225</w:t>
            </w:r>
          </w:p>
        </w:tc>
        <w:tc>
          <w:tcPr>
            <w:tcW w:w="2410" w:type="dxa"/>
          </w:tcPr>
          <w:p w14:paraId="5478F63D"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 xml:space="preserve">936   </w:t>
            </w:r>
          </w:p>
        </w:tc>
      </w:tr>
      <w:tr w:rsidR="007E5F48" w:rsidRPr="00BF75CE" w14:paraId="7695DBE0" w14:textId="77777777" w:rsidTr="0033556D">
        <w:tc>
          <w:tcPr>
            <w:tcW w:w="1865" w:type="dxa"/>
            <w:tcBorders>
              <w:bottom w:val="single" w:sz="4" w:space="0" w:color="auto"/>
            </w:tcBorders>
          </w:tcPr>
          <w:p w14:paraId="620D09E2" w14:textId="77777777" w:rsidR="007E5F48" w:rsidRPr="00BF75CE" w:rsidRDefault="007E5F48" w:rsidP="008D0344">
            <w:pPr>
              <w:widowControl w:val="0"/>
              <w:autoSpaceDE w:val="0"/>
              <w:autoSpaceDN w:val="0"/>
              <w:spacing w:after="0"/>
              <w:ind w:left="105"/>
              <w:rPr>
                <w:rFonts w:ascii="Times New Roman" w:hAnsi="Times New Roman" w:cs="Times New Roman"/>
                <w:lang w:val="en-US"/>
              </w:rPr>
            </w:pPr>
            <w:r w:rsidRPr="00BF75CE">
              <w:rPr>
                <w:rFonts w:ascii="Times New Roman" w:hAnsi="Times New Roman" w:cs="Times New Roman"/>
                <w:lang w:val="en-US"/>
              </w:rPr>
              <w:t>criminal</w:t>
            </w:r>
          </w:p>
        </w:tc>
        <w:tc>
          <w:tcPr>
            <w:tcW w:w="1291" w:type="dxa"/>
            <w:tcBorders>
              <w:bottom w:val="single" w:sz="4" w:space="0" w:color="auto"/>
            </w:tcBorders>
            <w:vAlign w:val="center"/>
          </w:tcPr>
          <w:p w14:paraId="29411226"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r w:rsidRPr="00BF75CE">
              <w:rPr>
                <w:rFonts w:ascii="Times New Roman" w:hAnsi="Times New Roman" w:cs="Times New Roman"/>
                <w:lang w:val="en-US"/>
              </w:rPr>
              <w:t>110</w:t>
            </w:r>
          </w:p>
        </w:tc>
        <w:tc>
          <w:tcPr>
            <w:tcW w:w="1772" w:type="dxa"/>
            <w:vMerge/>
            <w:tcBorders>
              <w:bottom w:val="single" w:sz="4" w:space="0" w:color="auto"/>
            </w:tcBorders>
            <w:vAlign w:val="center"/>
          </w:tcPr>
          <w:p w14:paraId="4061F6A0"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p>
        </w:tc>
        <w:tc>
          <w:tcPr>
            <w:tcW w:w="2268" w:type="dxa"/>
            <w:vMerge/>
            <w:tcBorders>
              <w:bottom w:val="single" w:sz="4" w:space="0" w:color="auto"/>
            </w:tcBorders>
          </w:tcPr>
          <w:p w14:paraId="093F2228" w14:textId="77777777" w:rsidR="007E5F48" w:rsidRPr="00BF75CE" w:rsidRDefault="007E5F48" w:rsidP="008D0344">
            <w:pPr>
              <w:widowControl w:val="0"/>
              <w:autoSpaceDE w:val="0"/>
              <w:autoSpaceDN w:val="0"/>
              <w:spacing w:after="0"/>
              <w:ind w:left="105"/>
              <w:jc w:val="center"/>
              <w:rPr>
                <w:rFonts w:ascii="Times New Roman" w:hAnsi="Times New Roman" w:cs="Times New Roman"/>
                <w:lang w:val="en-US"/>
              </w:rPr>
            </w:pPr>
          </w:p>
        </w:tc>
        <w:tc>
          <w:tcPr>
            <w:tcW w:w="2410" w:type="dxa"/>
            <w:tcBorders>
              <w:bottom w:val="single" w:sz="4" w:space="0" w:color="auto"/>
            </w:tcBorders>
          </w:tcPr>
          <w:p w14:paraId="560E1DB0"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3 278</w:t>
            </w:r>
          </w:p>
        </w:tc>
      </w:tr>
      <w:tr w:rsidR="007E5F48" w:rsidRPr="00BF75CE" w14:paraId="4E2C58FE" w14:textId="77777777" w:rsidTr="0033556D">
        <w:tc>
          <w:tcPr>
            <w:tcW w:w="1865" w:type="dxa"/>
            <w:tcBorders>
              <w:bottom w:val="nil"/>
            </w:tcBorders>
            <w:vAlign w:val="center"/>
          </w:tcPr>
          <w:p w14:paraId="6E2112A3" w14:textId="77777777" w:rsidR="007E5F48" w:rsidRPr="00BF75CE" w:rsidRDefault="007E5F48" w:rsidP="008D0344">
            <w:pPr>
              <w:widowControl w:val="0"/>
              <w:autoSpaceDE w:val="0"/>
              <w:autoSpaceDN w:val="0"/>
              <w:spacing w:after="0"/>
              <w:ind w:left="105"/>
              <w:rPr>
                <w:rFonts w:ascii="Times New Roman" w:hAnsi="Times New Roman" w:cs="Times New Roman"/>
                <w:b/>
                <w:lang w:val="en-US"/>
              </w:rPr>
            </w:pPr>
            <w:r w:rsidRPr="00BF75CE">
              <w:rPr>
                <w:rFonts w:ascii="Times New Roman" w:hAnsi="Times New Roman" w:cs="Times New Roman"/>
                <w:b/>
                <w:lang w:val="en-US"/>
              </w:rPr>
              <w:t>IN GENERAL:</w:t>
            </w:r>
          </w:p>
        </w:tc>
        <w:tc>
          <w:tcPr>
            <w:tcW w:w="1291" w:type="dxa"/>
            <w:tcBorders>
              <w:bottom w:val="nil"/>
            </w:tcBorders>
            <w:vAlign w:val="center"/>
          </w:tcPr>
          <w:p w14:paraId="05D4F792"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110</w:t>
            </w:r>
          </w:p>
        </w:tc>
        <w:tc>
          <w:tcPr>
            <w:tcW w:w="1772" w:type="dxa"/>
            <w:tcBorders>
              <w:bottom w:val="nil"/>
            </w:tcBorders>
            <w:vAlign w:val="center"/>
          </w:tcPr>
          <w:p w14:paraId="562A555C"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2 989</w:t>
            </w:r>
          </w:p>
        </w:tc>
        <w:tc>
          <w:tcPr>
            <w:tcW w:w="2268" w:type="dxa"/>
            <w:tcBorders>
              <w:bottom w:val="nil"/>
            </w:tcBorders>
            <w:vAlign w:val="center"/>
          </w:tcPr>
          <w:p w14:paraId="3119828A"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1225</w:t>
            </w:r>
          </w:p>
        </w:tc>
        <w:tc>
          <w:tcPr>
            <w:tcW w:w="2410" w:type="dxa"/>
            <w:tcBorders>
              <w:bottom w:val="nil"/>
            </w:tcBorders>
            <w:vAlign w:val="center"/>
          </w:tcPr>
          <w:p w14:paraId="3AB1B2FD" w14:textId="77777777" w:rsidR="007E5F48" w:rsidRPr="00BF75CE" w:rsidRDefault="007E5F48" w:rsidP="008D0344">
            <w:pPr>
              <w:widowControl w:val="0"/>
              <w:autoSpaceDE w:val="0"/>
              <w:autoSpaceDN w:val="0"/>
              <w:spacing w:after="0"/>
              <w:ind w:left="105"/>
              <w:jc w:val="center"/>
              <w:rPr>
                <w:rFonts w:ascii="Times New Roman" w:hAnsi="Times New Roman" w:cs="Times New Roman"/>
                <w:b/>
                <w:lang w:val="en-US"/>
              </w:rPr>
            </w:pPr>
            <w:r w:rsidRPr="00BF75CE">
              <w:rPr>
                <w:rFonts w:ascii="Times New Roman" w:hAnsi="Times New Roman" w:cs="Times New Roman"/>
                <w:b/>
                <w:lang w:val="en-US"/>
              </w:rPr>
              <w:t>4 214</w:t>
            </w:r>
          </w:p>
        </w:tc>
      </w:tr>
    </w:tbl>
    <w:p w14:paraId="165EF43F" w14:textId="302EE6ED" w:rsidR="007E5F48" w:rsidRPr="00BF75CE" w:rsidRDefault="007E5F48" w:rsidP="008D0344">
      <w:pPr>
        <w:shd w:val="clear" w:color="auto" w:fill="FFFFFF"/>
        <w:spacing w:before="240" w:after="160"/>
        <w:ind w:firstLine="851"/>
        <w:contextualSpacing/>
        <w:jc w:val="both"/>
        <w:rPr>
          <w:rFonts w:ascii="Times New Roman" w:eastAsia="Calibri" w:hAnsi="Times New Roman" w:cs="Times New Roman"/>
          <w:sz w:val="28"/>
          <w:szCs w:val="28"/>
          <w:lang w:val="en-US"/>
        </w:rPr>
      </w:pPr>
    </w:p>
    <w:p w14:paraId="125DDAC8" w14:textId="36C118F6" w:rsidR="00125AE9" w:rsidRPr="00BF75CE" w:rsidRDefault="00125AE9" w:rsidP="008D0344">
      <w:pPr>
        <w:shd w:val="clear" w:color="auto" w:fill="FFFFFF"/>
        <w:spacing w:before="240" w:after="160"/>
        <w:ind w:firstLine="851"/>
        <w:contextualSpacing/>
        <w:jc w:val="both"/>
        <w:rPr>
          <w:rFonts w:ascii="Times New Roman" w:eastAsia="Calibri" w:hAnsi="Times New Roman" w:cs="Times New Roman"/>
          <w:sz w:val="28"/>
          <w:szCs w:val="28"/>
          <w:lang w:val="en-US"/>
        </w:rPr>
      </w:pPr>
    </w:p>
    <w:p w14:paraId="28E75941" w14:textId="77777777" w:rsidR="00125AE9" w:rsidRPr="00BF75CE" w:rsidRDefault="00125AE9" w:rsidP="008D0344">
      <w:pPr>
        <w:shd w:val="clear" w:color="auto" w:fill="FFFFFF"/>
        <w:spacing w:before="240" w:after="160"/>
        <w:ind w:firstLine="851"/>
        <w:contextualSpacing/>
        <w:jc w:val="both"/>
        <w:rPr>
          <w:rFonts w:ascii="Times New Roman" w:eastAsia="Calibri" w:hAnsi="Times New Roman" w:cs="Times New Roman"/>
          <w:sz w:val="28"/>
          <w:szCs w:val="28"/>
          <w:lang w:val="en-US"/>
        </w:rPr>
      </w:pPr>
    </w:p>
    <w:p w14:paraId="2C1F1B3C" w14:textId="77777777" w:rsidR="0033556D" w:rsidRDefault="0033556D" w:rsidP="008D0344">
      <w:pPr>
        <w:shd w:val="clear" w:color="auto" w:fill="FFFFFF"/>
        <w:spacing w:before="240" w:after="160"/>
        <w:ind w:firstLine="851"/>
        <w:contextualSpacing/>
        <w:jc w:val="both"/>
        <w:rPr>
          <w:rFonts w:ascii="Times New Roman" w:eastAsia="Calibri" w:hAnsi="Times New Roman" w:cs="Times New Roman"/>
          <w:sz w:val="28"/>
          <w:szCs w:val="28"/>
          <w:lang w:val="en-US"/>
        </w:rPr>
      </w:pPr>
    </w:p>
    <w:p w14:paraId="53CCE4E9" w14:textId="5F9D2EF3" w:rsidR="007E5F48" w:rsidRPr="00BF75CE" w:rsidRDefault="007E5F48" w:rsidP="008D0344">
      <w:pPr>
        <w:shd w:val="clear" w:color="auto" w:fill="FFFFFF"/>
        <w:spacing w:before="240" w:after="160"/>
        <w:ind w:firstLine="851"/>
        <w:contextualSpacing/>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To ensure the </w:t>
      </w:r>
      <w:r w:rsidRPr="00BF75CE">
        <w:rPr>
          <w:rFonts w:ascii="Times New Roman" w:eastAsia="Calibri" w:hAnsi="Times New Roman" w:cs="Times New Roman"/>
          <w:sz w:val="28"/>
          <w:szCs w:val="28"/>
          <w:u w:val="single"/>
          <w:lang w:val="en-US"/>
        </w:rPr>
        <w:t xml:space="preserve">qualification assessment of candidates for the position of a local court judge in the selection process planned </w:t>
      </w:r>
      <w:r w:rsidRPr="00BF75CE">
        <w:rPr>
          <w:rFonts w:ascii="Times New Roman" w:eastAsia="Calibri" w:hAnsi="Times New Roman" w:cs="Times New Roman"/>
          <w:sz w:val="28"/>
          <w:szCs w:val="28"/>
          <w:lang w:val="en-US"/>
        </w:rPr>
        <w:t>by the High Qualification Commission of Judges of Ukraine, the following has been developed:</w:t>
      </w:r>
    </w:p>
    <w:tbl>
      <w:tblPr>
        <w:tblStyle w:val="30"/>
        <w:tblW w:w="9322" w:type="dxa"/>
        <w:tblLook w:val="04A0" w:firstRow="1" w:lastRow="0" w:firstColumn="1" w:lastColumn="0" w:noHBand="0" w:noVBand="1"/>
      </w:tblPr>
      <w:tblGrid>
        <w:gridCol w:w="4644"/>
        <w:gridCol w:w="4678"/>
      </w:tblGrid>
      <w:tr w:rsidR="007E5F48" w:rsidRPr="00BF75CE" w14:paraId="3EB91F3D" w14:textId="77777777" w:rsidTr="007E5F48">
        <w:trPr>
          <w:trHeight w:val="713"/>
        </w:trPr>
        <w:tc>
          <w:tcPr>
            <w:tcW w:w="9322" w:type="dxa"/>
            <w:gridSpan w:val="2"/>
            <w:vAlign w:val="center"/>
          </w:tcPr>
          <w:p w14:paraId="7676982E" w14:textId="77777777" w:rsidR="007E5F48" w:rsidRPr="00BF75CE" w:rsidRDefault="007E5F48" w:rsidP="008D0344">
            <w:pPr>
              <w:spacing w:after="0"/>
              <w:contextualSpacing/>
              <w:jc w:val="both"/>
              <w:rPr>
                <w:rFonts w:ascii="Times New Roman" w:eastAsia="Calibri" w:hAnsi="Times New Roman" w:cs="Times New Roman"/>
                <w:b/>
                <w:lang w:val="en-US"/>
              </w:rPr>
            </w:pPr>
            <w:r w:rsidRPr="00BF75CE">
              <w:rPr>
                <w:rFonts w:ascii="Times New Roman" w:eastAsia="Calibri" w:hAnsi="Times New Roman" w:cs="Times New Roman"/>
                <w:b/>
                <w:lang w:val="en-US"/>
              </w:rPr>
              <w:t>IV. To ensure the qualification assessment of candidates for the position of a local court judge in the selection planned by the High Qualification Commission of Judges of Ukraine:</w:t>
            </w:r>
          </w:p>
        </w:tc>
      </w:tr>
      <w:tr w:rsidR="007E5F48" w:rsidRPr="00BF75CE" w14:paraId="3E0A263D" w14:textId="77777777" w:rsidTr="007E5F48">
        <w:trPr>
          <w:trHeight w:val="224"/>
        </w:trPr>
        <w:tc>
          <w:tcPr>
            <w:tcW w:w="4644" w:type="dxa"/>
            <w:vAlign w:val="center"/>
          </w:tcPr>
          <w:p w14:paraId="5EF02AD2"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Specialization</w:t>
            </w:r>
          </w:p>
        </w:tc>
        <w:tc>
          <w:tcPr>
            <w:tcW w:w="4678" w:type="dxa"/>
            <w:vAlign w:val="center"/>
          </w:tcPr>
          <w:p w14:paraId="3EA794F4" w14:textId="77777777" w:rsidR="007E5F48" w:rsidRPr="00BF75CE" w:rsidRDefault="007E5F48" w:rsidP="008D0344">
            <w:pPr>
              <w:spacing w:after="0"/>
              <w:contextualSpacing/>
              <w:jc w:val="center"/>
              <w:rPr>
                <w:rFonts w:ascii="Times New Roman" w:hAnsi="Times New Roman" w:cs="Times New Roman"/>
                <w:bCs/>
                <w:sz w:val="28"/>
                <w:szCs w:val="28"/>
                <w:lang w:val="en-US" w:eastAsia="ru-RU" w:bidi="he-IL"/>
              </w:rPr>
            </w:pPr>
            <w:r w:rsidRPr="00BF75CE">
              <w:rPr>
                <w:rFonts w:ascii="Times New Roman" w:eastAsia="Calibri" w:hAnsi="Times New Roman" w:cs="Times New Roman"/>
                <w:b/>
                <w:lang w:val="en-US"/>
              </w:rPr>
              <w:t>Number of developed test tasks</w:t>
            </w:r>
          </w:p>
        </w:tc>
      </w:tr>
      <w:tr w:rsidR="007E5F48" w:rsidRPr="00BF75CE" w14:paraId="2946C5B3" w14:textId="77777777" w:rsidTr="007E5F48">
        <w:tc>
          <w:tcPr>
            <w:tcW w:w="4644" w:type="dxa"/>
          </w:tcPr>
          <w:p w14:paraId="2669C495"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administrative</w:t>
            </w:r>
          </w:p>
        </w:tc>
        <w:tc>
          <w:tcPr>
            <w:tcW w:w="4678" w:type="dxa"/>
          </w:tcPr>
          <w:p w14:paraId="42A75A7A"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w:t>
            </w:r>
          </w:p>
        </w:tc>
      </w:tr>
      <w:tr w:rsidR="007E5F48" w:rsidRPr="00BF75CE" w14:paraId="4791F144" w14:textId="77777777" w:rsidTr="007E5F48">
        <w:tc>
          <w:tcPr>
            <w:tcW w:w="4644" w:type="dxa"/>
          </w:tcPr>
          <w:p w14:paraId="1B1B3387"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household</w:t>
            </w:r>
          </w:p>
        </w:tc>
        <w:tc>
          <w:tcPr>
            <w:tcW w:w="4678" w:type="dxa"/>
          </w:tcPr>
          <w:p w14:paraId="7D94912A"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150</w:t>
            </w:r>
          </w:p>
        </w:tc>
      </w:tr>
      <w:tr w:rsidR="007E5F48" w:rsidRPr="00BF75CE" w14:paraId="490D9C54" w14:textId="77777777" w:rsidTr="007E5F48">
        <w:tc>
          <w:tcPr>
            <w:tcW w:w="4644" w:type="dxa"/>
          </w:tcPr>
          <w:p w14:paraId="44E1A507"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criminal</w:t>
            </w:r>
          </w:p>
        </w:tc>
        <w:tc>
          <w:tcPr>
            <w:tcW w:w="4678" w:type="dxa"/>
          </w:tcPr>
          <w:p w14:paraId="1F84E9E4"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w:t>
            </w:r>
          </w:p>
        </w:tc>
      </w:tr>
      <w:tr w:rsidR="007E5F48" w:rsidRPr="00BF75CE" w14:paraId="00E05FDA" w14:textId="77777777" w:rsidTr="007E5F48">
        <w:tc>
          <w:tcPr>
            <w:tcW w:w="4644" w:type="dxa"/>
          </w:tcPr>
          <w:p w14:paraId="2A332DD1"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civilian</w:t>
            </w:r>
          </w:p>
        </w:tc>
        <w:tc>
          <w:tcPr>
            <w:tcW w:w="4678" w:type="dxa"/>
          </w:tcPr>
          <w:p w14:paraId="0871629A" w14:textId="77777777" w:rsidR="007E5F48" w:rsidRPr="00BF75CE" w:rsidRDefault="007E5F48" w:rsidP="008D0344">
            <w:pPr>
              <w:spacing w:after="0"/>
              <w:jc w:val="center"/>
              <w:rPr>
                <w:rFonts w:ascii="Times New Roman" w:eastAsia="Calibri" w:hAnsi="Times New Roman" w:cs="Times New Roman"/>
                <w:lang w:val="en-US"/>
              </w:rPr>
            </w:pPr>
            <w:r w:rsidRPr="00BF75CE">
              <w:rPr>
                <w:rFonts w:ascii="Times New Roman" w:eastAsia="Calibri" w:hAnsi="Times New Roman" w:cs="Times New Roman"/>
                <w:lang w:val="en-US"/>
              </w:rPr>
              <w:t>50</w:t>
            </w:r>
          </w:p>
        </w:tc>
      </w:tr>
      <w:tr w:rsidR="007E5F48" w:rsidRPr="00BF75CE" w14:paraId="18BC6D56" w14:textId="77777777" w:rsidTr="007E5F48">
        <w:tc>
          <w:tcPr>
            <w:tcW w:w="4644" w:type="dxa"/>
            <w:vAlign w:val="center"/>
          </w:tcPr>
          <w:p w14:paraId="3AC9E09F"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 xml:space="preserve">IN GENERAL </w:t>
            </w:r>
          </w:p>
          <w:p w14:paraId="6DBB16F7" w14:textId="77777777" w:rsidR="007E5F48" w:rsidRPr="00BF75CE" w:rsidRDefault="007E5F48" w:rsidP="008D0344">
            <w:pPr>
              <w:spacing w:after="0"/>
              <w:rPr>
                <w:rFonts w:ascii="Times New Roman" w:eastAsia="Calibri" w:hAnsi="Times New Roman" w:cs="Times New Roman"/>
                <w:b/>
                <w:lang w:val="en-US"/>
              </w:rPr>
            </w:pPr>
            <w:r w:rsidRPr="00BF75CE">
              <w:rPr>
                <w:rFonts w:ascii="Times New Roman" w:eastAsia="Calibri" w:hAnsi="Times New Roman" w:cs="Times New Roman"/>
                <w:b/>
                <w:lang w:val="en-US"/>
              </w:rPr>
              <w:t>under section IV:</w:t>
            </w:r>
          </w:p>
        </w:tc>
        <w:tc>
          <w:tcPr>
            <w:tcW w:w="4678" w:type="dxa"/>
            <w:shd w:val="clear" w:color="auto" w:fill="auto"/>
            <w:vAlign w:val="center"/>
          </w:tcPr>
          <w:p w14:paraId="3D6CF9EA" w14:textId="77777777" w:rsidR="007E5F48" w:rsidRPr="00BF75CE" w:rsidRDefault="007E5F48" w:rsidP="008D0344">
            <w:pPr>
              <w:spacing w:after="0"/>
              <w:jc w:val="center"/>
              <w:rPr>
                <w:rFonts w:ascii="Times New Roman" w:eastAsia="Calibri" w:hAnsi="Times New Roman" w:cs="Times New Roman"/>
                <w:b/>
                <w:highlight w:val="yellow"/>
                <w:lang w:val="en-US"/>
              </w:rPr>
            </w:pPr>
            <w:r w:rsidRPr="00BF75CE">
              <w:rPr>
                <w:rFonts w:ascii="Times New Roman" w:eastAsia="Calibri" w:hAnsi="Times New Roman" w:cs="Times New Roman"/>
                <w:b/>
                <w:lang w:val="en-US"/>
              </w:rPr>
              <w:t>200</w:t>
            </w:r>
          </w:p>
        </w:tc>
      </w:tr>
    </w:tbl>
    <w:p w14:paraId="61C4BC47" w14:textId="3F8A6BC9" w:rsidR="004075C5" w:rsidRPr="00BF75CE" w:rsidRDefault="004075C5" w:rsidP="004075C5">
      <w:pPr>
        <w:shd w:val="clear" w:color="auto" w:fill="FFFFFF"/>
        <w:spacing w:after="160"/>
        <w:ind w:firstLine="851"/>
        <w:contextualSpacing/>
        <w:rPr>
          <w:rFonts w:ascii="Times New Roman" w:hAnsi="Times New Roman" w:cs="Times New Roman"/>
          <w:b/>
          <w:bCs/>
          <w:sz w:val="28"/>
          <w:szCs w:val="28"/>
          <w:lang w:val="en-US" w:eastAsia="ru-RU" w:bidi="he-IL"/>
        </w:rPr>
      </w:pPr>
      <w:r w:rsidRPr="00BF75CE">
        <w:rPr>
          <w:rFonts w:ascii="Times New Roman" w:hAnsi="Times New Roman" w:cs="Times New Roman"/>
          <w:noProof/>
          <w:lang w:val="en-US" w:eastAsia="uk-UA"/>
        </w:rPr>
        <w:lastRenderedPageBreak/>
        <w:drawing>
          <wp:inline distT="0" distB="0" distL="0" distR="0" wp14:anchorId="5C48BFD2" wp14:editId="2109A724">
            <wp:extent cx="5109210" cy="433197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09210" cy="4331970"/>
                    </a:xfrm>
                    <a:prstGeom prst="rect">
                      <a:avLst/>
                    </a:prstGeom>
                    <a:noFill/>
                    <a:ln>
                      <a:noFill/>
                    </a:ln>
                  </pic:spPr>
                </pic:pic>
              </a:graphicData>
            </a:graphic>
          </wp:inline>
        </w:drawing>
      </w:r>
    </w:p>
    <w:p w14:paraId="3C55D097" w14:textId="3645DC65" w:rsidR="004075C5" w:rsidRPr="00BF75CE" w:rsidRDefault="004075C5" w:rsidP="008D0344">
      <w:pPr>
        <w:shd w:val="clear" w:color="auto" w:fill="FFFFFF"/>
        <w:spacing w:after="160"/>
        <w:ind w:firstLine="851"/>
        <w:contextualSpacing/>
        <w:jc w:val="center"/>
        <w:rPr>
          <w:rFonts w:ascii="Times New Roman" w:hAnsi="Times New Roman" w:cs="Times New Roman"/>
          <w:b/>
          <w:bCs/>
          <w:sz w:val="28"/>
          <w:szCs w:val="28"/>
          <w:lang w:val="en-US" w:eastAsia="ru-RU" w:bidi="he-IL"/>
        </w:rPr>
      </w:pPr>
    </w:p>
    <w:p w14:paraId="3124ECCD" w14:textId="63B1B106" w:rsidR="004075C5" w:rsidRPr="00BF75CE" w:rsidRDefault="004075C5" w:rsidP="004075C5">
      <w:pPr>
        <w:shd w:val="clear" w:color="auto" w:fill="FFFFFF"/>
        <w:spacing w:after="160"/>
        <w:ind w:firstLine="851"/>
        <w:contextualSpacing/>
        <w:rPr>
          <w:rFonts w:ascii="Times New Roman" w:hAnsi="Times New Roman" w:cs="Times New Roman"/>
          <w:b/>
          <w:bCs/>
          <w:sz w:val="28"/>
          <w:szCs w:val="28"/>
          <w:lang w:val="en-US" w:eastAsia="ru-RU" w:bidi="he-IL"/>
        </w:rPr>
      </w:pPr>
      <w:r w:rsidRPr="00BF75CE">
        <w:rPr>
          <w:rFonts w:ascii="Times New Roman" w:hAnsi="Times New Roman"/>
          <w:b/>
          <w:noProof/>
          <w:sz w:val="28"/>
          <w:szCs w:val="28"/>
          <w:lang w:val="en-US" w:eastAsia="uk-UA"/>
        </w:rPr>
        <w:drawing>
          <wp:inline distT="0" distB="0" distL="0" distR="0" wp14:anchorId="7F542933" wp14:editId="46E1E8ED">
            <wp:extent cx="4354830" cy="3486150"/>
            <wp:effectExtent l="0" t="0" r="762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54830" cy="3486150"/>
                    </a:xfrm>
                    <a:prstGeom prst="rect">
                      <a:avLst/>
                    </a:prstGeom>
                    <a:noFill/>
                    <a:ln>
                      <a:noFill/>
                    </a:ln>
                  </pic:spPr>
                </pic:pic>
              </a:graphicData>
            </a:graphic>
          </wp:inline>
        </w:drawing>
      </w:r>
    </w:p>
    <w:p w14:paraId="6B9E2910" w14:textId="77777777" w:rsidR="00862F6C" w:rsidRPr="00BF75CE" w:rsidRDefault="00862F6C" w:rsidP="008D0344">
      <w:pPr>
        <w:shd w:val="clear" w:color="auto" w:fill="FFFFFF"/>
        <w:spacing w:after="160"/>
        <w:ind w:firstLine="851"/>
        <w:contextualSpacing/>
        <w:jc w:val="center"/>
        <w:rPr>
          <w:rFonts w:ascii="Times New Roman" w:hAnsi="Times New Roman" w:cs="Times New Roman"/>
          <w:b/>
          <w:bCs/>
          <w:sz w:val="28"/>
          <w:szCs w:val="28"/>
          <w:lang w:val="en-US" w:eastAsia="ru-RU" w:bidi="he-IL"/>
        </w:rPr>
      </w:pPr>
    </w:p>
    <w:p w14:paraId="0FBB423A" w14:textId="0A5B4CCE" w:rsidR="007E5F48" w:rsidRPr="00BF75CE" w:rsidRDefault="007E5F48" w:rsidP="008D0344">
      <w:pPr>
        <w:shd w:val="clear" w:color="auto" w:fill="FFFFFF"/>
        <w:spacing w:after="160"/>
        <w:ind w:firstLine="851"/>
        <w:contextualSpacing/>
        <w:jc w:val="center"/>
        <w:rPr>
          <w:rFonts w:ascii="Times New Roman" w:hAnsi="Times New Roman" w:cs="Times New Roman"/>
          <w:b/>
          <w:bCs/>
          <w:sz w:val="28"/>
          <w:szCs w:val="28"/>
          <w:lang w:val="en-US" w:eastAsia="ru-RU" w:bidi="he-IL"/>
        </w:rPr>
      </w:pPr>
      <w:r w:rsidRPr="00BF75CE">
        <w:rPr>
          <w:rFonts w:ascii="Times New Roman" w:hAnsi="Times New Roman" w:cs="Times New Roman"/>
          <w:b/>
          <w:bCs/>
          <w:sz w:val="28"/>
          <w:szCs w:val="28"/>
          <w:lang w:val="en-US" w:eastAsia="ru-RU" w:bidi="he-IL"/>
        </w:rPr>
        <w:t>Thus, during 2024:</w:t>
      </w:r>
    </w:p>
    <w:p w14:paraId="1DE87793" w14:textId="77777777" w:rsidR="007E5F48" w:rsidRPr="00BF75CE" w:rsidRDefault="007E5F48" w:rsidP="00D46FC0">
      <w:pPr>
        <w:numPr>
          <w:ilvl w:val="0"/>
          <w:numId w:val="24"/>
        </w:numPr>
        <w:shd w:val="clear" w:color="auto" w:fill="FFFFFF"/>
        <w:tabs>
          <w:tab w:val="left" w:pos="1134"/>
        </w:tabs>
        <w:spacing w:after="16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
          <w:bCs/>
          <w:sz w:val="28"/>
          <w:szCs w:val="28"/>
          <w:lang w:val="en-US" w:eastAsia="ru-RU" w:bidi="he-IL"/>
        </w:rPr>
        <w:t xml:space="preserve">3,110 </w:t>
      </w:r>
      <w:r w:rsidRPr="00BF75CE">
        <w:rPr>
          <w:rFonts w:ascii="Times New Roman" w:hAnsi="Times New Roman" w:cs="Times New Roman"/>
          <w:bCs/>
          <w:sz w:val="28"/>
          <w:szCs w:val="28"/>
          <w:lang w:val="en-US" w:eastAsia="ru-RU" w:bidi="he-IL"/>
        </w:rPr>
        <w:t>test tasks were developed,</w:t>
      </w:r>
    </w:p>
    <w:p w14:paraId="7A400755" w14:textId="77777777" w:rsidR="007E5F48" w:rsidRPr="00BF75CE" w:rsidRDefault="007E5F48" w:rsidP="00D46FC0">
      <w:pPr>
        <w:numPr>
          <w:ilvl w:val="0"/>
          <w:numId w:val="24"/>
        </w:numPr>
        <w:shd w:val="clear" w:color="auto" w:fill="FFFFFF"/>
        <w:tabs>
          <w:tab w:val="left" w:pos="1134"/>
        </w:tabs>
        <w:spacing w:after="16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
          <w:bCs/>
          <w:sz w:val="28"/>
          <w:szCs w:val="28"/>
          <w:lang w:val="en-US" w:eastAsia="ru-RU" w:bidi="he-IL"/>
        </w:rPr>
        <w:t xml:space="preserve">21,980 </w:t>
      </w:r>
      <w:r w:rsidRPr="00BF75CE">
        <w:rPr>
          <w:rFonts w:ascii="Times New Roman" w:hAnsi="Times New Roman" w:cs="Times New Roman"/>
          <w:bCs/>
          <w:sz w:val="28"/>
          <w:szCs w:val="28"/>
          <w:lang w:val="en-US" w:eastAsia="ru-RU" w:bidi="he-IL"/>
        </w:rPr>
        <w:t>test tasks were reviewed,</w:t>
      </w:r>
    </w:p>
    <w:p w14:paraId="05664C48" w14:textId="77777777" w:rsidR="007E5F48" w:rsidRPr="00BF75CE" w:rsidRDefault="007E5F48" w:rsidP="00D46FC0">
      <w:pPr>
        <w:numPr>
          <w:ilvl w:val="0"/>
          <w:numId w:val="24"/>
        </w:numPr>
        <w:shd w:val="clear" w:color="auto" w:fill="FFFFFF"/>
        <w:tabs>
          <w:tab w:val="left" w:pos="1134"/>
        </w:tabs>
        <w:spacing w:after="16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
          <w:bCs/>
          <w:sz w:val="28"/>
          <w:szCs w:val="28"/>
          <w:lang w:val="en-US" w:eastAsia="ru-RU" w:bidi="he-IL"/>
        </w:rPr>
        <w:lastRenderedPageBreak/>
        <w:t xml:space="preserve">9,156 </w:t>
      </w:r>
      <w:r w:rsidRPr="00BF75CE">
        <w:rPr>
          <w:rFonts w:ascii="Times New Roman" w:hAnsi="Times New Roman" w:cs="Times New Roman"/>
          <w:bCs/>
          <w:sz w:val="28"/>
          <w:szCs w:val="28"/>
          <w:lang w:val="en-US" w:eastAsia="ru-RU" w:bidi="he-IL"/>
        </w:rPr>
        <w:t>test items were literary edited,</w:t>
      </w:r>
    </w:p>
    <w:p w14:paraId="40891822" w14:textId="77777777" w:rsidR="007E5F48" w:rsidRPr="00BF75CE" w:rsidRDefault="007E5F48" w:rsidP="00D46FC0">
      <w:pPr>
        <w:numPr>
          <w:ilvl w:val="0"/>
          <w:numId w:val="24"/>
        </w:numPr>
        <w:shd w:val="clear" w:color="auto" w:fill="FFFFFF"/>
        <w:tabs>
          <w:tab w:val="left" w:pos="1134"/>
        </w:tabs>
        <w:spacing w:after="16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
          <w:bCs/>
          <w:sz w:val="28"/>
          <w:szCs w:val="28"/>
          <w:lang w:val="en-US" w:eastAsia="ru-RU" w:bidi="he-IL"/>
        </w:rPr>
        <w:t xml:space="preserve">200 </w:t>
      </w:r>
      <w:r w:rsidRPr="00BF75CE">
        <w:rPr>
          <w:rFonts w:ascii="Times New Roman" w:hAnsi="Times New Roman" w:cs="Times New Roman"/>
          <w:bCs/>
          <w:sz w:val="28"/>
          <w:szCs w:val="28"/>
          <w:lang w:val="en-US" w:eastAsia="ru-RU" w:bidi="he-IL"/>
        </w:rPr>
        <w:t>practical tasks (model court decisions) were developed and reviewed;</w:t>
      </w:r>
    </w:p>
    <w:p w14:paraId="666FB01C" w14:textId="77777777" w:rsidR="007E5F48" w:rsidRPr="00BF75CE" w:rsidRDefault="007E5F48" w:rsidP="00D46FC0">
      <w:pPr>
        <w:numPr>
          <w:ilvl w:val="0"/>
          <w:numId w:val="24"/>
        </w:numPr>
        <w:shd w:val="clear" w:color="auto" w:fill="FFFFFF"/>
        <w:tabs>
          <w:tab w:val="left" w:pos="1134"/>
        </w:tabs>
        <w:spacing w:after="16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
          <w:bCs/>
          <w:sz w:val="28"/>
          <w:szCs w:val="28"/>
          <w:lang w:val="en-US" w:eastAsia="ru-RU" w:bidi="he-IL"/>
        </w:rPr>
        <w:t xml:space="preserve">40 </w:t>
      </w:r>
      <w:r w:rsidRPr="00BF75CE">
        <w:rPr>
          <w:rFonts w:ascii="Times New Roman" w:hAnsi="Times New Roman" w:cs="Times New Roman"/>
          <w:bCs/>
          <w:sz w:val="28"/>
          <w:szCs w:val="28"/>
          <w:lang w:val="en-US" w:eastAsia="ru-RU" w:bidi="he-IL"/>
        </w:rPr>
        <w:t xml:space="preserve">practical tasks (model court cases) were prepared and reviewed. </w:t>
      </w:r>
    </w:p>
    <w:p w14:paraId="65C40141" w14:textId="77777777" w:rsidR="007E5F48" w:rsidRPr="00BF75CE" w:rsidRDefault="007E5F48" w:rsidP="008D0344">
      <w:pPr>
        <w:shd w:val="clear" w:color="auto" w:fill="FFFFFF"/>
        <w:spacing w:after="160"/>
        <w:ind w:firstLine="851"/>
        <w:contextualSpacing/>
        <w:jc w:val="both"/>
        <w:rPr>
          <w:rFonts w:ascii="Times New Roman" w:eastAsia="Calibri" w:hAnsi="Times New Roman" w:cs="Times New Roman"/>
          <w:color w:val="000000"/>
          <w:sz w:val="28"/>
          <w:szCs w:val="28"/>
          <w:lang w:val="en-US"/>
        </w:rPr>
      </w:pPr>
    </w:p>
    <w:p w14:paraId="2B7107B6" w14:textId="77777777" w:rsidR="007E5F48" w:rsidRPr="00BF75CE" w:rsidRDefault="007E5F48" w:rsidP="008D0344">
      <w:pPr>
        <w:shd w:val="clear" w:color="auto" w:fill="FFFFFF"/>
        <w:spacing w:after="160"/>
        <w:ind w:firstLine="851"/>
        <w:contextualSpacing/>
        <w:jc w:val="both"/>
        <w:rPr>
          <w:rFonts w:ascii="Times New Roman" w:hAnsi="Times New Roman" w:cs="Times New Roman"/>
          <w:bCs/>
          <w:iCs/>
          <w:sz w:val="28"/>
          <w:szCs w:val="28"/>
          <w:lang w:val="en-US" w:eastAsia="ru-RU"/>
        </w:rPr>
      </w:pPr>
      <w:r w:rsidRPr="00BF75CE">
        <w:rPr>
          <w:rFonts w:ascii="Times New Roman" w:eastAsia="Calibri" w:hAnsi="Times New Roman" w:cs="Times New Roman"/>
          <w:sz w:val="28"/>
          <w:szCs w:val="28"/>
          <w:lang w:val="en-US"/>
        </w:rPr>
        <w:t xml:space="preserve">Proposals and comments to the draft guidelines for evaluating practical tasks in administrative, economic, criminal and civil specializations performed by candidates for the positions of appellate </w:t>
      </w:r>
      <w:r w:rsidRPr="00BF75CE">
        <w:rPr>
          <w:rFonts w:ascii="Times New Roman" w:eastAsia="Calibri" w:hAnsi="Times New Roman" w:cs="Times New Roman"/>
          <w:color w:val="000000"/>
          <w:sz w:val="28"/>
          <w:szCs w:val="28"/>
          <w:lang w:val="en-US"/>
        </w:rPr>
        <w:t xml:space="preserve">court </w:t>
      </w:r>
      <w:r w:rsidRPr="00BF75CE">
        <w:rPr>
          <w:rFonts w:ascii="Times New Roman" w:eastAsia="Calibri" w:hAnsi="Times New Roman" w:cs="Times New Roman"/>
          <w:sz w:val="28"/>
          <w:szCs w:val="28"/>
          <w:lang w:val="en-US"/>
        </w:rPr>
        <w:t xml:space="preserve">judges </w:t>
      </w:r>
      <w:r w:rsidRPr="00BF75CE">
        <w:rPr>
          <w:rFonts w:ascii="Times New Roman" w:eastAsia="Calibri" w:hAnsi="Times New Roman" w:cs="Times New Roman"/>
          <w:color w:val="000000"/>
          <w:sz w:val="28"/>
          <w:szCs w:val="28"/>
          <w:lang w:val="en-US"/>
        </w:rPr>
        <w:t xml:space="preserve">during the qualification exam were developed and </w:t>
      </w:r>
      <w:r w:rsidRPr="00BF75CE">
        <w:rPr>
          <w:rFonts w:ascii="Times New Roman" w:eastAsia="Calibri" w:hAnsi="Times New Roman" w:cs="Times New Roman"/>
          <w:sz w:val="28"/>
          <w:szCs w:val="28"/>
          <w:lang w:val="en-US"/>
        </w:rPr>
        <w:t xml:space="preserve">submitted </w:t>
      </w:r>
      <w:r w:rsidR="00B057EF" w:rsidRPr="00BF75CE">
        <w:rPr>
          <w:rFonts w:ascii="Times New Roman" w:eastAsia="Calibri" w:hAnsi="Times New Roman" w:cs="Times New Roman"/>
          <w:sz w:val="28"/>
          <w:szCs w:val="28"/>
          <w:lang w:val="en-US"/>
        </w:rPr>
        <w:t>to the HQCJ</w:t>
      </w:r>
      <w:r w:rsidRPr="00BF75CE">
        <w:rPr>
          <w:rFonts w:ascii="Times New Roman" w:eastAsia="Calibri" w:hAnsi="Times New Roman" w:cs="Times New Roman"/>
          <w:color w:val="000000"/>
          <w:sz w:val="28"/>
          <w:szCs w:val="28"/>
          <w:lang w:val="en-US"/>
        </w:rPr>
        <w:t>.</w:t>
      </w:r>
    </w:p>
    <w:p w14:paraId="2A419694" w14:textId="77777777" w:rsidR="007E5F48" w:rsidRPr="00BF75CE" w:rsidRDefault="007E5F48" w:rsidP="008D0344">
      <w:pPr>
        <w:shd w:val="clear" w:color="auto" w:fill="FFFFFF"/>
        <w:spacing w:after="0"/>
        <w:ind w:firstLine="851"/>
        <w:contextualSpacing/>
        <w:jc w:val="both"/>
        <w:rPr>
          <w:rFonts w:ascii="Times New Roman" w:hAnsi="Times New Roman" w:cs="Times New Roman"/>
          <w:bCs/>
          <w:iCs/>
          <w:sz w:val="28"/>
          <w:szCs w:val="28"/>
          <w:lang w:val="en-US" w:eastAsia="ru-RU"/>
        </w:rPr>
      </w:pPr>
      <w:r w:rsidRPr="00BF75CE">
        <w:rPr>
          <w:rFonts w:ascii="Times New Roman" w:hAnsi="Times New Roman" w:cs="Times New Roman"/>
          <w:bCs/>
          <w:iCs/>
          <w:sz w:val="28"/>
          <w:szCs w:val="28"/>
          <w:lang w:val="en-US" w:eastAsia="ru-RU"/>
        </w:rPr>
        <w:t>The database of practical tasks (200 model court decisions) for the competition for vacant positions of judges in appellate courts was harmonized with the Methodological Guidelines for Evaluating Practical Tasks Performed by Candidates for the Positions of Judges of Appellate Courts during the Qualification Exam, approved by the decision of the HQCJ of July 17, 2024 No. 228-zp/24.</w:t>
      </w:r>
    </w:p>
    <w:p w14:paraId="313A6DDB" w14:textId="77777777" w:rsidR="007E5F48" w:rsidRPr="00BF75CE" w:rsidRDefault="007E5F48" w:rsidP="008D0344">
      <w:pPr>
        <w:shd w:val="clear" w:color="auto" w:fill="FFFFFF"/>
        <w:tabs>
          <w:tab w:val="left" w:pos="1276"/>
        </w:tabs>
        <w:spacing w:after="0"/>
        <w:ind w:firstLine="851"/>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The comments and suggestions of external experts on 13,000 test items were processed to ensure that the qualification exam was conducted as part of the qualification assessment of candidates for the positions of appellate court judges (analysis, submission of proposals for amending or eliminating test items).</w:t>
      </w:r>
    </w:p>
    <w:p w14:paraId="299525FA" w14:textId="77777777" w:rsidR="007E5F48" w:rsidRPr="00BF75CE" w:rsidRDefault="007E5F48" w:rsidP="008D0344">
      <w:pPr>
        <w:shd w:val="clear" w:color="auto" w:fill="FFFFFF"/>
        <w:tabs>
          <w:tab w:val="left" w:pos="1276"/>
        </w:tabs>
        <w:spacing w:after="0"/>
        <w:ind w:firstLine="851"/>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An audit (statistical and analytical work) was conducted on the processing of external experts' comments and suggestions to 13,000 test questions to ensure the qualification exam as part of the qualification assessment of candidates for the positions of appellate court judges.</w:t>
      </w:r>
    </w:p>
    <w:p w14:paraId="59DEC33B" w14:textId="77777777" w:rsidR="007E5F48" w:rsidRPr="00BF75CE" w:rsidRDefault="007E5F48" w:rsidP="008D0344">
      <w:pPr>
        <w:shd w:val="clear" w:color="auto" w:fill="FFFFFF"/>
        <w:tabs>
          <w:tab w:val="left" w:pos="1276"/>
        </w:tabs>
        <w:spacing w:after="0"/>
        <w:ind w:firstLine="851"/>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The comments and suggestions of judicial candidates and other persons submitted to the High Qualifications Commission of Judges of Ukraine and the National School of Judges of Ukraine to the test tasks published on the Commission's website to ensure the qualification exam as part of the qualification assessment of candidates for the positions of appellate court judges were processed (analysis, submission of proposals for amending or eliminating test tasks).</w:t>
      </w:r>
    </w:p>
    <w:p w14:paraId="2821FA2B" w14:textId="77777777" w:rsidR="004075C5" w:rsidRPr="00BF75CE" w:rsidRDefault="004075C5" w:rsidP="004075C5">
      <w:pPr>
        <w:shd w:val="clear" w:color="auto" w:fill="FFFFFF"/>
        <w:tabs>
          <w:tab w:val="left" w:pos="1276"/>
        </w:tabs>
        <w:spacing w:after="0"/>
        <w:ind w:firstLine="851"/>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The comments and suggestions of judicial candidates and other persons submitted to the High Qualification Commission of Judges of Ukraine and the National School of Judges of Ukraine to the test tasks published on the Commission's website to ensure the qualification exam as part of the qualification assessment of judicial candidates were processed:</w:t>
      </w:r>
    </w:p>
    <w:p w14:paraId="3A86FC1E" w14:textId="77777777" w:rsidR="004075C5" w:rsidRPr="00BF75CE" w:rsidRDefault="004075C5" w:rsidP="004075C5">
      <w:pPr>
        <w:numPr>
          <w:ilvl w:val="0"/>
          <w:numId w:val="52"/>
        </w:numPr>
        <w:tabs>
          <w:tab w:val="left" w:pos="1276"/>
        </w:tabs>
        <w:spacing w:after="0"/>
        <w:ind w:left="0" w:firstLine="851"/>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appellate courts (analysis, submission of proposals for amendments or exclusion of test tasks);</w:t>
      </w:r>
    </w:p>
    <w:p w14:paraId="6782E316" w14:textId="77777777" w:rsidR="004075C5" w:rsidRPr="00BF75CE" w:rsidRDefault="004075C5" w:rsidP="004075C5">
      <w:pPr>
        <w:numPr>
          <w:ilvl w:val="0"/>
          <w:numId w:val="52"/>
        </w:numPr>
        <w:tabs>
          <w:tab w:val="left" w:pos="1276"/>
        </w:tabs>
        <w:spacing w:after="0"/>
        <w:ind w:left="0" w:firstLine="851"/>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The High Anti-Corruption Court and the Appeals Chamber of the High Anti-Corruption Court (analysis, submission of proposals for amendments or exclusion of test items).</w:t>
      </w:r>
    </w:p>
    <w:p w14:paraId="30920F45" w14:textId="77777777" w:rsidR="007E5F48" w:rsidRPr="00BF75CE" w:rsidRDefault="007E5F48" w:rsidP="008D0344">
      <w:pPr>
        <w:shd w:val="clear" w:color="auto" w:fill="FFFFFF"/>
        <w:tabs>
          <w:tab w:val="left" w:pos="1276"/>
        </w:tabs>
        <w:spacing w:after="0"/>
        <w:ind w:firstLine="851"/>
        <w:jc w:val="both"/>
        <w:rPr>
          <w:rFonts w:ascii="Times New Roman" w:hAnsi="Times New Roman" w:cs="Times New Roman"/>
          <w:bCs/>
          <w:sz w:val="28"/>
          <w:szCs w:val="28"/>
          <w:lang w:val="en-US" w:eastAsia="ru-RU" w:bidi="he-IL"/>
        </w:rPr>
      </w:pPr>
      <w:r w:rsidRPr="00BF75CE">
        <w:rPr>
          <w:rFonts w:ascii="Times New Roman" w:hAnsi="Times New Roman" w:cs="Times New Roman"/>
          <w:bCs/>
          <w:sz w:val="28"/>
          <w:szCs w:val="28"/>
          <w:lang w:val="en-US" w:eastAsia="ru-RU" w:bidi="he-IL"/>
        </w:rPr>
        <w:t xml:space="preserve">The projects </w:t>
      </w:r>
      <w:r w:rsidRPr="00BF75CE">
        <w:rPr>
          <w:rFonts w:ascii="Times New Roman" w:eastAsia="Calibri" w:hAnsi="Times New Roman" w:cs="Times New Roman"/>
          <w:sz w:val="28"/>
          <w:szCs w:val="28"/>
          <w:lang w:val="en-US"/>
        </w:rPr>
        <w:t>were checked for relevance and brought in line with current legislation</w:t>
      </w:r>
      <w:r w:rsidRPr="00BF75CE">
        <w:rPr>
          <w:rFonts w:ascii="Times New Roman" w:hAnsi="Times New Roman" w:cs="Times New Roman"/>
          <w:bCs/>
          <w:sz w:val="28"/>
          <w:szCs w:val="28"/>
          <w:lang w:val="en-US" w:eastAsia="ru-RU" w:bidi="he-IL"/>
        </w:rPr>
        <w:t>:</w:t>
      </w:r>
    </w:p>
    <w:p w14:paraId="6E60A028"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hAnsi="Times New Roman" w:cs="Times New Roman"/>
          <w:bCs/>
          <w:sz w:val="28"/>
          <w:szCs w:val="28"/>
          <w:lang w:val="en-US" w:eastAsia="ru-RU" w:bidi="he-IL"/>
        </w:rPr>
      </w:pPr>
      <w:r w:rsidRPr="00BF75CE">
        <w:rPr>
          <w:rFonts w:ascii="Times New Roman" w:eastAsia="Calibri" w:hAnsi="Times New Roman" w:cs="Times New Roman"/>
          <w:sz w:val="28"/>
          <w:szCs w:val="28"/>
          <w:lang w:val="en-US"/>
        </w:rPr>
        <w:t>Examination programs for the qualification assessment of judges of local administrative courts;</w:t>
      </w:r>
    </w:p>
    <w:p w14:paraId="0BED136C"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hAnsi="Times New Roman" w:cs="Times New Roman"/>
          <w:bCs/>
          <w:sz w:val="28"/>
          <w:szCs w:val="28"/>
          <w:lang w:val="en-US" w:eastAsia="ru-RU" w:bidi="he-IL"/>
        </w:rPr>
      </w:pPr>
      <w:r w:rsidRPr="00BF75CE">
        <w:rPr>
          <w:rFonts w:ascii="Times New Roman" w:eastAsia="Calibri" w:hAnsi="Times New Roman" w:cs="Times New Roman"/>
          <w:sz w:val="28"/>
          <w:szCs w:val="28"/>
          <w:lang w:val="en-US"/>
        </w:rPr>
        <w:t>Examination programs for the qualification assessment of judges of local commercial courts;</w:t>
      </w:r>
    </w:p>
    <w:p w14:paraId="210ED780"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Cs/>
          <w:sz w:val="28"/>
          <w:szCs w:val="28"/>
          <w:lang w:val="en-US" w:eastAsia="ru-RU" w:bidi="he-IL"/>
        </w:rPr>
        <w:lastRenderedPageBreak/>
        <w:t xml:space="preserve">Examination </w:t>
      </w:r>
      <w:r w:rsidRPr="00BF75CE">
        <w:rPr>
          <w:rFonts w:ascii="Times New Roman" w:eastAsia="Calibri" w:hAnsi="Times New Roman" w:cs="Times New Roman"/>
          <w:sz w:val="28"/>
          <w:szCs w:val="28"/>
          <w:lang w:val="en-US"/>
        </w:rPr>
        <w:t xml:space="preserve">programs </w:t>
      </w:r>
      <w:r w:rsidRPr="00BF75CE">
        <w:rPr>
          <w:rFonts w:ascii="Times New Roman" w:hAnsi="Times New Roman" w:cs="Times New Roman"/>
          <w:bCs/>
          <w:sz w:val="28"/>
          <w:szCs w:val="28"/>
          <w:lang w:val="en-US" w:eastAsia="ru-RU" w:bidi="he-IL"/>
        </w:rPr>
        <w:t xml:space="preserve">for the qualification assessment of judges of </w:t>
      </w:r>
      <w:r w:rsidRPr="00BF75CE">
        <w:rPr>
          <w:rFonts w:ascii="Times New Roman" w:eastAsia="Calibri" w:hAnsi="Times New Roman" w:cs="Times New Roman"/>
          <w:sz w:val="28"/>
          <w:szCs w:val="28"/>
          <w:lang w:val="en-US"/>
        </w:rPr>
        <w:t xml:space="preserve">local </w:t>
      </w:r>
      <w:r w:rsidRPr="00BF75CE">
        <w:rPr>
          <w:rFonts w:ascii="Times New Roman" w:hAnsi="Times New Roman" w:cs="Times New Roman"/>
          <w:bCs/>
          <w:sz w:val="28"/>
          <w:szCs w:val="28"/>
          <w:lang w:val="en-US" w:eastAsia="ru-RU" w:bidi="he-IL"/>
        </w:rPr>
        <w:t>general courts specializing in criminal cases</w:t>
      </w:r>
      <w:r w:rsidRPr="00BF75CE">
        <w:rPr>
          <w:rFonts w:ascii="Times New Roman" w:eastAsia="Calibri" w:hAnsi="Times New Roman" w:cs="Times New Roman"/>
          <w:sz w:val="28"/>
          <w:szCs w:val="28"/>
          <w:lang w:val="en-US"/>
        </w:rPr>
        <w:t>;</w:t>
      </w:r>
    </w:p>
    <w:p w14:paraId="516E04FE"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hAnsi="Times New Roman" w:cs="Times New Roman"/>
          <w:bCs/>
          <w:sz w:val="28"/>
          <w:szCs w:val="28"/>
          <w:lang w:val="en-US" w:eastAsia="ru-RU" w:bidi="he-IL"/>
        </w:rPr>
      </w:pPr>
      <w:r w:rsidRPr="00BF75CE">
        <w:rPr>
          <w:rFonts w:ascii="Times New Roman" w:hAnsi="Times New Roman" w:cs="Times New Roman"/>
          <w:bCs/>
          <w:sz w:val="28"/>
          <w:szCs w:val="28"/>
          <w:lang w:val="en-US" w:eastAsia="ru-RU" w:bidi="he-IL"/>
        </w:rPr>
        <w:t xml:space="preserve">Examination </w:t>
      </w:r>
      <w:r w:rsidRPr="00BF75CE">
        <w:rPr>
          <w:rFonts w:ascii="Times New Roman" w:eastAsia="Calibri" w:hAnsi="Times New Roman" w:cs="Times New Roman"/>
          <w:sz w:val="28"/>
          <w:szCs w:val="28"/>
          <w:lang w:val="en-US"/>
        </w:rPr>
        <w:t xml:space="preserve">programs </w:t>
      </w:r>
      <w:r w:rsidRPr="00BF75CE">
        <w:rPr>
          <w:rFonts w:ascii="Times New Roman" w:hAnsi="Times New Roman" w:cs="Times New Roman"/>
          <w:bCs/>
          <w:sz w:val="28"/>
          <w:szCs w:val="28"/>
          <w:lang w:val="en-US" w:eastAsia="ru-RU" w:bidi="he-IL"/>
        </w:rPr>
        <w:t xml:space="preserve">for the qualification assessment of judges of </w:t>
      </w:r>
      <w:r w:rsidRPr="00BF75CE">
        <w:rPr>
          <w:rFonts w:ascii="Times New Roman" w:eastAsia="Calibri" w:hAnsi="Times New Roman" w:cs="Times New Roman"/>
          <w:sz w:val="28"/>
          <w:szCs w:val="28"/>
          <w:lang w:val="en-US"/>
        </w:rPr>
        <w:t xml:space="preserve">local </w:t>
      </w:r>
      <w:r w:rsidRPr="00BF75CE">
        <w:rPr>
          <w:rFonts w:ascii="Times New Roman" w:hAnsi="Times New Roman" w:cs="Times New Roman"/>
          <w:bCs/>
          <w:sz w:val="28"/>
          <w:szCs w:val="28"/>
          <w:lang w:val="en-US" w:eastAsia="ru-RU" w:bidi="he-IL"/>
        </w:rPr>
        <w:t>general courts specializing in civil cases;</w:t>
      </w:r>
    </w:p>
    <w:p w14:paraId="04C266A9"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hAnsi="Times New Roman" w:cs="Times New Roman"/>
          <w:bCs/>
          <w:sz w:val="28"/>
          <w:szCs w:val="28"/>
          <w:lang w:val="en-US" w:eastAsia="ru-RU" w:bidi="he-IL"/>
        </w:rPr>
      </w:pPr>
      <w:r w:rsidRPr="00BF75CE">
        <w:rPr>
          <w:rFonts w:ascii="Times New Roman" w:eastAsia="Calibri" w:hAnsi="Times New Roman" w:cs="Times New Roman"/>
          <w:sz w:val="28"/>
          <w:szCs w:val="28"/>
          <w:lang w:val="en-US"/>
        </w:rPr>
        <w:t>Examination programs for the qualification assessment of judges and candidates for the position of judge of administrative courts of appeal;</w:t>
      </w:r>
    </w:p>
    <w:p w14:paraId="30E90177"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Examination programs for the qualification assessment of judges and candidates for the position of judge of commercial courts of appeal;</w:t>
      </w:r>
    </w:p>
    <w:p w14:paraId="75EA022D"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Examination programs for the qualification assessment of judges and candidates for the position of judge of the courts of appeal in criminal cases;</w:t>
      </w:r>
    </w:p>
    <w:p w14:paraId="2D627149"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Examination programs for the qualification assessment of judges and candidates for the position of judge of the courts of appeal for civil cases</w:t>
      </w:r>
      <w:r w:rsidR="00771436" w:rsidRPr="00BF75CE">
        <w:rPr>
          <w:rFonts w:ascii="Times New Roman" w:eastAsia="Calibri" w:hAnsi="Times New Roman" w:cs="Times New Roman"/>
          <w:color w:val="C00000"/>
          <w:sz w:val="28"/>
          <w:szCs w:val="28"/>
          <w:lang w:val="en-US"/>
        </w:rPr>
        <w:t>;</w:t>
      </w:r>
    </w:p>
    <w:p w14:paraId="34A0B797" w14:textId="77777777" w:rsidR="007E5F48" w:rsidRPr="00BF75CE" w:rsidRDefault="007E5F48" w:rsidP="00D46FC0">
      <w:pPr>
        <w:numPr>
          <w:ilvl w:val="0"/>
          <w:numId w:val="15"/>
        </w:numPr>
        <w:shd w:val="clear" w:color="auto" w:fill="FFFFFF"/>
        <w:tabs>
          <w:tab w:val="left" w:pos="993"/>
          <w:tab w:val="left" w:pos="1276"/>
        </w:tabs>
        <w:spacing w:after="0"/>
        <w:ind w:left="0" w:firstLine="851"/>
        <w:contextualSpacing/>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Programs and taxonomic characteristics of anonymous written testing during the qualification assessment of judges and candidates for the position of judge of the Civil Court of Cassation.</w:t>
      </w:r>
    </w:p>
    <w:p w14:paraId="49282635" w14:textId="77777777" w:rsidR="004075C5" w:rsidRPr="00BF75CE" w:rsidRDefault="007E5F48" w:rsidP="004075C5">
      <w:pPr>
        <w:tabs>
          <w:tab w:val="left" w:pos="993"/>
          <w:tab w:val="left" w:pos="1276"/>
        </w:tabs>
        <w:spacing w:after="0"/>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ab/>
      </w:r>
      <w:r w:rsidR="004075C5" w:rsidRPr="00BF75CE">
        <w:rPr>
          <w:rFonts w:ascii="Times New Roman" w:eastAsia="Calibri" w:hAnsi="Times New Roman" w:cs="Times New Roman"/>
          <w:sz w:val="28"/>
          <w:szCs w:val="28"/>
          <w:lang w:val="en-US"/>
        </w:rPr>
        <w:t xml:space="preserve">A draft program of the qualification exam </w:t>
      </w:r>
      <w:r w:rsidR="004075C5" w:rsidRPr="00BF75CE">
        <w:rPr>
          <w:rFonts w:ascii="Times New Roman" w:hAnsi="Times New Roman"/>
          <w:sz w:val="28"/>
          <w:szCs w:val="28"/>
          <w:lang w:val="en-US"/>
        </w:rPr>
        <w:t xml:space="preserve">and taxonomic characteristics of anonymous testing during the qualification assessment of judges and candidates for the position of judge within the framework of the selection of local court judges planned by the High Qualification Commission of Judges of Ukraine and explanations to the draft program </w:t>
      </w:r>
      <w:r w:rsidR="004075C5" w:rsidRPr="00BF75CE">
        <w:rPr>
          <w:rFonts w:ascii="Times New Roman" w:eastAsia="Calibri" w:hAnsi="Times New Roman" w:cs="Times New Roman"/>
          <w:sz w:val="28"/>
          <w:szCs w:val="28"/>
          <w:lang w:val="en-US"/>
        </w:rPr>
        <w:t>were prepared (developed).</w:t>
      </w:r>
    </w:p>
    <w:p w14:paraId="244EA4C9" w14:textId="77777777" w:rsidR="004075C5" w:rsidRPr="00BF75CE" w:rsidRDefault="004075C5" w:rsidP="004075C5">
      <w:pPr>
        <w:tabs>
          <w:tab w:val="left" w:pos="993"/>
          <w:tab w:val="left" w:pos="1276"/>
        </w:tabs>
        <w:spacing w:after="0"/>
        <w:ind w:firstLine="993"/>
        <w:jc w:val="both"/>
        <w:rPr>
          <w:rFonts w:ascii="Times New Roman" w:eastAsia="Calibri" w:hAnsi="Times New Roman" w:cs="Times New Roman"/>
          <w:sz w:val="28"/>
          <w:szCs w:val="28"/>
          <w:lang w:val="en-US"/>
        </w:rPr>
      </w:pPr>
      <w:r w:rsidRPr="00BF75CE">
        <w:rPr>
          <w:rFonts w:ascii="Times New Roman" w:hAnsi="Times New Roman"/>
          <w:sz w:val="28"/>
          <w:szCs w:val="28"/>
          <w:lang w:val="en-US"/>
        </w:rPr>
        <w:t>The draft program of the qualification exam and taxonomic characteristics of anonymous written testing of knowledge on the history of Ukrainian statehood for the qualification assessment of candidates for the position of judges of Ukrainian courts, the Concept (explanatory note) and a detailed explanation of the said program were prepared (developed).</w:t>
      </w:r>
    </w:p>
    <w:p w14:paraId="78146B36" w14:textId="77777777" w:rsidR="004075C5" w:rsidRPr="00BF75CE" w:rsidRDefault="004075C5" w:rsidP="004075C5">
      <w:pPr>
        <w:shd w:val="clear" w:color="auto" w:fill="FFFFFF"/>
        <w:spacing w:after="160"/>
        <w:ind w:firstLine="851"/>
        <w:contextualSpacing/>
        <w:jc w:val="both"/>
        <w:rPr>
          <w:rFonts w:ascii="Times New Roman" w:hAnsi="Times New Roman" w:cs="Times New Roman"/>
          <w:bCs/>
          <w:strike/>
          <w:sz w:val="28"/>
          <w:szCs w:val="28"/>
          <w:lang w:val="en-US" w:eastAsia="ru-RU" w:bidi="he-IL"/>
        </w:rPr>
      </w:pPr>
    </w:p>
    <w:p w14:paraId="3C212E78" w14:textId="3015A358" w:rsidR="007E5F48" w:rsidRPr="00BF75CE" w:rsidRDefault="007E5F48" w:rsidP="004075C5">
      <w:pPr>
        <w:shd w:val="clear" w:color="auto" w:fill="FFFFFF"/>
        <w:tabs>
          <w:tab w:val="left" w:pos="993"/>
          <w:tab w:val="left" w:pos="1276"/>
        </w:tabs>
        <w:spacing w:after="0"/>
        <w:jc w:val="both"/>
        <w:rPr>
          <w:rFonts w:ascii="Times New Roman" w:hAnsi="Times New Roman" w:cs="Times New Roman"/>
          <w:bCs/>
          <w:strike/>
          <w:sz w:val="28"/>
          <w:szCs w:val="28"/>
          <w:lang w:val="en-US" w:eastAsia="ru-RU" w:bidi="he-IL"/>
        </w:rPr>
      </w:pPr>
    </w:p>
    <w:p w14:paraId="60007A6C" w14:textId="77777777" w:rsidR="007E5F48" w:rsidRPr="00BF75CE" w:rsidRDefault="007E5F48" w:rsidP="008D0344">
      <w:pPr>
        <w:spacing w:after="0"/>
        <w:rPr>
          <w:rFonts w:ascii="Times New Roman" w:eastAsia="Calibri" w:hAnsi="Times New Roman" w:cs="Times New Roman"/>
          <w:b/>
          <w:bCs/>
          <w:sz w:val="28"/>
          <w:szCs w:val="28"/>
          <w:lang w:val="en-US"/>
        </w:rPr>
      </w:pPr>
    </w:p>
    <w:p w14:paraId="0D65705B" w14:textId="77777777" w:rsidR="007E5F48" w:rsidRPr="00BF75CE" w:rsidRDefault="007E5F48" w:rsidP="008D0344">
      <w:pPr>
        <w:spacing w:after="0"/>
        <w:jc w:val="center"/>
        <w:rPr>
          <w:rFonts w:ascii="Times New Roman" w:eastAsia="Calibri" w:hAnsi="Times New Roman" w:cs="Times New Roman"/>
          <w:b/>
          <w:bCs/>
          <w:sz w:val="28"/>
          <w:szCs w:val="28"/>
          <w:lang w:val="en-US"/>
        </w:rPr>
      </w:pPr>
      <w:r w:rsidRPr="00BF75CE">
        <w:rPr>
          <w:rFonts w:ascii="Times New Roman" w:eastAsia="Calibri" w:hAnsi="Times New Roman" w:cs="Times New Roman"/>
          <w:noProof/>
          <w:kern w:val="24"/>
          <w:position w:val="1"/>
          <w:sz w:val="20"/>
          <w:szCs w:val="20"/>
          <w:lang w:val="en-US" w:eastAsia="uk-UA"/>
        </w:rPr>
        <w:drawing>
          <wp:anchor distT="0" distB="0" distL="114300" distR="114300" simplePos="0" relativeHeight="251695104" behindDoc="0" locked="0" layoutInCell="1" allowOverlap="1" wp14:anchorId="355B6332" wp14:editId="0DF9456A">
            <wp:simplePos x="0" y="0"/>
            <wp:positionH relativeFrom="column">
              <wp:posOffset>0</wp:posOffset>
            </wp:positionH>
            <wp:positionV relativeFrom="paragraph">
              <wp:posOffset>7150</wp:posOffset>
            </wp:positionV>
            <wp:extent cx="1810385" cy="1285875"/>
            <wp:effectExtent l="0" t="0" r="0" b="9525"/>
            <wp:wrapSquare wrapText="bothSides"/>
            <wp:docPr id="31" name="Рисунок 31"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¾Ð²âÑÐ·Ð°Ð½Ðµ Ð·Ð¾Ð±ÑÐ°Ð¶ÐµÐ½Ð½Ñ"/>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0361" r="10361" b="-180"/>
                    <a:stretch/>
                  </pic:blipFill>
                  <pic:spPr bwMode="auto">
                    <a:xfrm>
                      <a:off x="0" y="0"/>
                      <a:ext cx="1810385" cy="1285875"/>
                    </a:xfrm>
                    <a:prstGeom prst="rect">
                      <a:avLst/>
                    </a:prstGeom>
                    <a:noFill/>
                    <a:ln>
                      <a:noFill/>
                    </a:ln>
                    <a:extLst>
                      <a:ext uri="{53640926-AAD7-44D8-BBD7-CCE9431645EC}">
                        <a14:shadowObscured xmlns:a14="http://schemas.microsoft.com/office/drawing/2010/main"/>
                      </a:ext>
                    </a:extLst>
                  </pic:spPr>
                </pic:pic>
              </a:graphicData>
            </a:graphic>
          </wp:anchor>
        </w:drawing>
      </w:r>
      <w:r w:rsidRPr="00BF75CE">
        <w:rPr>
          <w:rFonts w:ascii="Times New Roman" w:eastAsia="Calibri" w:hAnsi="Times New Roman" w:cs="Times New Roman"/>
          <w:b/>
          <w:sz w:val="28"/>
          <w:szCs w:val="28"/>
          <w:lang w:val="en-US"/>
        </w:rPr>
        <w:t>For scientific and methodological support of the High Council of Justice</w:t>
      </w:r>
    </w:p>
    <w:p w14:paraId="079414D9" w14:textId="77777777" w:rsidR="007E5F48" w:rsidRPr="00BF75CE" w:rsidRDefault="007E5F48" w:rsidP="008D0344">
      <w:pPr>
        <w:spacing w:after="0"/>
        <w:ind w:firstLine="426"/>
        <w:jc w:val="both"/>
        <w:rPr>
          <w:rFonts w:ascii="Times New Roman" w:eastAsia="Calibri" w:hAnsi="Times New Roman" w:cs="Times New Roman"/>
          <w:b/>
          <w:sz w:val="28"/>
          <w:szCs w:val="28"/>
          <w:u w:val="single"/>
          <w:lang w:val="en-US"/>
        </w:rPr>
      </w:pPr>
    </w:p>
    <w:p w14:paraId="56F08EBD" w14:textId="27BFC07A" w:rsidR="007E5F48" w:rsidRPr="00BF75CE" w:rsidRDefault="007E5F48" w:rsidP="008D0344">
      <w:pPr>
        <w:spacing w:after="0"/>
        <w:ind w:firstLine="426"/>
        <w:jc w:val="both"/>
        <w:rPr>
          <w:rFonts w:ascii="Times New Roman" w:eastAsia="Calibri" w:hAnsi="Times New Roman" w:cs="Times New Roman"/>
          <w:sz w:val="28"/>
          <w:szCs w:val="28"/>
          <w:lang w:val="en-US"/>
        </w:rPr>
      </w:pPr>
      <w:r w:rsidRPr="00BF75CE">
        <w:rPr>
          <w:rFonts w:ascii="Times New Roman" w:eastAsia="Calibri" w:hAnsi="Times New Roman" w:cs="Times New Roman"/>
          <w:b/>
          <w:sz w:val="28"/>
          <w:szCs w:val="28"/>
          <w:u w:val="single"/>
          <w:lang w:val="en-US"/>
        </w:rPr>
        <w:t xml:space="preserve">Prepared </w:t>
      </w:r>
      <w:r w:rsidR="007F3C8C" w:rsidRPr="00BF75CE">
        <w:rPr>
          <w:rFonts w:ascii="Times New Roman" w:eastAsia="Calibri" w:hAnsi="Times New Roman" w:cs="Times New Roman"/>
          <w:b/>
          <w:sz w:val="28"/>
          <w:szCs w:val="28"/>
          <w:u w:val="single"/>
          <w:lang w:val="en-US"/>
        </w:rPr>
        <w:t xml:space="preserve">12 </w:t>
      </w:r>
      <w:r w:rsidRPr="00BF75CE">
        <w:rPr>
          <w:rFonts w:ascii="Times New Roman" w:eastAsia="Calibri" w:hAnsi="Times New Roman" w:cs="Times New Roman"/>
          <w:b/>
          <w:sz w:val="28"/>
          <w:szCs w:val="28"/>
          <w:u w:val="single"/>
          <w:lang w:val="en-US"/>
        </w:rPr>
        <w:t xml:space="preserve">opinions on the HCJ's requests for opinions </w:t>
      </w:r>
      <w:r w:rsidRPr="00BF75CE">
        <w:rPr>
          <w:rFonts w:ascii="Times New Roman" w:eastAsia="Calibri" w:hAnsi="Times New Roman" w:cs="Times New Roman"/>
          <w:sz w:val="28"/>
          <w:szCs w:val="28"/>
          <w:lang w:val="en-US"/>
        </w:rPr>
        <w:t>on draft laws of Ukraine</w:t>
      </w:r>
    </w:p>
    <w:p w14:paraId="65A0D48E" w14:textId="77777777" w:rsidR="007E5F48" w:rsidRPr="00BF75CE" w:rsidRDefault="007E5F48" w:rsidP="008D0344">
      <w:pPr>
        <w:spacing w:after="0"/>
        <w:jc w:val="both"/>
        <w:rPr>
          <w:rFonts w:ascii="Times New Roman" w:eastAsia="Calibri" w:hAnsi="Times New Roman" w:cs="Times New Roman"/>
          <w:bCs/>
          <w:sz w:val="28"/>
          <w:szCs w:val="28"/>
          <w:lang w:val="en-US"/>
        </w:rPr>
      </w:pPr>
      <w:r w:rsidRPr="00BF75CE">
        <w:rPr>
          <w:rFonts w:ascii="Times New Roman" w:eastAsia="Calibri" w:hAnsi="Times New Roman" w:cs="Times New Roman"/>
          <w:sz w:val="28"/>
          <w:szCs w:val="28"/>
          <w:lang w:val="en-US"/>
        </w:rPr>
        <w:t xml:space="preserve">"On </w:t>
      </w:r>
      <w:r w:rsidRPr="00BF75CE">
        <w:rPr>
          <w:rFonts w:ascii="Times New Roman" w:hAnsi="Times New Roman"/>
          <w:bCs/>
          <w:color w:val="000000"/>
          <w:sz w:val="28"/>
          <w:szCs w:val="28"/>
          <w:lang w:val="en-US" w:eastAsia="ru-RU"/>
        </w:rPr>
        <w:t>the</w:t>
      </w:r>
      <w:r w:rsidRPr="00BF75CE">
        <w:rPr>
          <w:rFonts w:ascii="Times New Roman" w:eastAsia="Calibri" w:hAnsi="Times New Roman" w:cs="Times New Roman"/>
          <w:sz w:val="28"/>
          <w:szCs w:val="28"/>
          <w:lang w:val="en-US"/>
        </w:rPr>
        <w:t xml:space="preserve"> Judicial System and Status of Judges, as well as the functioning of the judiciary:</w:t>
      </w:r>
    </w:p>
    <w:p w14:paraId="66073B01" w14:textId="77777777" w:rsidR="007E5F48" w:rsidRPr="00BF75CE" w:rsidRDefault="007E5F48"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eastAsia="Times New Roman" w:hAnsi="Times New Roman"/>
          <w:bCs/>
          <w:color w:val="000000"/>
          <w:sz w:val="28"/>
          <w:szCs w:val="28"/>
          <w:lang w:val="en-US" w:eastAsia="ru-RU"/>
        </w:rPr>
        <w:t>"</w:t>
      </w:r>
      <w:r w:rsidRPr="00BF75CE">
        <w:rPr>
          <w:rFonts w:ascii="Times New Roman" w:hAnsi="Times New Roman"/>
          <w:sz w:val="28"/>
          <w:szCs w:val="28"/>
          <w:lang w:val="en-US"/>
        </w:rPr>
        <w:t xml:space="preserve">On Amendments to the Law of Ukraine </w:t>
      </w:r>
      <w:r w:rsidRPr="00BF75CE">
        <w:rPr>
          <w:rFonts w:ascii="Times New Roman" w:eastAsia="Times New Roman" w:hAnsi="Times New Roman"/>
          <w:bCs/>
          <w:color w:val="000000"/>
          <w:sz w:val="28"/>
          <w:szCs w:val="28"/>
          <w:lang w:val="en-US" w:eastAsia="ru-RU"/>
        </w:rPr>
        <w:t>"</w:t>
      </w:r>
      <w:r w:rsidRPr="00BF75CE">
        <w:rPr>
          <w:rFonts w:ascii="Times New Roman" w:hAnsi="Times New Roman"/>
          <w:sz w:val="28"/>
          <w:szCs w:val="28"/>
          <w:lang w:val="en-US"/>
        </w:rPr>
        <w:t>On the Judicial System and Status of Judges" regarding the introduction of specialization of judges in consideration of military criminal offenses, criminal offenses against peace, human security and international law and order</w:t>
      </w:r>
      <w:r w:rsidRPr="00BF75CE">
        <w:rPr>
          <w:rFonts w:ascii="Times New Roman" w:eastAsia="Times New Roman" w:hAnsi="Times New Roman"/>
          <w:bCs/>
          <w:color w:val="000000"/>
          <w:sz w:val="28"/>
          <w:szCs w:val="28"/>
          <w:lang w:val="en-US" w:eastAsia="ru-RU"/>
        </w:rPr>
        <w:t xml:space="preserve">" </w:t>
      </w:r>
      <w:r w:rsidRPr="00BF75CE">
        <w:rPr>
          <w:rFonts w:ascii="Times New Roman" w:hAnsi="Times New Roman"/>
          <w:sz w:val="28"/>
          <w:szCs w:val="28"/>
          <w:lang w:val="en-US"/>
        </w:rPr>
        <w:t>(registration No. 10301);</w:t>
      </w:r>
    </w:p>
    <w:p w14:paraId="3E6F7306" w14:textId="77777777" w:rsidR="007E5F48" w:rsidRPr="00BF75CE" w:rsidRDefault="007E5F48"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bCs/>
          <w:color w:val="000000"/>
          <w:sz w:val="28"/>
          <w:szCs w:val="28"/>
          <w:lang w:val="en-US" w:eastAsia="ru-RU"/>
        </w:rPr>
        <w:t>"</w:t>
      </w:r>
      <w:r w:rsidRPr="00BF75CE">
        <w:rPr>
          <w:rFonts w:ascii="Times New Roman" w:hAnsi="Times New Roman"/>
          <w:sz w:val="28"/>
          <w:szCs w:val="28"/>
          <w:lang w:val="en-US"/>
        </w:rPr>
        <w:t>On Conducting a Polygraph Examination of Certain Categories of Officials of the State Authorities of Ukraine" (registration No. 10322);</w:t>
      </w:r>
    </w:p>
    <w:p w14:paraId="549C88F7" w14:textId="77777777" w:rsidR="007E5F48" w:rsidRPr="00BF75CE" w:rsidRDefault="007E5F48"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lastRenderedPageBreak/>
        <w:t>"On Amendments to the Criminal Procedure Code of Ukraine to Reduce the Number of Grounds for Conducting Criminal Proceedings Collegially in a Court of First Instance" (registration No. 10386);</w:t>
      </w:r>
    </w:p>
    <w:p w14:paraId="143F5921" w14:textId="77777777" w:rsidR="007E5F48" w:rsidRPr="00BF75CE" w:rsidRDefault="007E5F48"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bCs/>
          <w:color w:val="000000"/>
          <w:sz w:val="28"/>
          <w:szCs w:val="28"/>
          <w:lang w:val="en-US" w:eastAsia="ru-RU"/>
        </w:rPr>
        <w:t>"</w:t>
      </w:r>
      <w:r w:rsidRPr="00BF75CE">
        <w:rPr>
          <w:rFonts w:ascii="Times New Roman" w:hAnsi="Times New Roman"/>
          <w:sz w:val="28"/>
          <w:szCs w:val="28"/>
          <w:lang w:val="en-US"/>
        </w:rPr>
        <w:t xml:space="preserve">On Amendments to the Law of Ukraine </w:t>
      </w:r>
      <w:r w:rsidRPr="00BF75CE">
        <w:rPr>
          <w:rFonts w:ascii="Times New Roman" w:hAnsi="Times New Roman"/>
          <w:bCs/>
          <w:color w:val="000000"/>
          <w:sz w:val="28"/>
          <w:szCs w:val="28"/>
          <w:lang w:val="en-US" w:eastAsia="ru-RU"/>
        </w:rPr>
        <w:t>"</w:t>
      </w:r>
      <w:r w:rsidRPr="00BF75CE">
        <w:rPr>
          <w:rFonts w:ascii="Times New Roman" w:hAnsi="Times New Roman"/>
          <w:sz w:val="28"/>
          <w:szCs w:val="28"/>
          <w:lang w:val="en-US"/>
        </w:rPr>
        <w:t>On the Judicial System and Status of Judges" regarding financial support of the activities of the High Qualification Commission of Judges of Ukraine" (registration No. 11254).</w:t>
      </w:r>
    </w:p>
    <w:p w14:paraId="5D4B01F5" w14:textId="77777777" w:rsidR="007E5F48" w:rsidRPr="00BF75CE" w:rsidRDefault="00F17F90"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 xml:space="preserve">On Amendments to Article 106 of the Law of Ukraine </w:t>
      </w:r>
      <w:r w:rsidR="007E5F48"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On the Judicial System and Status of Judges" regarding timely consideration of court cases</w:t>
      </w:r>
      <w:r w:rsidRPr="00BF75CE">
        <w:rPr>
          <w:rFonts w:ascii="Times New Roman" w:eastAsia="Times New Roman" w:hAnsi="Times New Roman"/>
          <w:bCs/>
          <w:color w:val="000000"/>
          <w:sz w:val="28"/>
          <w:szCs w:val="28"/>
          <w:lang w:val="en-US" w:eastAsia="ru-RU"/>
        </w:rPr>
        <w:t xml:space="preserve">" </w:t>
      </w:r>
      <w:r w:rsidR="007E5F48" w:rsidRPr="00BF75CE">
        <w:rPr>
          <w:rFonts w:ascii="Times New Roman" w:hAnsi="Times New Roman"/>
          <w:sz w:val="28"/>
          <w:szCs w:val="28"/>
          <w:lang w:val="en-US"/>
        </w:rPr>
        <w:t>(registration No. 11296);</w:t>
      </w:r>
    </w:p>
    <w:p w14:paraId="2196EBF9" w14:textId="77777777" w:rsidR="007E5F48" w:rsidRPr="00BF75CE" w:rsidRDefault="00F17F90"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 xml:space="preserve">On Amendments to the Law of Ukraine </w:t>
      </w:r>
      <w:r w:rsidR="007E5F48"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On the Judicial System and Status of Judges" regarding the peculiarities of passing the qualification exam" (registration number 11425);</w:t>
      </w:r>
    </w:p>
    <w:p w14:paraId="35E76C60" w14:textId="77777777" w:rsidR="007E5F48" w:rsidRPr="00BF75CE" w:rsidRDefault="00F17F90"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 xml:space="preserve">On Amendments to the Law of Ukraine </w:t>
      </w:r>
      <w:r w:rsidR="007E5F48"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On the Judiciary and the Status of Judges" (regarding the Unified Judicial Information and Communication System and/or provisions defining the procedure for the functioning of its individual subsystems (modules)</w:t>
      </w:r>
      <w:r w:rsidR="007E5F48" w:rsidRPr="00BF75CE">
        <w:rPr>
          <w:rFonts w:ascii="Times New Roman" w:eastAsia="Times New Roman" w:hAnsi="Times New Roman"/>
          <w:bCs/>
          <w:color w:val="000000"/>
          <w:sz w:val="28"/>
          <w:szCs w:val="28"/>
          <w:lang w:val="en-US" w:eastAsia="ru-RU"/>
        </w:rPr>
        <w:t xml:space="preserve">" </w:t>
      </w:r>
      <w:r w:rsidR="007E5F48" w:rsidRPr="00BF75CE">
        <w:rPr>
          <w:rFonts w:ascii="Times New Roman" w:hAnsi="Times New Roman"/>
          <w:sz w:val="28"/>
          <w:szCs w:val="28"/>
          <w:lang w:val="en-US"/>
        </w:rPr>
        <w:t xml:space="preserve">(registration No. 11471) and the Law of Ukraine </w:t>
      </w:r>
      <w:r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 xml:space="preserve">On Amendments to Clause 13 of Part One of Article 13 of the Law of Ukraine </w:t>
      </w:r>
      <w:r w:rsidRPr="00BF75CE">
        <w:rPr>
          <w:rFonts w:ascii="Times New Roman" w:eastAsia="Times New Roman" w:hAnsi="Times New Roman"/>
          <w:bCs/>
          <w:color w:val="000000"/>
          <w:sz w:val="28"/>
          <w:szCs w:val="28"/>
          <w:lang w:val="en-US" w:eastAsia="ru-RU"/>
        </w:rPr>
        <w:t>"</w:t>
      </w:r>
      <w:r w:rsidR="007E5F48" w:rsidRPr="00BF75CE">
        <w:rPr>
          <w:rFonts w:ascii="Times New Roman" w:hAnsi="Times New Roman"/>
          <w:sz w:val="28"/>
          <w:szCs w:val="28"/>
          <w:lang w:val="en-US"/>
        </w:rPr>
        <w:t>On the High Council of Justice" (regarding the Judicial Information and Communication System and/or provisions defining the procedure for the functioning of its individual subsystems (modules)</w:t>
      </w:r>
      <w:r w:rsidRPr="00BF75CE">
        <w:rPr>
          <w:rFonts w:ascii="Times New Roman" w:eastAsia="Times New Roman" w:hAnsi="Times New Roman"/>
          <w:bCs/>
          <w:color w:val="000000"/>
          <w:sz w:val="28"/>
          <w:szCs w:val="28"/>
          <w:lang w:val="en-US" w:eastAsia="ru-RU"/>
        </w:rPr>
        <w:t xml:space="preserve">" </w:t>
      </w:r>
      <w:r w:rsidR="007E5F48" w:rsidRPr="00BF75CE">
        <w:rPr>
          <w:rFonts w:ascii="Times New Roman" w:hAnsi="Times New Roman"/>
          <w:sz w:val="28"/>
          <w:szCs w:val="28"/>
          <w:lang w:val="en-US"/>
        </w:rPr>
        <w:t>(registration No. 11472);</w:t>
      </w:r>
    </w:p>
    <w:p w14:paraId="0A356C34" w14:textId="1F02F931" w:rsidR="007E5F48" w:rsidRPr="00BF75CE" w:rsidRDefault="00F17F90" w:rsidP="00D46FC0">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eastAsia="Times New Roman" w:hAnsi="Times New Roman"/>
          <w:bCs/>
          <w:color w:val="000000"/>
          <w:sz w:val="28"/>
          <w:szCs w:val="28"/>
          <w:lang w:val="en-US" w:eastAsia="ru-RU"/>
        </w:rPr>
        <w:t>"On</w:t>
      </w:r>
      <w:r w:rsidR="007E5F48" w:rsidRPr="00BF75CE">
        <w:rPr>
          <w:rFonts w:ascii="Times New Roman" w:hAnsi="Times New Roman"/>
          <w:sz w:val="28"/>
          <w:szCs w:val="28"/>
          <w:lang w:val="en-US"/>
        </w:rPr>
        <w:t xml:space="preserve"> Collective Labor Disputes (Registration No. 12034) and on Amendments to the Law of Ukraine On Court Fees Regarding the Amount of Court Fees in Cases of Collective Labor Disputes (</w:t>
      </w:r>
      <w:r w:rsidR="003C47E4" w:rsidRPr="00BF75CE">
        <w:rPr>
          <w:rFonts w:ascii="Times New Roman" w:hAnsi="Times New Roman"/>
          <w:sz w:val="28"/>
          <w:szCs w:val="28"/>
          <w:lang w:val="en-US"/>
        </w:rPr>
        <w:t>Registration No. 12036</w:t>
      </w:r>
      <w:r w:rsidR="007E5F48" w:rsidRPr="00BF75CE">
        <w:rPr>
          <w:rFonts w:ascii="Times New Roman" w:hAnsi="Times New Roman"/>
          <w:sz w:val="28"/>
          <w:szCs w:val="28"/>
          <w:lang w:val="en-US"/>
        </w:rPr>
        <w:t>)</w:t>
      </w:r>
      <w:r w:rsidR="003C47E4" w:rsidRPr="00BF75CE">
        <w:rPr>
          <w:rFonts w:ascii="Times New Roman" w:hAnsi="Times New Roman"/>
          <w:sz w:val="28"/>
          <w:szCs w:val="28"/>
          <w:lang w:val="en-US"/>
        </w:rPr>
        <w:t>;</w:t>
      </w:r>
    </w:p>
    <w:p w14:paraId="28223BF9" w14:textId="6D5E377C" w:rsidR="007F3C8C" w:rsidRPr="00BF75CE" w:rsidRDefault="007F3C8C" w:rsidP="007F3C8C">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 xml:space="preserve"> "On Amendments to the Civil Procedure Code of Ukraine and the Code of Administrative Procedure of Ukraine to Improve the Procedure for Consideration of Cases by the High Anti-Corruption Court" (registration No. 10338);</w:t>
      </w:r>
    </w:p>
    <w:p w14:paraId="4463904E" w14:textId="77777777" w:rsidR="007F3C8C" w:rsidRPr="00BF75CE" w:rsidRDefault="007F3C8C" w:rsidP="007F3C8C">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"On Amendments to Certain Legislative Acts of Ukraine Concerning the Time Limits for Appealing Court Decisions and the Electronic Form of Court Decisions" (registration No. 10365);</w:t>
      </w:r>
    </w:p>
    <w:p w14:paraId="3AA3D9CD" w14:textId="77777777" w:rsidR="007F3C8C" w:rsidRPr="00BF75CE" w:rsidRDefault="007F3C8C" w:rsidP="007F3C8C">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"On Amendments to Section XII "Final and Transitional Provisions" of the Law of Ukraine "On the Judicial System and Status of Judges" regarding the payment of a special supplement to local court judges" (registration No. 12244);</w:t>
      </w:r>
    </w:p>
    <w:p w14:paraId="3AE762AB" w14:textId="77777777" w:rsidR="007F3C8C" w:rsidRPr="00BF75CE" w:rsidRDefault="007F3C8C" w:rsidP="007F3C8C">
      <w:pPr>
        <w:pStyle w:val="a5"/>
        <w:numPr>
          <w:ilvl w:val="0"/>
          <w:numId w:val="15"/>
        </w:numPr>
        <w:spacing w:after="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"On Amendments to the Law of Ukraine "On the Judiciary and Status of Judges" and Certain Legislative Acts of Ukraine Regarding the Activities of the High Court of Public Law Disputes" (registration No. 12206).</w:t>
      </w:r>
    </w:p>
    <w:p w14:paraId="07895BD2" w14:textId="0E042BED" w:rsidR="007E5F48" w:rsidRPr="00BF75CE" w:rsidRDefault="00C836A0" w:rsidP="008D0344">
      <w:pPr>
        <w:tabs>
          <w:tab w:val="left" w:pos="284"/>
        </w:tabs>
        <w:spacing w:after="0"/>
        <w:jc w:val="center"/>
        <w:rPr>
          <w:rFonts w:ascii="Times New Roman" w:eastAsia="Calibri" w:hAnsi="Times New Roman" w:cs="Times New Roman"/>
          <w:b/>
          <w:sz w:val="28"/>
          <w:szCs w:val="28"/>
          <w:lang w:val="en-US"/>
        </w:rPr>
      </w:pPr>
      <w:r w:rsidRPr="00BF75CE">
        <w:rPr>
          <w:noProof/>
          <w:lang w:val="en-US" w:eastAsia="uk-UA"/>
        </w:rPr>
        <w:drawing>
          <wp:anchor distT="0" distB="0" distL="114300" distR="114300" simplePos="0" relativeHeight="251724800" behindDoc="1" locked="0" layoutInCell="1" allowOverlap="1" wp14:anchorId="6FF761DF" wp14:editId="49BBAD86">
            <wp:simplePos x="0" y="0"/>
            <wp:positionH relativeFrom="column">
              <wp:posOffset>-51435</wp:posOffset>
            </wp:positionH>
            <wp:positionV relativeFrom="paragraph">
              <wp:posOffset>0</wp:posOffset>
            </wp:positionV>
            <wp:extent cx="2307112" cy="1520190"/>
            <wp:effectExtent l="0" t="0" r="0" b="3810"/>
            <wp:wrapTight wrapText="bothSides">
              <wp:wrapPolygon edited="0">
                <wp:start x="713" y="0"/>
                <wp:lineTo x="0" y="541"/>
                <wp:lineTo x="0" y="21113"/>
                <wp:lineTo x="713" y="21383"/>
                <wp:lineTo x="20690" y="21383"/>
                <wp:lineTo x="21404" y="21113"/>
                <wp:lineTo x="21404" y="541"/>
                <wp:lineTo x="20690" y="0"/>
                <wp:lineTo x="713" y="0"/>
              </wp:wrapPolygon>
            </wp:wrapTight>
            <wp:docPr id="44" name="Рисунок 44" descr="Кабінет Міністрів України вніс зміни до Ліцензійних умов - Аптеч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бінет Міністрів України вніс зміни до Ліцензійних умов - Аптечна ..."/>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07112" cy="152019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7E5F48" w:rsidRPr="00BF75CE">
        <w:rPr>
          <w:rFonts w:ascii="Times New Roman" w:eastAsia="Calibri" w:hAnsi="Times New Roman" w:cs="Times New Roman"/>
          <w:b/>
          <w:sz w:val="28"/>
          <w:szCs w:val="28"/>
          <w:u w:val="single"/>
          <w:lang w:val="en-US"/>
        </w:rPr>
        <w:t xml:space="preserve"> Prepared opinions on requests from the Cabinet of Ministers of Ukraine:</w:t>
      </w:r>
    </w:p>
    <w:p w14:paraId="3B943D50" w14:textId="77777777" w:rsidR="007E5F48" w:rsidRPr="00BF75CE" w:rsidRDefault="007E5F48" w:rsidP="00D46FC0">
      <w:pPr>
        <w:pStyle w:val="a5"/>
        <w:numPr>
          <w:ilvl w:val="0"/>
          <w:numId w:val="25"/>
        </w:numPr>
        <w:tabs>
          <w:tab w:val="left" w:pos="1134"/>
        </w:tabs>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CMU Order </w:t>
      </w:r>
      <w:r w:rsidRPr="00BF75CE">
        <w:rPr>
          <w:rFonts w:ascii="Times New Roman" w:eastAsia="Times New Roman" w:hAnsi="Times New Roman"/>
          <w:bCs/>
          <w:color w:val="000000"/>
          <w:sz w:val="28"/>
          <w:szCs w:val="28"/>
          <w:lang w:val="en-US" w:eastAsia="ru-RU"/>
        </w:rPr>
        <w:t>"</w:t>
      </w:r>
      <w:r w:rsidRPr="00BF75CE">
        <w:rPr>
          <w:rFonts w:ascii="Times New Roman" w:hAnsi="Times New Roman"/>
          <w:sz w:val="28"/>
          <w:szCs w:val="28"/>
          <w:lang w:val="en-US"/>
        </w:rPr>
        <w:t>On Amendments to the Strategy for Combating Torture in the Criminal Justice System and the Action Plan for its Implementation";</w:t>
      </w:r>
    </w:p>
    <w:p w14:paraId="4100FE7A" w14:textId="77777777" w:rsidR="007E5F48" w:rsidRPr="00BF75CE" w:rsidRDefault="007E5F48" w:rsidP="00D46FC0">
      <w:pPr>
        <w:pStyle w:val="a5"/>
        <w:numPr>
          <w:ilvl w:val="0"/>
          <w:numId w:val="25"/>
        </w:numPr>
        <w:tabs>
          <w:tab w:val="left" w:pos="1134"/>
        </w:tabs>
        <w:spacing w:after="0" w:line="240" w:lineRule="auto"/>
        <w:ind w:left="0" w:firstLine="709"/>
        <w:jc w:val="both"/>
        <w:rPr>
          <w:rFonts w:ascii="Times New Roman" w:hAnsi="Times New Roman"/>
          <w:sz w:val="28"/>
          <w:szCs w:val="28"/>
          <w:lang w:val="en-US"/>
        </w:rPr>
      </w:pPr>
      <w:r w:rsidRPr="00BF75CE">
        <w:rPr>
          <w:rFonts w:ascii="Times New Roman" w:hAnsi="Times New Roman"/>
          <w:sz w:val="28"/>
          <w:szCs w:val="28"/>
          <w:lang w:val="en-US"/>
        </w:rPr>
        <w:t xml:space="preserve">the CMU Order </w:t>
      </w:r>
      <w:r w:rsidRPr="00BF75CE">
        <w:rPr>
          <w:rFonts w:ascii="Times New Roman" w:eastAsia="Times New Roman" w:hAnsi="Times New Roman"/>
          <w:bCs/>
          <w:color w:val="000000"/>
          <w:sz w:val="28"/>
          <w:szCs w:val="28"/>
          <w:lang w:val="en-US" w:eastAsia="ru-RU"/>
        </w:rPr>
        <w:t>"</w:t>
      </w:r>
      <w:r w:rsidRPr="00BF75CE">
        <w:rPr>
          <w:rFonts w:ascii="Times New Roman" w:hAnsi="Times New Roman"/>
          <w:sz w:val="28"/>
          <w:szCs w:val="28"/>
          <w:lang w:val="en-US"/>
        </w:rPr>
        <w:t xml:space="preserve">On Approval of the Action Plan Aimed at Bringing the Aggressor State </w:t>
      </w:r>
      <w:r w:rsidRPr="00BF75CE">
        <w:rPr>
          <w:rFonts w:ascii="Times New Roman" w:hAnsi="Times New Roman"/>
          <w:sz w:val="28"/>
          <w:szCs w:val="28"/>
          <w:lang w:val="en-US"/>
        </w:rPr>
        <w:lastRenderedPageBreak/>
        <w:t>to Responsibility for Environmental Crimes, Reducing the Environmental Consequences of the Military Aggression of the Russian Federation and Environmental Restoration of Ukraine</w:t>
      </w:r>
      <w:r w:rsidRPr="00BF75CE">
        <w:rPr>
          <w:rFonts w:ascii="Times New Roman" w:eastAsia="Times New Roman" w:hAnsi="Times New Roman"/>
          <w:bCs/>
          <w:color w:val="000000"/>
          <w:sz w:val="28"/>
          <w:szCs w:val="28"/>
          <w:lang w:val="en-US" w:eastAsia="ru-RU"/>
        </w:rPr>
        <w:t>"</w:t>
      </w:r>
      <w:r w:rsidRPr="00BF75CE">
        <w:rPr>
          <w:rFonts w:ascii="Times New Roman" w:hAnsi="Times New Roman"/>
          <w:sz w:val="28"/>
          <w:szCs w:val="28"/>
          <w:lang w:val="en-US"/>
        </w:rPr>
        <w:t>.</w:t>
      </w:r>
    </w:p>
    <w:p w14:paraId="5E2F750C" w14:textId="77777777" w:rsidR="007E5F48" w:rsidRPr="00BF75CE" w:rsidRDefault="007E5F48" w:rsidP="008D0344">
      <w:pPr>
        <w:tabs>
          <w:tab w:val="left" w:pos="709"/>
        </w:tabs>
        <w:spacing w:after="0"/>
        <w:jc w:val="center"/>
        <w:rPr>
          <w:rFonts w:ascii="Times New Roman" w:eastAsia="Calibri" w:hAnsi="Times New Roman" w:cs="Times New Roman"/>
          <w:b/>
          <w:sz w:val="28"/>
          <w:szCs w:val="28"/>
          <w:lang w:val="en-US"/>
        </w:rPr>
      </w:pPr>
    </w:p>
    <w:p w14:paraId="5DAA2852" w14:textId="77777777" w:rsidR="007E5F48" w:rsidRPr="00BF75CE" w:rsidRDefault="007E5F48" w:rsidP="008D0344">
      <w:pPr>
        <w:tabs>
          <w:tab w:val="left" w:pos="709"/>
        </w:tabs>
        <w:spacing w:after="0"/>
        <w:jc w:val="center"/>
        <w:rPr>
          <w:rFonts w:ascii="Times New Roman" w:eastAsia="Calibri" w:hAnsi="Times New Roman" w:cs="Times New Roman"/>
          <w:b/>
          <w:sz w:val="28"/>
          <w:szCs w:val="28"/>
          <w:lang w:val="en-US"/>
        </w:rPr>
      </w:pPr>
    </w:p>
    <w:p w14:paraId="63D9BF42" w14:textId="77777777" w:rsidR="007E5F48" w:rsidRPr="00BF75CE" w:rsidRDefault="007E5F48" w:rsidP="008D0344">
      <w:pPr>
        <w:tabs>
          <w:tab w:val="left" w:pos="709"/>
        </w:tabs>
        <w:spacing w:after="0"/>
        <w:jc w:val="center"/>
        <w:rPr>
          <w:rFonts w:ascii="Times New Roman" w:eastAsia="Calibri" w:hAnsi="Times New Roman" w:cs="Times New Roman"/>
          <w:b/>
          <w:bCs/>
          <w:sz w:val="28"/>
          <w:szCs w:val="28"/>
          <w:lang w:val="en-US"/>
        </w:rPr>
      </w:pPr>
      <w:r w:rsidRPr="00BF75CE">
        <w:rPr>
          <w:rFonts w:ascii="Times New Roman" w:eastAsia="Calibri" w:hAnsi="Times New Roman" w:cs="Times New Roman"/>
          <w:b/>
          <w:sz w:val="28"/>
          <w:szCs w:val="28"/>
          <w:lang w:val="en-US"/>
        </w:rPr>
        <w:t>Scientific and methodological support for psychological training of judges</w:t>
      </w:r>
    </w:p>
    <w:p w14:paraId="338B2F47" w14:textId="77777777" w:rsidR="007E5F48" w:rsidRPr="00BF75CE" w:rsidRDefault="007E5F48" w:rsidP="008D0344">
      <w:pPr>
        <w:tabs>
          <w:tab w:val="left" w:pos="5820"/>
        </w:tabs>
        <w:spacing w:after="0"/>
        <w:ind w:firstLine="709"/>
        <w:jc w:val="both"/>
        <w:rPr>
          <w:rFonts w:ascii="Times New Roman" w:eastAsia="Calibri" w:hAnsi="Times New Roman" w:cs="Times New Roman"/>
          <w:b/>
          <w:sz w:val="24"/>
          <w:szCs w:val="24"/>
          <w:lang w:val="en-US"/>
        </w:rPr>
      </w:pPr>
    </w:p>
    <w:p w14:paraId="7DA18AA2" w14:textId="77777777" w:rsidR="007E5F48" w:rsidRPr="00BF75CE" w:rsidRDefault="007E5F48" w:rsidP="008D0344">
      <w:pPr>
        <w:tabs>
          <w:tab w:val="left" w:pos="582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The Department of Scientific and Methodological Support for Psychological Training of Judges prepared seminars on the topics "Fundamentals of Personal Growth" and "Impact of Stress and Development of Resilience", which were actively implemented in the training activities in March-May 2024. </w:t>
      </w:r>
    </w:p>
    <w:p w14:paraId="395072DF" w14:textId="77777777" w:rsidR="007E5F48" w:rsidRPr="00BF75CE" w:rsidRDefault="007E5F48" w:rsidP="008D0344">
      <w:pPr>
        <w:tabs>
          <w:tab w:val="left" w:pos="582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Subsequently, in response to an urgent need and request from the judges' audience, a workshop on Psychological Aspects of Effective Employee Organization was developed and implemented.</w:t>
      </w:r>
    </w:p>
    <w:p w14:paraId="5E539EF7" w14:textId="77777777" w:rsidR="007E5F48" w:rsidRPr="00BF75CE" w:rsidRDefault="007E5F48" w:rsidP="008D0344">
      <w:pPr>
        <w:tabs>
          <w:tab w:val="left" w:pos="582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Also</w:t>
      </w:r>
      <w:r w:rsidRPr="00BF75CE">
        <w:rPr>
          <w:rFonts w:ascii="Times New Roman" w:eastAsia="Calibri" w:hAnsi="Times New Roman" w:cs="Times New Roman"/>
          <w:strike/>
          <w:color w:val="C00000"/>
          <w:sz w:val="28"/>
          <w:szCs w:val="28"/>
          <w:lang w:val="en-US"/>
        </w:rPr>
        <w:t xml:space="preserve">, </w:t>
      </w:r>
      <w:r w:rsidRPr="00BF75CE">
        <w:rPr>
          <w:rFonts w:ascii="Times New Roman" w:eastAsia="Calibri" w:hAnsi="Times New Roman" w:cs="Times New Roman"/>
          <w:sz w:val="28"/>
          <w:szCs w:val="28"/>
          <w:lang w:val="en-US"/>
        </w:rPr>
        <w:t>the Department of Scientific and Methodological Support for Psychological Training of Judges recorded video lectures for the new distance course "Fundamentals of Personal Growth".</w:t>
      </w:r>
    </w:p>
    <w:p w14:paraId="49064E49" w14:textId="77777777" w:rsidR="007E5F48" w:rsidRPr="00BF75CE" w:rsidRDefault="007E5F48" w:rsidP="008D0344">
      <w:pPr>
        <w:tabs>
          <w:tab w:val="left" w:pos="5820"/>
        </w:tabs>
        <w:spacing w:after="0"/>
        <w:jc w:val="both"/>
        <w:rPr>
          <w:rFonts w:ascii="Times New Roman" w:eastAsia="Calibri" w:hAnsi="Times New Roman" w:cs="Times New Roman"/>
          <w:sz w:val="24"/>
          <w:szCs w:val="24"/>
          <w:lang w:val="en-US"/>
        </w:rPr>
      </w:pPr>
      <w:r w:rsidRPr="00BF75CE">
        <w:rPr>
          <w:rFonts w:ascii="Times New Roman" w:eastAsia="Calibri" w:hAnsi="Times New Roman" w:cs="Times New Roman"/>
          <w:noProof/>
          <w:sz w:val="24"/>
          <w:szCs w:val="24"/>
          <w:lang w:val="en-US" w:eastAsia="uk-UA"/>
        </w:rPr>
        <w:drawing>
          <wp:inline distT="0" distB="0" distL="0" distR="0" wp14:anchorId="2EE8BB97" wp14:editId="31715FA8">
            <wp:extent cx="6105525" cy="34099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05525" cy="3409950"/>
                    </a:xfrm>
                    <a:prstGeom prst="rect">
                      <a:avLst/>
                    </a:prstGeom>
                  </pic:spPr>
                </pic:pic>
              </a:graphicData>
            </a:graphic>
          </wp:inline>
        </w:drawing>
      </w:r>
    </w:p>
    <w:p w14:paraId="11F61738" w14:textId="77777777" w:rsidR="007E5F48" w:rsidRPr="00BF75CE" w:rsidRDefault="007E5F48" w:rsidP="008D0344">
      <w:pPr>
        <w:tabs>
          <w:tab w:val="left" w:pos="10065"/>
        </w:tabs>
        <w:spacing w:after="0"/>
        <w:jc w:val="center"/>
        <w:rPr>
          <w:rFonts w:ascii="Times New Roman" w:eastAsia="Calibri" w:hAnsi="Times New Roman" w:cs="Times New Roman"/>
          <w:bCs/>
          <w:sz w:val="24"/>
          <w:szCs w:val="24"/>
          <w:lang w:val="en-US"/>
        </w:rPr>
      </w:pPr>
    </w:p>
    <w:p w14:paraId="28E58AE0" w14:textId="77777777" w:rsidR="007E5F48" w:rsidRPr="00BF75CE" w:rsidRDefault="007E5F48" w:rsidP="008D0344">
      <w:pPr>
        <w:tabs>
          <w:tab w:val="left" w:pos="5820"/>
        </w:tabs>
        <w:spacing w:after="0"/>
        <w:ind w:firstLine="709"/>
        <w:jc w:val="both"/>
        <w:rPr>
          <w:rFonts w:ascii="Times New Roman" w:eastAsia="Calibri" w:hAnsi="Times New Roman" w:cs="Times New Roman"/>
          <w:bCs/>
          <w:sz w:val="28"/>
          <w:szCs w:val="28"/>
          <w:lang w:val="en-US"/>
        </w:rPr>
      </w:pPr>
      <w:r w:rsidRPr="00BF75CE">
        <w:rPr>
          <w:rFonts w:ascii="Times New Roman" w:eastAsia="Calibri" w:hAnsi="Times New Roman" w:cs="Times New Roman"/>
          <w:sz w:val="28"/>
          <w:szCs w:val="28"/>
          <w:lang w:val="en-US"/>
        </w:rPr>
        <w:t xml:space="preserve">Employees of the Department of </w:t>
      </w:r>
      <w:r w:rsidRPr="00BF75CE">
        <w:rPr>
          <w:rFonts w:ascii="Times New Roman" w:eastAsia="Calibri" w:hAnsi="Times New Roman" w:cs="Times New Roman"/>
          <w:bCs/>
          <w:sz w:val="28"/>
          <w:szCs w:val="28"/>
          <w:lang w:val="en-US"/>
        </w:rPr>
        <w:t xml:space="preserve">Scientific and Methodological Support for Psychological Training of Judges continue to actively work on conducting seminars for employees of the Court Protection Service, in particular, focusing on the topics </w:t>
      </w:r>
      <w:r w:rsidRPr="00BF75CE">
        <w:rPr>
          <w:rFonts w:ascii="Times New Roman" w:eastAsia="Calibri" w:hAnsi="Times New Roman" w:cs="Times New Roman"/>
          <w:sz w:val="28"/>
          <w:szCs w:val="28"/>
          <w:lang w:val="en-US"/>
        </w:rPr>
        <w:t xml:space="preserve">"Psychological Features of Communication Competence" and "Overcoming Professional Burnout in the Court Protection Service Employees". </w:t>
      </w:r>
    </w:p>
    <w:p w14:paraId="090D6A73" w14:textId="77777777" w:rsidR="007E5F48" w:rsidRPr="00BF75CE" w:rsidRDefault="007E5F48" w:rsidP="008D0344">
      <w:pPr>
        <w:tabs>
          <w:tab w:val="left" w:pos="582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Employees of the Department of </w:t>
      </w:r>
      <w:r w:rsidRPr="00BF75CE">
        <w:rPr>
          <w:rFonts w:ascii="Times New Roman" w:eastAsia="Calibri" w:hAnsi="Times New Roman" w:cs="Times New Roman"/>
          <w:bCs/>
          <w:sz w:val="28"/>
          <w:szCs w:val="28"/>
          <w:lang w:val="en-US"/>
        </w:rPr>
        <w:t xml:space="preserve">Scientific and Methodological Support for Psychological Training of Judges </w:t>
      </w:r>
      <w:r w:rsidRPr="00BF75CE">
        <w:rPr>
          <w:rFonts w:ascii="Times New Roman" w:eastAsia="Calibri" w:hAnsi="Times New Roman" w:cs="Times New Roman"/>
          <w:sz w:val="28"/>
          <w:szCs w:val="28"/>
          <w:lang w:val="en-US"/>
        </w:rPr>
        <w:t>participated in the development of trainings, their conduct and support of distance learning courses as trainers, namely:</w:t>
      </w:r>
    </w:p>
    <w:p w14:paraId="62B984A8" w14:textId="77777777" w:rsidR="007E5F48" w:rsidRPr="00BF75CE" w:rsidRDefault="007E5F48" w:rsidP="008D0344">
      <w:pPr>
        <w:tabs>
          <w:tab w:val="left" w:pos="582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lastRenderedPageBreak/>
        <w:t>- training - "Consideration of cases of sexual violence related to the armed conflict";</w:t>
      </w:r>
    </w:p>
    <w:p w14:paraId="02231ACB" w14:textId="77777777" w:rsidR="007E5F48" w:rsidRPr="00BF75CE" w:rsidRDefault="007E5F48" w:rsidP="008D0344">
      <w:pPr>
        <w:tabs>
          <w:tab w:val="left" w:pos="5820"/>
        </w:tabs>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distance courses - "Information and Psychological Security of the Individual", "Psychological Peculiarities of Communication with Litigants with Experience of Psychotraumatic Impact", "Psychological Peculiarities of Communication with Minors/Minor Litigants", "Socio-Nomic Competence of a Judge", "Forensic Psychological Examination in Civil Proceedings".</w:t>
      </w:r>
    </w:p>
    <w:p w14:paraId="17C79798" w14:textId="77777777" w:rsidR="007E5F48" w:rsidRPr="00BF75CE" w:rsidRDefault="007E5F48" w:rsidP="008D0344">
      <w:pPr>
        <w:tabs>
          <w:tab w:val="left" w:pos="5820"/>
        </w:tabs>
        <w:spacing w:after="0"/>
        <w:ind w:firstLine="709"/>
        <w:jc w:val="both"/>
        <w:rPr>
          <w:rFonts w:ascii="Times New Roman" w:eastAsia="Calibri" w:hAnsi="Times New Roman" w:cs="Times New Roman"/>
          <w:bCs/>
          <w:sz w:val="28"/>
          <w:szCs w:val="28"/>
          <w:lang w:val="en-US"/>
        </w:rPr>
      </w:pPr>
      <w:r w:rsidRPr="00BF75CE">
        <w:rPr>
          <w:rFonts w:ascii="Times New Roman" w:eastAsia="Calibri" w:hAnsi="Times New Roman" w:cs="Times New Roman"/>
          <w:sz w:val="28"/>
          <w:szCs w:val="28"/>
          <w:lang w:val="en-US"/>
        </w:rPr>
        <w:t xml:space="preserve">Employees of the Department of </w:t>
      </w:r>
      <w:r w:rsidRPr="00BF75CE">
        <w:rPr>
          <w:rFonts w:ascii="Times New Roman" w:eastAsia="Calibri" w:hAnsi="Times New Roman" w:cs="Times New Roman"/>
          <w:bCs/>
          <w:sz w:val="28"/>
          <w:szCs w:val="28"/>
          <w:lang w:val="en-US"/>
        </w:rPr>
        <w:t>Scientific and Methodological Support for Psychological Training of Judges continued to provide individual psychological counseling to judges and court staff.</w:t>
      </w:r>
    </w:p>
    <w:p w14:paraId="5F0F5E63" w14:textId="77777777" w:rsidR="007E5F48" w:rsidRPr="00BF75CE" w:rsidRDefault="007E5F48" w:rsidP="008D0344">
      <w:pPr>
        <w:tabs>
          <w:tab w:val="left" w:pos="5820"/>
        </w:tabs>
        <w:spacing w:after="0"/>
        <w:ind w:firstLine="709"/>
        <w:jc w:val="both"/>
        <w:rPr>
          <w:rFonts w:ascii="Times New Roman" w:eastAsia="Calibri" w:hAnsi="Times New Roman" w:cs="Times New Roman"/>
          <w:bCs/>
          <w:sz w:val="28"/>
          <w:szCs w:val="28"/>
          <w:lang w:val="en-US"/>
        </w:rPr>
      </w:pPr>
    </w:p>
    <w:p w14:paraId="6BA4E756" w14:textId="77777777" w:rsidR="007E5F48" w:rsidRPr="00BF75CE" w:rsidRDefault="007E5F48" w:rsidP="008D0344">
      <w:pPr>
        <w:tabs>
          <w:tab w:val="left" w:pos="5820"/>
        </w:tabs>
        <w:spacing w:after="0"/>
        <w:jc w:val="both"/>
        <w:rPr>
          <w:rFonts w:ascii="Times New Roman" w:eastAsia="Calibri" w:hAnsi="Times New Roman" w:cs="Times New Roman"/>
          <w:bCs/>
          <w:sz w:val="28"/>
          <w:szCs w:val="28"/>
          <w:lang w:val="en-US"/>
        </w:rPr>
      </w:pPr>
      <w:r w:rsidRPr="00BF75CE">
        <w:rPr>
          <w:rFonts w:ascii="Times New Roman" w:eastAsia="Calibri" w:hAnsi="Times New Roman" w:cs="Times New Roman"/>
          <w:bCs/>
          <w:noProof/>
          <w:sz w:val="28"/>
          <w:szCs w:val="28"/>
          <w:lang w:val="en-US" w:eastAsia="uk-UA"/>
        </w:rPr>
        <w:drawing>
          <wp:inline distT="0" distB="0" distL="0" distR="0" wp14:anchorId="656F74AA" wp14:editId="7FDB8647">
            <wp:extent cx="6048375" cy="33242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rcRect l="-1" r="913" b="2568"/>
                    <a:stretch/>
                  </pic:blipFill>
                  <pic:spPr bwMode="auto">
                    <a:xfrm>
                      <a:off x="0" y="0"/>
                      <a:ext cx="6048375" cy="3324225"/>
                    </a:xfrm>
                    <a:prstGeom prst="rect">
                      <a:avLst/>
                    </a:prstGeom>
                    <a:noFill/>
                    <a:ln>
                      <a:noFill/>
                    </a:ln>
                    <a:extLst>
                      <a:ext uri="{53640926-AAD7-44D8-BBD7-CCE9431645EC}">
                        <a14:shadowObscured xmlns:a14="http://schemas.microsoft.com/office/drawing/2010/main"/>
                      </a:ext>
                    </a:extLst>
                  </pic:spPr>
                </pic:pic>
              </a:graphicData>
            </a:graphic>
          </wp:inline>
        </w:drawing>
      </w:r>
    </w:p>
    <w:p w14:paraId="304BB33F" w14:textId="77777777" w:rsidR="007E5F48" w:rsidRPr="00BF75CE" w:rsidRDefault="007E5F48" w:rsidP="008D0344">
      <w:pPr>
        <w:tabs>
          <w:tab w:val="left" w:pos="5820"/>
        </w:tabs>
        <w:spacing w:after="0"/>
        <w:ind w:firstLine="709"/>
        <w:jc w:val="both"/>
        <w:rPr>
          <w:rFonts w:ascii="Times New Roman" w:eastAsia="Calibri" w:hAnsi="Times New Roman" w:cs="Times New Roman"/>
          <w:bCs/>
          <w:sz w:val="28"/>
          <w:szCs w:val="28"/>
          <w:lang w:val="en-US"/>
        </w:rPr>
      </w:pPr>
    </w:p>
    <w:p w14:paraId="63284C08" w14:textId="37F6E18F" w:rsidR="007E5F48" w:rsidRPr="00BF75CE" w:rsidRDefault="007E5F48" w:rsidP="008D0344">
      <w:pPr>
        <w:overflowPunct w:val="0"/>
        <w:autoSpaceDE w:val="0"/>
        <w:autoSpaceDN w:val="0"/>
        <w:adjustRightInd w:val="0"/>
        <w:spacing w:before="120"/>
        <w:jc w:val="center"/>
        <w:rPr>
          <w:rFonts w:ascii="Times New Roman" w:eastAsia="Calibri" w:hAnsi="Times New Roman" w:cs="Times New Roman"/>
          <w:b/>
          <w:bCs/>
          <w:iCs/>
          <w:kern w:val="24"/>
          <w:position w:val="1"/>
          <w:sz w:val="28"/>
          <w:szCs w:val="28"/>
          <w:lang w:val="en-US" w:eastAsia="uk-UA"/>
        </w:rPr>
      </w:pPr>
      <w:r w:rsidRPr="00BF75CE">
        <w:rPr>
          <w:noProof/>
          <w:lang w:val="en-US" w:eastAsia="uk-UA"/>
        </w:rPr>
        <w:drawing>
          <wp:anchor distT="0" distB="0" distL="114300" distR="114300" simplePos="0" relativeHeight="251701248" behindDoc="1" locked="0" layoutInCell="1" allowOverlap="1" wp14:anchorId="23BB60E8" wp14:editId="66817BB8">
            <wp:simplePos x="0" y="0"/>
            <wp:positionH relativeFrom="margin">
              <wp:align>right</wp:align>
            </wp:positionH>
            <wp:positionV relativeFrom="paragraph">
              <wp:posOffset>351</wp:posOffset>
            </wp:positionV>
            <wp:extent cx="1844675" cy="1986280"/>
            <wp:effectExtent l="0" t="0" r="3175" b="0"/>
            <wp:wrapTight wrapText="bothSides">
              <wp:wrapPolygon edited="0">
                <wp:start x="892" y="0"/>
                <wp:lineTo x="0" y="414"/>
                <wp:lineTo x="0" y="21130"/>
                <wp:lineTo x="892" y="21338"/>
                <wp:lineTo x="20522" y="21338"/>
                <wp:lineTo x="21414" y="21130"/>
                <wp:lineTo x="21414" y="414"/>
                <wp:lineTo x="20522" y="0"/>
                <wp:lineTo x="892" y="0"/>
              </wp:wrapPolygon>
            </wp:wrapTight>
            <wp:docPr id="20" name="Рисунок 20" descr="Переглянути відомості про схож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ереглянути відомості про схоже зображення"/>
                    <pic:cNvPicPr>
                      <a:picLocks noChangeAspect="1" noChangeArrowheads="1"/>
                    </pic:cNvPicPr>
                  </pic:nvPicPr>
                  <pic:blipFill rotWithShape="1">
                    <a:blip r:embed="rId55">
                      <a:extLst>
                        <a:ext uri="{28A0092B-C50C-407E-A947-70E740481C1C}">
                          <a14:useLocalDpi xmlns:a14="http://schemas.microsoft.com/office/drawing/2010/main" val="0"/>
                        </a:ext>
                      </a:extLst>
                    </a:blip>
                    <a:srcRect b="22221"/>
                    <a:stretch/>
                  </pic:blipFill>
                  <pic:spPr bwMode="auto">
                    <a:xfrm>
                      <a:off x="0" y="0"/>
                      <a:ext cx="1844675" cy="19862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F75CE">
        <w:rPr>
          <w:rFonts w:ascii="Times New Roman" w:eastAsia="Calibri" w:hAnsi="Times New Roman" w:cs="Times New Roman"/>
          <w:b/>
          <w:iCs/>
          <w:kern w:val="24"/>
          <w:position w:val="1"/>
          <w:sz w:val="28"/>
          <w:szCs w:val="28"/>
          <w:lang w:val="en-US" w:eastAsia="uk-UA"/>
        </w:rPr>
        <w:t xml:space="preserve">Other </w:t>
      </w:r>
      <w:r w:rsidR="00A620ED" w:rsidRPr="00BF75CE">
        <w:rPr>
          <w:rFonts w:ascii="Times New Roman" w:eastAsia="Calibri" w:hAnsi="Times New Roman" w:cs="Times New Roman"/>
          <w:b/>
          <w:iCs/>
          <w:kern w:val="24"/>
          <w:position w:val="1"/>
          <w:sz w:val="28"/>
          <w:szCs w:val="28"/>
          <w:lang w:val="en-US" w:eastAsia="uk-UA"/>
        </w:rPr>
        <w:t xml:space="preserve">scientific and </w:t>
      </w:r>
      <w:r w:rsidRPr="00BF75CE">
        <w:rPr>
          <w:rFonts w:ascii="Times New Roman" w:eastAsia="Calibri" w:hAnsi="Times New Roman" w:cs="Times New Roman"/>
          <w:b/>
          <w:iCs/>
          <w:kern w:val="24"/>
          <w:position w:val="1"/>
          <w:sz w:val="28"/>
          <w:szCs w:val="28"/>
          <w:lang w:val="en-US" w:eastAsia="uk-UA"/>
        </w:rPr>
        <w:t xml:space="preserve">methodological activities of the </w:t>
      </w:r>
      <w:r w:rsidR="00BF75CE">
        <w:rPr>
          <w:rFonts w:ascii="Times New Roman" w:eastAsia="Calibri" w:hAnsi="Times New Roman" w:cs="Times New Roman"/>
          <w:b/>
          <w:iCs/>
          <w:kern w:val="24"/>
          <w:position w:val="1"/>
          <w:sz w:val="28"/>
          <w:szCs w:val="28"/>
          <w:lang w:val="en-US" w:eastAsia="uk-UA"/>
        </w:rPr>
        <w:t>NSJU</w:t>
      </w:r>
    </w:p>
    <w:p w14:paraId="53B19A39" w14:textId="77777777" w:rsidR="007E5F48" w:rsidRPr="00BF75CE" w:rsidRDefault="007E5F48" w:rsidP="008D0344">
      <w:pPr>
        <w:spacing w:after="0"/>
        <w:ind w:firstLine="709"/>
        <w:jc w:val="both"/>
        <w:rPr>
          <w:rFonts w:ascii="Times New Roman" w:hAnsi="Times New Roman" w:cs="Times New Roman"/>
          <w:b/>
          <w:sz w:val="28"/>
          <w:szCs w:val="28"/>
          <w:lang w:val="en-US"/>
        </w:rPr>
      </w:pPr>
    </w:p>
    <w:p w14:paraId="49D6AF1E" w14:textId="19E61953" w:rsidR="007E5F48" w:rsidRPr="00BF75CE" w:rsidRDefault="007E5F48" w:rsidP="004B6980">
      <w:pPr>
        <w:shd w:val="clear" w:color="auto" w:fill="FFFFFF"/>
        <w:tabs>
          <w:tab w:val="left" w:pos="1134"/>
        </w:tabs>
        <w:overflowPunct w:val="0"/>
        <w:autoSpaceDE w:val="0"/>
        <w:autoSpaceDN w:val="0"/>
        <w:adjustRightInd w:val="0"/>
        <w:spacing w:after="0"/>
        <w:ind w:firstLine="709"/>
        <w:jc w:val="both"/>
        <w:rPr>
          <w:rFonts w:ascii="Times New Roman" w:hAnsi="Times New Roman"/>
          <w:b/>
          <w:sz w:val="28"/>
          <w:szCs w:val="28"/>
          <w:lang w:val="en-US"/>
        </w:rPr>
      </w:pPr>
      <w:r w:rsidRPr="00BF75CE">
        <w:rPr>
          <w:rFonts w:ascii="Times New Roman" w:eastAsia="Calibri" w:hAnsi="Times New Roman" w:cs="Times New Roman"/>
          <w:sz w:val="28"/>
          <w:szCs w:val="28"/>
          <w:lang w:val="en-US"/>
        </w:rPr>
        <w:t xml:space="preserve">In 2024, research was carried out </w:t>
      </w:r>
      <w:r w:rsidRPr="00BF75CE">
        <w:rPr>
          <w:rFonts w:ascii="Times New Roman" w:hAnsi="Times New Roman" w:cs="Times New Roman"/>
          <w:bCs/>
          <w:color w:val="000000"/>
          <w:sz w:val="28"/>
          <w:szCs w:val="28"/>
          <w:lang w:val="en-US" w:eastAsia="ru-RU"/>
        </w:rPr>
        <w:t>in four thematic areas</w:t>
      </w:r>
      <w:r w:rsidR="001B6FCA" w:rsidRPr="00BF75CE">
        <w:rPr>
          <w:rFonts w:ascii="Times New Roman" w:hAnsi="Times New Roman" w:cs="Times New Roman"/>
          <w:bCs/>
          <w:color w:val="000000"/>
          <w:sz w:val="28"/>
          <w:szCs w:val="28"/>
          <w:lang w:val="en-US" w:eastAsia="ru-RU"/>
        </w:rPr>
        <w:t xml:space="preserve">: </w:t>
      </w:r>
      <w:r w:rsidRPr="00BF75CE">
        <w:rPr>
          <w:rFonts w:ascii="Times New Roman" w:hAnsi="Times New Roman" w:cs="Times New Roman"/>
          <w:b/>
          <w:sz w:val="28"/>
          <w:szCs w:val="28"/>
          <w:lang w:val="en-US"/>
        </w:rPr>
        <w:t>access to justice</w:t>
      </w:r>
      <w:r w:rsidR="001B6FCA" w:rsidRPr="00BF75CE">
        <w:rPr>
          <w:rFonts w:ascii="Times New Roman" w:hAnsi="Times New Roman" w:cs="Times New Roman"/>
          <w:b/>
          <w:sz w:val="28"/>
          <w:szCs w:val="28"/>
          <w:lang w:val="en-US"/>
        </w:rPr>
        <w:t xml:space="preserve">; </w:t>
      </w:r>
      <w:r w:rsidR="004B6980" w:rsidRPr="00BF75CE">
        <w:rPr>
          <w:rFonts w:ascii="Times New Roman" w:hAnsi="Times New Roman" w:cs="Times New Roman"/>
          <w:b/>
          <w:sz w:val="28"/>
          <w:szCs w:val="28"/>
          <w:lang w:val="en-US"/>
        </w:rPr>
        <w:t>application of the Convention for the Protection of Human Rights and Fundamental Freedoms and the case law of the European Court of Human Rights</w:t>
      </w:r>
      <w:r w:rsidR="004B6980" w:rsidRPr="00BF75CE">
        <w:rPr>
          <w:rFonts w:ascii="Times New Roman" w:hAnsi="Times New Roman"/>
          <w:b/>
          <w:sz w:val="28"/>
          <w:szCs w:val="28"/>
          <w:lang w:val="en-US"/>
        </w:rPr>
        <w:t>; the social context of the administration of justice, including ensuring the principle of gender equality in the administration of justice and the introduction of gender integration into the judiciary</w:t>
      </w:r>
      <w:r w:rsidR="004B6980" w:rsidRPr="00BF75CE">
        <w:rPr>
          <w:rFonts w:ascii="Times New Roman" w:hAnsi="Times New Roman"/>
          <w:bCs/>
          <w:sz w:val="28"/>
          <w:szCs w:val="28"/>
          <w:lang w:val="en-US"/>
        </w:rPr>
        <w:t xml:space="preserve">, as well as </w:t>
      </w:r>
      <w:r w:rsidR="004B6980" w:rsidRPr="00BF75CE">
        <w:rPr>
          <w:rFonts w:ascii="Times New Roman" w:hAnsi="Times New Roman"/>
          <w:b/>
          <w:sz w:val="28"/>
          <w:szCs w:val="28"/>
          <w:lang w:val="en-US"/>
        </w:rPr>
        <w:t xml:space="preserve">the development of </w:t>
      </w:r>
      <w:r w:rsidRPr="00BF75CE">
        <w:rPr>
          <w:rFonts w:ascii="Times New Roman" w:hAnsi="Times New Roman"/>
          <w:b/>
          <w:sz w:val="28"/>
          <w:szCs w:val="28"/>
          <w:lang w:val="en-US"/>
        </w:rPr>
        <w:t>judicial education in the context of global challenges</w:t>
      </w:r>
      <w:r w:rsidR="004B6980" w:rsidRPr="00BF75CE">
        <w:rPr>
          <w:rFonts w:ascii="Times New Roman" w:hAnsi="Times New Roman"/>
          <w:b/>
          <w:sz w:val="28"/>
          <w:szCs w:val="28"/>
          <w:lang w:val="en-US"/>
        </w:rPr>
        <w:t>.</w:t>
      </w:r>
    </w:p>
    <w:p w14:paraId="4C08EB4A" w14:textId="4E287E75" w:rsidR="007E5F48" w:rsidRPr="00BF75CE" w:rsidRDefault="007E5F48" w:rsidP="00FE4ADA">
      <w:pPr>
        <w:spacing w:after="0"/>
        <w:ind w:firstLine="709"/>
        <w:rPr>
          <w:rFonts w:ascii="Times New Roman" w:hAnsi="Times New Roman" w:cs="Times New Roman"/>
          <w:i/>
          <w:iCs/>
          <w:sz w:val="28"/>
          <w:szCs w:val="28"/>
          <w:lang w:val="en-US"/>
        </w:rPr>
      </w:pPr>
      <w:r w:rsidRPr="00BF75CE">
        <w:rPr>
          <w:rFonts w:ascii="Times New Roman" w:hAnsi="Times New Roman" w:cs="Times New Roman"/>
          <w:i/>
          <w:iCs/>
          <w:sz w:val="28"/>
          <w:szCs w:val="28"/>
          <w:lang w:val="en-US"/>
        </w:rPr>
        <w:t xml:space="preserve">The results of </w:t>
      </w:r>
      <w:r w:rsidR="004B6980" w:rsidRPr="00BF75CE">
        <w:rPr>
          <w:rFonts w:ascii="Times New Roman" w:hAnsi="Times New Roman" w:cs="Times New Roman"/>
          <w:i/>
          <w:iCs/>
          <w:sz w:val="28"/>
          <w:szCs w:val="28"/>
          <w:lang w:val="en-US"/>
        </w:rPr>
        <w:t xml:space="preserve">scientific </w:t>
      </w:r>
      <w:r w:rsidR="00327299" w:rsidRPr="00BF75CE">
        <w:rPr>
          <w:rFonts w:ascii="Times New Roman" w:hAnsi="Times New Roman" w:cs="Times New Roman"/>
          <w:i/>
          <w:iCs/>
          <w:sz w:val="28"/>
          <w:szCs w:val="28"/>
          <w:lang w:val="en-US"/>
        </w:rPr>
        <w:t xml:space="preserve">research </w:t>
      </w:r>
      <w:r w:rsidRPr="00BF75CE">
        <w:rPr>
          <w:rFonts w:ascii="Times New Roman" w:hAnsi="Times New Roman" w:cs="Times New Roman"/>
          <w:i/>
          <w:iCs/>
          <w:sz w:val="28"/>
          <w:szCs w:val="28"/>
          <w:lang w:val="en-US"/>
        </w:rPr>
        <w:t>are used for:</w:t>
      </w:r>
    </w:p>
    <w:p w14:paraId="1FA02549" w14:textId="77777777" w:rsidR="00D94F51" w:rsidRPr="00BF75CE" w:rsidRDefault="004B6980" w:rsidP="00D3065D">
      <w:pPr>
        <w:numPr>
          <w:ilvl w:val="0"/>
          <w:numId w:val="20"/>
        </w:numPr>
        <w:spacing w:after="0"/>
        <w:ind w:left="0" w:firstLine="0"/>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lastRenderedPageBreak/>
        <w:t xml:space="preserve">training and periodic training of judges and training of judge-trainers, </w:t>
      </w:r>
      <w:r w:rsidR="00D94F51" w:rsidRPr="00BF75CE">
        <w:rPr>
          <w:rFonts w:ascii="Times New Roman" w:hAnsi="Times New Roman" w:cs="Times New Roman"/>
          <w:sz w:val="28"/>
          <w:szCs w:val="28"/>
          <w:lang w:val="en-US" w:eastAsia="ru-RU"/>
        </w:rPr>
        <w:t xml:space="preserve">in particular: </w:t>
      </w:r>
    </w:p>
    <w:p w14:paraId="3EE950C8" w14:textId="0C652744" w:rsidR="004B6980" w:rsidRPr="00BF75CE" w:rsidRDefault="00D94F51" w:rsidP="00D3065D">
      <w:pPr>
        <w:numPr>
          <w:ilvl w:val="1"/>
          <w:numId w:val="20"/>
        </w:numPr>
        <w:spacing w:after="0"/>
        <w:ind w:left="0" w:firstLine="0"/>
        <w:contextualSpacing/>
        <w:jc w:val="both"/>
        <w:rPr>
          <w:rFonts w:ascii="Times New Roman" w:hAnsi="Times New Roman" w:cs="Times New Roman"/>
          <w:sz w:val="28"/>
          <w:szCs w:val="28"/>
          <w:lang w:val="en-US" w:eastAsia="ru-RU"/>
        </w:rPr>
      </w:pPr>
      <w:r w:rsidRPr="00BF75CE">
        <w:rPr>
          <w:rFonts w:ascii="Times New Roman" w:hAnsi="Times New Roman" w:cs="Times New Roman"/>
          <w:bCs/>
          <w:sz w:val="28"/>
          <w:szCs w:val="28"/>
          <w:lang w:val="en-US" w:eastAsia="uk-UA"/>
        </w:rPr>
        <w:t>a seminar for judges of local general courts "Issues of women's access to justice within the gender competence of a judge. Civil Aspects" (Lviv, 12.04.2024), developed, among other things, based on the results of mentoring under the Council of Europe Program "Mentoring for Legal Professionals on Women's Access to Justice";</w:t>
      </w:r>
    </w:p>
    <w:p w14:paraId="2D41D0C0" w14:textId="6208F3A2" w:rsidR="000E0322" w:rsidRPr="00BF75CE" w:rsidRDefault="000E0322"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a webinar for judges to improve their skills on "War Crimes and Related Issues in the Context of the Armed Conflict in Ukraine" (jointly with the Higher School of Magistracy (Italian Republic) and the National Institute of Justice (Republic of Bulgaria) with the support of the European Network for Judicial Education (11.04.2024);</w:t>
      </w:r>
    </w:p>
    <w:p w14:paraId="2131E288" w14:textId="5D61E39B" w:rsidR="00FE4ADA" w:rsidRPr="00BF75CE" w:rsidRDefault="00FE4ADA" w:rsidP="00D3065D">
      <w:pPr>
        <w:pStyle w:val="a5"/>
        <w:numPr>
          <w:ilvl w:val="1"/>
          <w:numId w:val="20"/>
        </w:numPr>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TOT on "War Crimes Against Property" in cooperation with Project Expedite Justice (PEJ) (Warsaw. 26-27.03.2024);</w:t>
      </w:r>
    </w:p>
    <w:p w14:paraId="3856B405" w14:textId="181475BB" w:rsidR="00FE4ADA" w:rsidRPr="00BF75CE" w:rsidRDefault="00FE4ADA"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trainings "Basic Course on International Crimes. Theory and Practice" for judges of local general courts to improve their skills (jointly with the international organization Advocates for International Development (A4ID) within the framework of the program "Competence Development for the Legal Sector of Ukraine" (Kyiv, 4-5.04.2024; 3-4.09.2024; 28-29.10.2024, 9-10.10.2024);</w:t>
      </w:r>
    </w:p>
    <w:p w14:paraId="273902E1" w14:textId="68ACC2C4" w:rsidR="000E0322" w:rsidRPr="00BF75CE" w:rsidRDefault="000E0322"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 xml:space="preserve">a series of thematic online seminars for judges of local general and appellate courts and judges of the Supreme Court to improve their skills, Six Dialogues on Fair Trials, in cooperation with the European Union Advisory Mission for Civilian Security Sector Reform in Ukraine </w:t>
      </w:r>
      <w:r w:rsidR="00FE4ADA" w:rsidRPr="00BF75CE">
        <w:rPr>
          <w:rFonts w:ascii="Times New Roman" w:eastAsia="Times New Roman" w:hAnsi="Times New Roman"/>
          <w:sz w:val="28"/>
          <w:szCs w:val="28"/>
          <w:lang w:val="en-US" w:eastAsia="ru-RU"/>
        </w:rPr>
        <w:t>(EUAM)</w:t>
      </w:r>
      <w:r w:rsidRPr="00BF75CE">
        <w:rPr>
          <w:rFonts w:ascii="Times New Roman" w:eastAsia="Times New Roman" w:hAnsi="Times New Roman"/>
          <w:sz w:val="28"/>
          <w:szCs w:val="28"/>
          <w:lang w:val="en-US" w:eastAsia="ru-RU"/>
        </w:rPr>
        <w:t>, among others: Part 2. Conducting court proceedings in cases of international crimes under the in absentia procedure (on the example of the MH17 case)" (10.10.2024); Part 3. Universal Jurisdiction in Criminal Proceedings: Norwegian Experience" (7.11.2024; 13.12.2024);</w:t>
      </w:r>
    </w:p>
    <w:p w14:paraId="66DAB150" w14:textId="60974E7C" w:rsidR="004B6980" w:rsidRPr="00BF75CE" w:rsidRDefault="004B6980" w:rsidP="00D3065D">
      <w:pPr>
        <w:numPr>
          <w:ilvl w:val="0"/>
          <w:numId w:val="20"/>
        </w:numPr>
        <w:spacing w:after="0"/>
        <w:ind w:left="0" w:firstLine="0"/>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preparing speeches at scientific and practical events</w:t>
      </w:r>
      <w:r w:rsidR="00D94F51" w:rsidRPr="00BF75CE">
        <w:rPr>
          <w:rFonts w:ascii="Times New Roman" w:hAnsi="Times New Roman" w:cs="Times New Roman"/>
          <w:sz w:val="28"/>
          <w:szCs w:val="28"/>
          <w:lang w:val="en-US" w:eastAsia="ru-RU"/>
        </w:rPr>
        <w:t>, in particular:</w:t>
      </w:r>
    </w:p>
    <w:p w14:paraId="019B88D0" w14:textId="74BC86EC" w:rsidR="00D94F51" w:rsidRPr="00BF75CE" w:rsidRDefault="00D94F51"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report "Gender-Sensitive Justice in Time of War: Towards a Human-Centered Approach" (during the XII International Forum on the Practice of the European Court of Human Rights "Implementation of the European Convention on Human Rights in Ukraine", held by the Supreme Court jointly with the Ivan Franko National University of Lviv and the National School of Judges of Ukraine with the support of the OSCE Support Program for Ukraine and Council of Europe projects (30.10.2024);</w:t>
      </w:r>
    </w:p>
    <w:p w14:paraId="1592BAEB" w14:textId="2FD4C34E" w:rsidR="000E0322" w:rsidRPr="00BF75CE" w:rsidRDefault="000E0322"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Moderating the session "Gender Aspects in the Context of War Crimes Trials" (during the second annual conference "Justice in National War Crimes Courts" organized by the USAID Justice for All Program in cooperation with international and national justice sector partners (10/25/2024);</w:t>
      </w:r>
    </w:p>
    <w:p w14:paraId="27E10BEC" w14:textId="0F76B981" w:rsidR="000E0322" w:rsidRPr="00BF75CE" w:rsidRDefault="000E0322"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participation in the conference "Promoting Judicial Welfare during Conflict and Gender Sensitivity in the Judiciary of Ukraine" for judges in cooperation with the UK Government-funded program "Capacity Building for the Legal Sector in Ukraine" (A4ID);</w:t>
      </w:r>
    </w:p>
    <w:p w14:paraId="38384F41" w14:textId="77777777" w:rsidR="00D94F51" w:rsidRPr="00BF75CE" w:rsidRDefault="00D94F51" w:rsidP="00D3065D">
      <w:pPr>
        <w:pStyle w:val="a5"/>
        <w:numPr>
          <w:ilvl w:val="1"/>
          <w:numId w:val="20"/>
        </w:numPr>
        <w:spacing w:after="0" w:line="240" w:lineRule="auto"/>
        <w:ind w:left="0" w:firstLine="0"/>
        <w:jc w:val="both"/>
        <w:rPr>
          <w:rFonts w:ascii="Times New Roman" w:hAnsi="Times New Roman"/>
          <w:sz w:val="28"/>
          <w:szCs w:val="28"/>
          <w:lang w:val="en-US" w:eastAsia="ru-RU"/>
        </w:rPr>
      </w:pPr>
      <w:r w:rsidRPr="00BF75CE">
        <w:rPr>
          <w:rFonts w:ascii="Times New Roman" w:eastAsia="Times New Roman" w:hAnsi="Times New Roman"/>
          <w:sz w:val="28"/>
          <w:szCs w:val="28"/>
          <w:lang w:val="en-US" w:eastAsia="ru-RU"/>
        </w:rPr>
        <w:lastRenderedPageBreak/>
        <w:t>Presentation of the Ukrainian edition of Tom Bingham's book "Rule of Law" (14.06.2024);</w:t>
      </w:r>
    </w:p>
    <w:p w14:paraId="5FF0ABDF" w14:textId="133C38BD" w:rsidR="00D94F51" w:rsidRPr="00BF75CE" w:rsidRDefault="00D94F51" w:rsidP="00D3065D">
      <w:pPr>
        <w:pStyle w:val="a5"/>
        <w:numPr>
          <w:ilvl w:val="1"/>
          <w:numId w:val="20"/>
        </w:numPr>
        <w:spacing w:after="0" w:line="240" w:lineRule="auto"/>
        <w:ind w:left="0" w:firstLine="0"/>
        <w:jc w:val="both"/>
        <w:rPr>
          <w:rFonts w:ascii="Times New Roman" w:hAnsi="Times New Roman"/>
          <w:sz w:val="28"/>
          <w:szCs w:val="28"/>
          <w:lang w:val="en-US" w:eastAsia="ru-RU"/>
        </w:rPr>
      </w:pPr>
      <w:r w:rsidRPr="00BF75CE">
        <w:rPr>
          <w:rFonts w:ascii="Times New Roman" w:hAnsi="Times New Roman"/>
          <w:sz w:val="28"/>
          <w:szCs w:val="28"/>
          <w:lang w:val="en-US" w:eastAsia="ru-RU"/>
        </w:rPr>
        <w:t>during the roundtable discussion "Rule of Law and Judicial Ethics in Judicial Training: Challenges and Tasks in the Context of European Integration" (Lviv, 6.12.2024), organized in cooperation with the EU Project "Pravo-Justice";</w:t>
      </w:r>
    </w:p>
    <w:p w14:paraId="76110899" w14:textId="0BC1455B" w:rsidR="000E0322" w:rsidRPr="00BF75CE" w:rsidRDefault="000E0322" w:rsidP="00D3065D">
      <w:pPr>
        <w:pStyle w:val="a5"/>
        <w:numPr>
          <w:ilvl w:val="1"/>
          <w:numId w:val="20"/>
        </w:numPr>
        <w:spacing w:after="0" w:line="240" w:lineRule="auto"/>
        <w:ind w:left="0" w:firstLine="0"/>
        <w:jc w:val="both"/>
        <w:rPr>
          <w:rFonts w:ascii="Times New Roman" w:eastAsia="Times New Roman" w:hAnsi="Times New Roman"/>
          <w:sz w:val="28"/>
          <w:szCs w:val="28"/>
          <w:lang w:val="en-US" w:eastAsia="ru-RU"/>
        </w:rPr>
      </w:pPr>
      <w:r w:rsidRPr="00BF75CE">
        <w:rPr>
          <w:rFonts w:ascii="Times New Roman" w:hAnsi="Times New Roman"/>
          <w:sz w:val="28"/>
          <w:szCs w:val="28"/>
          <w:lang w:val="en-US" w:eastAsia="ru-RU"/>
        </w:rPr>
        <w:t>discussions on the needs of judicial education institutions in the Eastern Partnership and Western Balkans (during the event organized in Tirana (Albania), 21.11.2024, as part of the presentation of the achievements of the mentoring program of the Council of Europe projects "Women's access to justice in the Western Balkans" and "Women's Access to Justice: implementing Council of Europe's gender equality and violence against women standards", "Partnership for Good Governance";</w:t>
      </w:r>
    </w:p>
    <w:p w14:paraId="26E40640" w14:textId="0B27D788" w:rsidR="00D94F51" w:rsidRPr="00BF75CE" w:rsidRDefault="000E0322" w:rsidP="00D3065D">
      <w:pPr>
        <w:pStyle w:val="a5"/>
        <w:numPr>
          <w:ilvl w:val="1"/>
          <w:numId w:val="20"/>
        </w:numPr>
        <w:spacing w:after="0" w:line="240" w:lineRule="auto"/>
        <w:ind w:left="0" w:firstLine="0"/>
        <w:jc w:val="both"/>
        <w:rPr>
          <w:rFonts w:ascii="Times New Roman" w:hAnsi="Times New Roman"/>
          <w:sz w:val="28"/>
          <w:szCs w:val="28"/>
          <w:lang w:val="en-US" w:eastAsia="ru-RU"/>
        </w:rPr>
      </w:pPr>
      <w:r w:rsidRPr="00BF75CE">
        <w:rPr>
          <w:rFonts w:ascii="Times New Roman" w:hAnsi="Times New Roman"/>
          <w:bCs/>
          <w:sz w:val="28"/>
          <w:szCs w:val="28"/>
          <w:lang w:val="en-US" w:eastAsia="uk-UA"/>
        </w:rPr>
        <w:t xml:space="preserve">Speech during the </w:t>
      </w:r>
      <w:r w:rsidR="00D94F51" w:rsidRPr="00BF75CE">
        <w:rPr>
          <w:rFonts w:ascii="Times New Roman" w:hAnsi="Times New Roman"/>
          <w:bCs/>
          <w:sz w:val="28"/>
          <w:szCs w:val="28"/>
          <w:lang w:val="en-US" w:eastAsia="uk-UA"/>
        </w:rPr>
        <w:t>meeting of the Technical Committee of the CoE/EU regional project "Women's Access to Justice: Implementation of Council of Europe Standards on Gender Equality and Combating Violence against Women" (PGG III), implemented within the framework of the Partnership for Good Governance III program (18.04.2024, Brussels)</w:t>
      </w:r>
      <w:r w:rsidRPr="00BF75CE">
        <w:rPr>
          <w:rFonts w:ascii="Times New Roman" w:hAnsi="Times New Roman"/>
          <w:bCs/>
          <w:sz w:val="28"/>
          <w:szCs w:val="28"/>
          <w:lang w:val="en-US" w:eastAsia="uk-UA"/>
        </w:rPr>
        <w:t>;</w:t>
      </w:r>
    </w:p>
    <w:p w14:paraId="42C0D655" w14:textId="77777777" w:rsidR="00FE4ADA" w:rsidRPr="00BF75CE" w:rsidRDefault="000E0322" w:rsidP="00D3065D">
      <w:pPr>
        <w:pStyle w:val="a5"/>
        <w:numPr>
          <w:ilvl w:val="1"/>
          <w:numId w:val="20"/>
        </w:numPr>
        <w:spacing w:after="0" w:line="240" w:lineRule="auto"/>
        <w:ind w:left="0" w:firstLine="0"/>
        <w:jc w:val="both"/>
        <w:rPr>
          <w:rFonts w:ascii="Times New Roman" w:hAnsi="Times New Roman"/>
          <w:sz w:val="28"/>
          <w:szCs w:val="28"/>
          <w:lang w:val="en-US" w:eastAsia="ru-RU"/>
        </w:rPr>
      </w:pPr>
      <w:r w:rsidRPr="00BF75CE">
        <w:rPr>
          <w:rFonts w:ascii="Times New Roman" w:hAnsi="Times New Roman"/>
          <w:sz w:val="28"/>
          <w:szCs w:val="28"/>
          <w:lang w:val="en-US" w:eastAsia="ru-RU"/>
        </w:rPr>
        <w:t>roundtable discussion "Problematic aspects of investigation and trial of war crimes cases", organized jointly by the National School of Judges of Ukraine, the Training Center for Prosecutors of Ukraine, the European Union Advisory Mission (EUAM) Ukraine and the Council of Europe project "Strengthening Human Rights in the Criminal Justice System of Ukraine" (1.03.2024);</w:t>
      </w:r>
    </w:p>
    <w:p w14:paraId="6D0DC674" w14:textId="7AEB44E8" w:rsidR="00FE4ADA" w:rsidRPr="00BF75CE" w:rsidRDefault="00FE4ADA" w:rsidP="00D3065D">
      <w:pPr>
        <w:pStyle w:val="a5"/>
        <w:numPr>
          <w:ilvl w:val="1"/>
          <w:numId w:val="20"/>
        </w:numPr>
        <w:spacing w:after="0" w:line="240" w:lineRule="auto"/>
        <w:ind w:left="0" w:firstLine="0"/>
        <w:jc w:val="both"/>
        <w:rPr>
          <w:rFonts w:ascii="Times New Roman" w:hAnsi="Times New Roman"/>
          <w:sz w:val="28"/>
          <w:szCs w:val="28"/>
          <w:lang w:val="en-US" w:eastAsia="ru-RU"/>
        </w:rPr>
      </w:pPr>
      <w:r w:rsidRPr="00BF75CE">
        <w:rPr>
          <w:rFonts w:ascii="Times New Roman" w:hAnsi="Times New Roman"/>
          <w:sz w:val="28"/>
          <w:szCs w:val="28"/>
          <w:lang w:val="en-US" w:eastAsia="ru-RU"/>
        </w:rPr>
        <w:t>during the presentation of the results of Phase 2 of the project "Monitoring of Court Proceedings in War Crimes Cases" (June 26, 2024);</w:t>
      </w:r>
    </w:p>
    <w:p w14:paraId="553AEF23" w14:textId="77777777" w:rsidR="004B6980" w:rsidRPr="00BF75CE" w:rsidRDefault="004B6980" w:rsidP="00D3065D">
      <w:pPr>
        <w:pStyle w:val="a5"/>
        <w:numPr>
          <w:ilvl w:val="0"/>
          <w:numId w:val="20"/>
        </w:numPr>
        <w:spacing w:after="0" w:line="240" w:lineRule="auto"/>
        <w:ind w:left="0" w:firstLine="0"/>
        <w:jc w:val="both"/>
        <w:rPr>
          <w:rFonts w:ascii="Times New Roman" w:hAnsi="Times New Roman"/>
          <w:sz w:val="28"/>
          <w:szCs w:val="28"/>
          <w:lang w:val="en-US" w:eastAsia="ru-RU"/>
        </w:rPr>
      </w:pPr>
      <w:r w:rsidRPr="00BF75CE">
        <w:rPr>
          <w:rFonts w:ascii="Times New Roman" w:eastAsia="Times New Roman" w:hAnsi="Times New Roman"/>
          <w:sz w:val="28"/>
          <w:szCs w:val="28"/>
          <w:lang w:val="en-US" w:eastAsia="ru-RU"/>
        </w:rPr>
        <w:t xml:space="preserve"> reviewing applications from the Commissioner for the European Court of Human Rights regarding the implementation of ECHR judgments, preparing response letters to and proposals for incorporating ECHR judgments into training programs for judges and court staff; </w:t>
      </w:r>
    </w:p>
    <w:p w14:paraId="795B798F" w14:textId="3C5CF54A" w:rsidR="00327299" w:rsidRPr="00BF75CE" w:rsidRDefault="007E5F48" w:rsidP="00D3065D">
      <w:pPr>
        <w:pStyle w:val="a5"/>
        <w:numPr>
          <w:ilvl w:val="0"/>
          <w:numId w:val="20"/>
        </w:numPr>
        <w:spacing w:after="0" w:line="240" w:lineRule="auto"/>
        <w:ind w:left="0" w:firstLine="0"/>
        <w:jc w:val="both"/>
        <w:rPr>
          <w:rFonts w:ascii="Times New Roman" w:hAnsi="Times New Roman"/>
          <w:sz w:val="28"/>
          <w:szCs w:val="28"/>
          <w:lang w:val="en-US" w:eastAsia="ru-RU"/>
        </w:rPr>
      </w:pPr>
      <w:r w:rsidRPr="00BF75CE">
        <w:rPr>
          <w:rFonts w:ascii="Times New Roman" w:hAnsi="Times New Roman"/>
          <w:sz w:val="28"/>
          <w:szCs w:val="28"/>
          <w:lang w:val="en-US" w:eastAsia="ru-RU"/>
        </w:rPr>
        <w:t>processing of the Commission's Communication to the European Parliament, the Council of the European Economic and Social Committee and the Committee of the Regions "Ensuring Justice in the EU - European Strategy for Judicial Training and 2021-2024</w:t>
      </w:r>
      <w:r w:rsidR="00327299" w:rsidRPr="00BF75CE">
        <w:rPr>
          <w:rFonts w:ascii="Times New Roman" w:hAnsi="Times New Roman"/>
          <w:sz w:val="28"/>
          <w:szCs w:val="28"/>
          <w:lang w:val="en-US" w:eastAsia="ru-RU"/>
        </w:rPr>
        <w:t>" and preparation of the NSJU's information for the Bilateral Meeting on Negotiating Title 23 "Judiciary and Fundamental Rights" within the framework of the official screening of the European Commission on September 17-19, 2024 and preparation of proposals for the Roadmap;</w:t>
      </w:r>
    </w:p>
    <w:p w14:paraId="189FF9B8" w14:textId="1F181AC6" w:rsidR="004B6980" w:rsidRPr="00BF75CE" w:rsidRDefault="00D94F51" w:rsidP="00D3065D">
      <w:pPr>
        <w:pStyle w:val="a5"/>
        <w:widowControl w:val="0"/>
        <w:numPr>
          <w:ilvl w:val="0"/>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sz w:val="28"/>
          <w:szCs w:val="28"/>
          <w:lang w:val="en-US"/>
        </w:rPr>
        <w:t xml:space="preserve">summarizing and </w:t>
      </w:r>
      <w:r w:rsidR="004B6980" w:rsidRPr="00BF75CE">
        <w:rPr>
          <w:rFonts w:ascii="Times New Roman" w:hAnsi="Times New Roman"/>
          <w:sz w:val="28"/>
          <w:szCs w:val="28"/>
          <w:lang w:val="en-US"/>
        </w:rPr>
        <w:t xml:space="preserve">preparing </w:t>
      </w:r>
      <w:r w:rsidR="007E5F48" w:rsidRPr="00BF75CE">
        <w:rPr>
          <w:rFonts w:ascii="Times New Roman" w:hAnsi="Times New Roman"/>
          <w:sz w:val="28"/>
          <w:szCs w:val="28"/>
          <w:lang w:val="en-US"/>
        </w:rPr>
        <w:t xml:space="preserve">information on the </w:t>
      </w:r>
      <w:r w:rsidR="004B6980" w:rsidRPr="00BF75CE">
        <w:rPr>
          <w:rFonts w:ascii="Times New Roman" w:hAnsi="Times New Roman"/>
          <w:sz w:val="28"/>
          <w:szCs w:val="28"/>
          <w:lang w:val="en-US"/>
        </w:rPr>
        <w:t xml:space="preserve">implementation of </w:t>
      </w:r>
      <w:r w:rsidR="004B6980" w:rsidRPr="00BF75CE">
        <w:rPr>
          <w:rFonts w:ascii="Times New Roman" w:hAnsi="Times New Roman"/>
          <w:bCs/>
          <w:sz w:val="28"/>
          <w:szCs w:val="28"/>
          <w:lang w:val="en-US" w:eastAsia="uk-UA"/>
        </w:rPr>
        <w:t xml:space="preserve">national programs and action plans, in particular: </w:t>
      </w:r>
    </w:p>
    <w:p w14:paraId="0CD1B97D" w14:textId="77777777" w:rsidR="004B6980" w:rsidRPr="00BF75CE" w:rsidRDefault="007E5F48" w:rsidP="00D3065D">
      <w:pPr>
        <w:pStyle w:val="a5"/>
        <w:widowControl w:val="0"/>
        <w:numPr>
          <w:ilvl w:val="1"/>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Action Plan for the Implementation of the National Human Rights Strategy for 2021-2023;</w:t>
      </w:r>
    </w:p>
    <w:p w14:paraId="07E803A0" w14:textId="46502CC1" w:rsidR="007E5F48" w:rsidRPr="00BF75CE" w:rsidRDefault="007E5F48" w:rsidP="00D3065D">
      <w:pPr>
        <w:pStyle w:val="a5"/>
        <w:widowControl w:val="0"/>
        <w:numPr>
          <w:ilvl w:val="1"/>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 xml:space="preserve">Implementation plan for </w:t>
      </w:r>
      <w:r w:rsidR="00184D19" w:rsidRPr="00BF75CE">
        <w:rPr>
          <w:rFonts w:ascii="Times New Roman" w:hAnsi="Times New Roman"/>
          <w:bCs/>
          <w:sz w:val="28"/>
          <w:szCs w:val="28"/>
          <w:lang w:val="en-US" w:eastAsia="uk-UA"/>
        </w:rPr>
        <w:t>the</w:t>
      </w:r>
      <w:r w:rsidRPr="00BF75CE">
        <w:rPr>
          <w:rFonts w:ascii="Times New Roman" w:hAnsi="Times New Roman"/>
          <w:bCs/>
          <w:sz w:val="28"/>
          <w:szCs w:val="28"/>
          <w:lang w:val="en-US" w:eastAsia="uk-UA"/>
        </w:rPr>
        <w:t xml:space="preserve"> implementation of the Framework for Cooperation between the Government of Ukraine and the United Nations on Preventing and Responding to Conflict-Related Sexual Violence;</w:t>
      </w:r>
    </w:p>
    <w:p w14:paraId="5E9321B3" w14:textId="4D80BCBF" w:rsidR="004B6980" w:rsidRPr="00BF75CE" w:rsidRDefault="004B6980" w:rsidP="00D3065D">
      <w:pPr>
        <w:pStyle w:val="a5"/>
        <w:widowControl w:val="0"/>
        <w:numPr>
          <w:ilvl w:val="1"/>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 xml:space="preserve">State Targeted Social Program for Combating Human Trafficking for the </w:t>
      </w:r>
      <w:r w:rsidRPr="00BF75CE">
        <w:rPr>
          <w:rFonts w:ascii="Times New Roman" w:hAnsi="Times New Roman"/>
          <w:bCs/>
          <w:sz w:val="28"/>
          <w:szCs w:val="28"/>
          <w:lang w:val="en-US" w:eastAsia="uk-UA"/>
        </w:rPr>
        <w:lastRenderedPageBreak/>
        <w:t>period up to 2025;</w:t>
      </w:r>
    </w:p>
    <w:p w14:paraId="2D84A95A" w14:textId="3DE1868B" w:rsidR="00D94F51" w:rsidRPr="00BF75CE" w:rsidRDefault="00D94F51" w:rsidP="00D3065D">
      <w:pPr>
        <w:pStyle w:val="a5"/>
        <w:widowControl w:val="0"/>
        <w:numPr>
          <w:ilvl w:val="1"/>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State Social Program for Preventing and Combating Domestic and Gender-Based Violence for the period up to 2025</w:t>
      </w:r>
    </w:p>
    <w:p w14:paraId="4D350EA0" w14:textId="1A7F4083" w:rsidR="004B6980" w:rsidRPr="00BF75CE" w:rsidRDefault="004B6980" w:rsidP="00D3065D">
      <w:pPr>
        <w:pStyle w:val="a5"/>
        <w:widowControl w:val="0"/>
        <w:numPr>
          <w:ilvl w:val="1"/>
          <w:numId w:val="23"/>
        </w:numPr>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Concepts of communication in the field of gender equality;</w:t>
      </w:r>
    </w:p>
    <w:p w14:paraId="7BD7A26E" w14:textId="6C1E7B6F" w:rsidR="004B6980" w:rsidRPr="00BF75CE" w:rsidRDefault="004B6980" w:rsidP="00D3065D">
      <w:pPr>
        <w:pStyle w:val="a5"/>
        <w:widowControl w:val="0"/>
        <w:numPr>
          <w:ilvl w:val="1"/>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The State Strategy for Ensuring Equal Rights and Opportunities for Women and Men until 2030;</w:t>
      </w:r>
    </w:p>
    <w:p w14:paraId="1F14BEA2" w14:textId="328A213C" w:rsidR="00D94F51" w:rsidRPr="00BF75CE" w:rsidRDefault="00D94F51" w:rsidP="00D3065D">
      <w:pPr>
        <w:pStyle w:val="a5"/>
        <w:widowControl w:val="0"/>
        <w:numPr>
          <w:ilvl w:val="1"/>
          <w:numId w:val="23"/>
        </w:numPr>
        <w:tabs>
          <w:tab w:val="left" w:pos="709"/>
        </w:tabs>
        <w:overflowPunct w:val="0"/>
        <w:autoSpaceDE w:val="0"/>
        <w:autoSpaceDN w:val="0"/>
        <w:adjustRightInd w:val="0"/>
        <w:spacing w:after="0" w:line="240" w:lineRule="auto"/>
        <w:ind w:left="0" w:firstLine="0"/>
        <w:jc w:val="both"/>
        <w:textAlignment w:val="baseline"/>
        <w:rPr>
          <w:rFonts w:ascii="Times New Roman" w:hAnsi="Times New Roman"/>
          <w:bCs/>
          <w:sz w:val="28"/>
          <w:szCs w:val="28"/>
          <w:lang w:val="en-US" w:eastAsia="uk-UA"/>
        </w:rPr>
      </w:pPr>
      <w:r w:rsidRPr="00BF75CE">
        <w:rPr>
          <w:rFonts w:ascii="Times New Roman" w:hAnsi="Times New Roman"/>
          <w:bCs/>
          <w:sz w:val="28"/>
          <w:szCs w:val="28"/>
          <w:lang w:val="en-US" w:eastAsia="uk-UA"/>
        </w:rPr>
        <w:t>The National Action Plan for the Implementation of UN Security Council Resolution 1325 on Women, Peace and Security, etc;</w:t>
      </w:r>
    </w:p>
    <w:p w14:paraId="6ADFD070" w14:textId="3C8DD51B" w:rsidR="007E5F48" w:rsidRPr="00BF75CE" w:rsidRDefault="004B6980" w:rsidP="00D3065D">
      <w:pPr>
        <w:numPr>
          <w:ilvl w:val="0"/>
          <w:numId w:val="20"/>
        </w:numPr>
        <w:overflowPunct w:val="0"/>
        <w:spacing w:after="0"/>
        <w:ind w:left="0" w:firstLine="0"/>
        <w:jc w:val="both"/>
        <w:textAlignment w:val="baseline"/>
        <w:rPr>
          <w:rFonts w:ascii="Times New Roman" w:hAnsi="Times New Roman" w:cs="Times New Roman"/>
          <w:bCs/>
          <w:sz w:val="28"/>
          <w:szCs w:val="28"/>
          <w:lang w:val="en-US" w:eastAsia="uk-UA"/>
        </w:rPr>
      </w:pPr>
      <w:r w:rsidRPr="00BF75CE">
        <w:rPr>
          <w:rFonts w:ascii="Times New Roman" w:hAnsi="Times New Roman" w:cs="Times New Roman"/>
          <w:bCs/>
          <w:sz w:val="28"/>
          <w:szCs w:val="28"/>
          <w:lang w:val="en-US" w:eastAsia="uk-UA"/>
        </w:rPr>
        <w:t xml:space="preserve">preparing </w:t>
      </w:r>
      <w:r w:rsidR="007E5F48" w:rsidRPr="00BF75CE">
        <w:rPr>
          <w:rFonts w:ascii="Times New Roman" w:hAnsi="Times New Roman" w:cs="Times New Roman"/>
          <w:bCs/>
          <w:sz w:val="28"/>
          <w:szCs w:val="28"/>
          <w:lang w:val="en-US" w:eastAsia="uk-UA"/>
        </w:rPr>
        <w:t>a response to the request of the Secretariat of the Council of Europe Commission for Gender Equality on the implementation of the Council of Europe Gender Equality Strategy for 2018-2023;</w:t>
      </w:r>
    </w:p>
    <w:p w14:paraId="4D4283E7" w14:textId="77777777" w:rsidR="00D94F51" w:rsidRPr="00BF75CE" w:rsidRDefault="00D94F51" w:rsidP="00D3065D">
      <w:pPr>
        <w:numPr>
          <w:ilvl w:val="0"/>
          <w:numId w:val="20"/>
        </w:numPr>
        <w:spacing w:after="0"/>
        <w:ind w:left="0" w:firstLine="0"/>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Preparing a response to a request from the Minister of Justice of Ukraine to provide information on the use of the Rule of Law Checklist in the training and professional development of judges.</w:t>
      </w:r>
    </w:p>
    <w:p w14:paraId="42EBCE48" w14:textId="77777777" w:rsidR="007E5F48" w:rsidRPr="00BF75CE" w:rsidRDefault="00787A29" w:rsidP="00D3065D">
      <w:pPr>
        <w:numPr>
          <w:ilvl w:val="0"/>
          <w:numId w:val="20"/>
        </w:numPr>
        <w:overflowPunct w:val="0"/>
        <w:spacing w:after="0"/>
        <w:ind w:left="0" w:firstLine="0"/>
        <w:jc w:val="both"/>
        <w:textAlignment w:val="baseline"/>
        <w:rPr>
          <w:rFonts w:ascii="Times New Roman" w:hAnsi="Times New Roman" w:cs="Times New Roman"/>
          <w:bCs/>
          <w:sz w:val="28"/>
          <w:szCs w:val="28"/>
          <w:lang w:val="en-US" w:eastAsia="uk-UA"/>
        </w:rPr>
      </w:pPr>
      <w:r w:rsidRPr="00BF75CE">
        <w:rPr>
          <w:rFonts w:ascii="Times New Roman" w:hAnsi="Times New Roman" w:cs="Times New Roman"/>
          <w:bCs/>
          <w:sz w:val="28"/>
          <w:szCs w:val="28"/>
          <w:lang w:val="en-US" w:eastAsia="uk-UA"/>
        </w:rPr>
        <w:t xml:space="preserve">preparing </w:t>
      </w:r>
      <w:r w:rsidR="007E5F48" w:rsidRPr="00BF75CE">
        <w:rPr>
          <w:rFonts w:ascii="Times New Roman" w:hAnsi="Times New Roman" w:cs="Times New Roman"/>
          <w:bCs/>
          <w:sz w:val="28"/>
          <w:szCs w:val="28"/>
          <w:lang w:val="en-US" w:eastAsia="uk-UA"/>
        </w:rPr>
        <w:t xml:space="preserve">and </w:t>
      </w:r>
      <w:r w:rsidRPr="00BF75CE">
        <w:rPr>
          <w:rFonts w:ascii="Times New Roman" w:hAnsi="Times New Roman" w:cs="Times New Roman"/>
          <w:bCs/>
          <w:sz w:val="28"/>
          <w:szCs w:val="28"/>
          <w:lang w:val="en-US" w:eastAsia="uk-UA"/>
        </w:rPr>
        <w:t xml:space="preserve">conducting </w:t>
      </w:r>
      <w:r w:rsidR="007E5F48" w:rsidRPr="00BF75CE">
        <w:rPr>
          <w:rFonts w:ascii="Times New Roman" w:hAnsi="Times New Roman" w:cs="Times New Roman"/>
          <w:bCs/>
          <w:sz w:val="28"/>
          <w:szCs w:val="28"/>
          <w:lang w:val="en-US" w:eastAsia="uk-UA"/>
        </w:rPr>
        <w:t>a guest lecture for postgraduate students of Taras Shevchenko National University of Kyiv "Gender Equality: Problems of Theory and Practice" (April 09, 2024, Educational and Research Institute of Law);</w:t>
      </w:r>
    </w:p>
    <w:p w14:paraId="29072462" w14:textId="77777777" w:rsidR="007E5F48" w:rsidRPr="00BF75CE" w:rsidRDefault="00432F1D" w:rsidP="00D3065D">
      <w:pPr>
        <w:numPr>
          <w:ilvl w:val="0"/>
          <w:numId w:val="20"/>
        </w:numPr>
        <w:tabs>
          <w:tab w:val="left" w:pos="709"/>
        </w:tabs>
        <w:overflowPunct w:val="0"/>
        <w:spacing w:after="0"/>
        <w:ind w:left="0" w:firstLine="0"/>
        <w:jc w:val="both"/>
        <w:textAlignment w:val="baseline"/>
        <w:rPr>
          <w:rFonts w:ascii="Times New Roman" w:hAnsi="Times New Roman" w:cs="Times New Roman"/>
          <w:bCs/>
          <w:sz w:val="28"/>
          <w:szCs w:val="28"/>
          <w:lang w:val="en-US" w:eastAsia="uk-UA"/>
        </w:rPr>
      </w:pPr>
      <w:r w:rsidRPr="00BF75CE">
        <w:rPr>
          <w:rFonts w:ascii="Times New Roman" w:hAnsi="Times New Roman" w:cs="Times New Roman"/>
          <w:bCs/>
          <w:sz w:val="28"/>
          <w:szCs w:val="28"/>
          <w:lang w:val="en-US" w:eastAsia="uk-UA"/>
        </w:rPr>
        <w:t xml:space="preserve">Participation </w:t>
      </w:r>
      <w:r w:rsidR="007E5F48" w:rsidRPr="00BF75CE">
        <w:rPr>
          <w:rFonts w:ascii="Times New Roman" w:hAnsi="Times New Roman" w:cs="Times New Roman"/>
          <w:bCs/>
          <w:sz w:val="28"/>
          <w:szCs w:val="28"/>
          <w:lang w:val="en-US" w:eastAsia="uk-UA"/>
        </w:rPr>
        <w:t>in the presentation and discussion on the OECD Development Assistance Committee (OECD-DAC) Gender Marker 15.10.2024;</w:t>
      </w:r>
    </w:p>
    <w:p w14:paraId="77CF2421" w14:textId="22747106" w:rsidR="000E0322" w:rsidRPr="00BF75CE" w:rsidRDefault="000E0322" w:rsidP="00D3065D">
      <w:pPr>
        <w:pStyle w:val="a5"/>
        <w:numPr>
          <w:ilvl w:val="0"/>
          <w:numId w:val="20"/>
        </w:numPr>
        <w:spacing w:after="0" w:line="240" w:lineRule="auto"/>
        <w:ind w:left="0" w:firstLine="0"/>
        <w:jc w:val="both"/>
        <w:rPr>
          <w:rFonts w:ascii="Times New Roman" w:hAnsi="Times New Roman"/>
          <w:bCs/>
          <w:sz w:val="28"/>
          <w:szCs w:val="28"/>
          <w:lang w:val="en-US"/>
        </w:rPr>
      </w:pPr>
      <w:r w:rsidRPr="00BF75CE">
        <w:rPr>
          <w:rFonts w:ascii="Times New Roman" w:hAnsi="Times New Roman"/>
          <w:bCs/>
          <w:sz w:val="28"/>
          <w:szCs w:val="28"/>
          <w:lang w:val="en-US"/>
        </w:rPr>
        <w:t>preparing a review of the draft manual on writing sentences in war crimes cases prepared by the USAID Justice for All Program;</w:t>
      </w:r>
    </w:p>
    <w:p w14:paraId="6A009051" w14:textId="3FA74F27" w:rsidR="007E5F48" w:rsidRPr="00BF75CE" w:rsidRDefault="000E0322" w:rsidP="00D3065D">
      <w:pPr>
        <w:numPr>
          <w:ilvl w:val="0"/>
          <w:numId w:val="20"/>
        </w:numPr>
        <w:tabs>
          <w:tab w:val="left" w:pos="709"/>
        </w:tabs>
        <w:overflowPunct w:val="0"/>
        <w:spacing w:after="0"/>
        <w:ind w:left="0" w:firstLine="0"/>
        <w:jc w:val="both"/>
        <w:textAlignment w:val="baseline"/>
        <w:rPr>
          <w:rFonts w:ascii="Times New Roman" w:hAnsi="Times New Roman" w:cs="Times New Roman"/>
          <w:bCs/>
          <w:sz w:val="28"/>
          <w:szCs w:val="28"/>
          <w:lang w:val="en-US" w:eastAsia="uk-UA"/>
        </w:rPr>
      </w:pPr>
      <w:r w:rsidRPr="00BF75CE">
        <w:rPr>
          <w:rFonts w:ascii="Times New Roman" w:hAnsi="Times New Roman" w:cs="Times New Roman"/>
          <w:bCs/>
          <w:sz w:val="28"/>
          <w:szCs w:val="28"/>
          <w:lang w:val="en-US" w:eastAsia="uk-UA"/>
        </w:rPr>
        <w:t xml:space="preserve">preparation and </w:t>
      </w:r>
      <w:r w:rsidR="007E5F48" w:rsidRPr="00BF75CE">
        <w:rPr>
          <w:rFonts w:ascii="Times New Roman" w:hAnsi="Times New Roman" w:cs="Times New Roman"/>
          <w:bCs/>
          <w:sz w:val="28"/>
          <w:szCs w:val="28"/>
          <w:lang w:val="en-US" w:eastAsia="uk-UA"/>
        </w:rPr>
        <w:t xml:space="preserve">holding a </w:t>
      </w:r>
      <w:r w:rsidRPr="00BF75CE">
        <w:rPr>
          <w:rFonts w:ascii="Times New Roman" w:hAnsi="Times New Roman" w:cs="Times New Roman"/>
          <w:bCs/>
          <w:sz w:val="28"/>
          <w:szCs w:val="28"/>
          <w:lang w:val="en-US" w:eastAsia="uk-UA"/>
        </w:rPr>
        <w:t xml:space="preserve">meeting of </w:t>
      </w:r>
      <w:r w:rsidR="007E5F48" w:rsidRPr="00BF75CE">
        <w:rPr>
          <w:rFonts w:ascii="Times New Roman" w:hAnsi="Times New Roman" w:cs="Times New Roman"/>
          <w:bCs/>
          <w:sz w:val="28"/>
          <w:szCs w:val="28"/>
          <w:lang w:val="en-US" w:eastAsia="uk-UA"/>
        </w:rPr>
        <w:t xml:space="preserve">the focus group of </w:t>
      </w:r>
      <w:r w:rsidRPr="00BF75CE">
        <w:rPr>
          <w:rFonts w:ascii="Times New Roman" w:hAnsi="Times New Roman" w:cs="Times New Roman"/>
          <w:bCs/>
          <w:sz w:val="28"/>
          <w:szCs w:val="28"/>
          <w:lang w:val="en-US" w:eastAsia="uk-UA"/>
        </w:rPr>
        <w:t xml:space="preserve">judges-trainers of the National School of Judges </w:t>
      </w:r>
      <w:r w:rsidR="007E5F48" w:rsidRPr="00BF75CE">
        <w:rPr>
          <w:rFonts w:ascii="Times New Roman" w:hAnsi="Times New Roman" w:cs="Times New Roman"/>
          <w:bCs/>
          <w:sz w:val="28"/>
          <w:szCs w:val="28"/>
          <w:lang w:val="en-US" w:eastAsia="uk-UA"/>
        </w:rPr>
        <w:t>on gender equality (19-20.12.2024).</w:t>
      </w:r>
    </w:p>
    <w:p w14:paraId="26B3FCD5" w14:textId="5A833E03" w:rsidR="007E5F48" w:rsidRPr="00BF75CE" w:rsidRDefault="007E5F48" w:rsidP="00D3065D">
      <w:pPr>
        <w:pStyle w:val="a5"/>
        <w:numPr>
          <w:ilvl w:val="0"/>
          <w:numId w:val="20"/>
        </w:numPr>
        <w:spacing w:after="0" w:line="240" w:lineRule="auto"/>
        <w:ind w:left="0" w:firstLine="0"/>
        <w:jc w:val="both"/>
        <w:rPr>
          <w:rFonts w:ascii="Times New Roman" w:hAnsi="Times New Roman"/>
          <w:bCs/>
          <w:sz w:val="28"/>
          <w:szCs w:val="28"/>
          <w:lang w:val="en-US"/>
        </w:rPr>
      </w:pPr>
      <w:r w:rsidRPr="00BF75CE">
        <w:rPr>
          <w:rFonts w:ascii="Times New Roman" w:hAnsi="Times New Roman"/>
          <w:sz w:val="28"/>
          <w:szCs w:val="28"/>
          <w:lang w:val="en-US"/>
        </w:rPr>
        <w:t>Participation in an online consultation with representatives and experts on judicial training from the USAID Justice for All Program and representatives of the MATRA-Ukraine program on the preparation of a Manual on Writing Court Decisions in War Crimes Cases</w:t>
      </w:r>
      <w:r w:rsidRPr="00BF75CE">
        <w:rPr>
          <w:rFonts w:ascii="Times New Roman" w:hAnsi="Times New Roman"/>
          <w:bCs/>
          <w:sz w:val="28"/>
          <w:szCs w:val="28"/>
          <w:lang w:val="en-US"/>
        </w:rPr>
        <w:t>;</w:t>
      </w:r>
    </w:p>
    <w:p w14:paraId="220ED26D" w14:textId="77777777" w:rsidR="007E5F48" w:rsidRPr="00BF75CE" w:rsidRDefault="00CD7B7E" w:rsidP="00D3065D">
      <w:pPr>
        <w:pStyle w:val="a5"/>
        <w:numPr>
          <w:ilvl w:val="0"/>
          <w:numId w:val="20"/>
        </w:numPr>
        <w:spacing w:after="0" w:line="240" w:lineRule="auto"/>
        <w:ind w:left="0" w:firstLine="0"/>
        <w:jc w:val="both"/>
        <w:rPr>
          <w:rFonts w:ascii="Times New Roman" w:hAnsi="Times New Roman"/>
          <w:sz w:val="28"/>
          <w:szCs w:val="28"/>
          <w:lang w:val="en-US"/>
        </w:rPr>
      </w:pPr>
      <w:r w:rsidRPr="00BF75CE">
        <w:rPr>
          <w:rFonts w:ascii="Times New Roman" w:hAnsi="Times New Roman"/>
          <w:sz w:val="28"/>
          <w:szCs w:val="28"/>
          <w:lang w:val="en-US"/>
        </w:rPr>
        <w:t xml:space="preserve">processing </w:t>
      </w:r>
      <w:r w:rsidR="007E5F48" w:rsidRPr="00BF75CE">
        <w:rPr>
          <w:rFonts w:ascii="Times New Roman" w:hAnsi="Times New Roman"/>
          <w:sz w:val="28"/>
          <w:szCs w:val="28"/>
          <w:lang w:val="en-US"/>
        </w:rPr>
        <w:t xml:space="preserve">and </w:t>
      </w:r>
      <w:r w:rsidRPr="00BF75CE">
        <w:rPr>
          <w:rFonts w:ascii="Times New Roman" w:hAnsi="Times New Roman"/>
          <w:sz w:val="28"/>
          <w:szCs w:val="28"/>
          <w:lang w:val="en-US"/>
        </w:rPr>
        <w:t xml:space="preserve">submitting </w:t>
      </w:r>
      <w:r w:rsidR="007E5F48" w:rsidRPr="00BF75CE">
        <w:rPr>
          <w:rFonts w:ascii="Times New Roman" w:hAnsi="Times New Roman"/>
          <w:sz w:val="28"/>
          <w:szCs w:val="28"/>
          <w:lang w:val="en-US"/>
        </w:rPr>
        <w:t xml:space="preserve">proposals for the implementation of the conclusions and recommendations of "Advanced Training of Judges on War Crimes in Ukraine: </w:t>
      </w:r>
      <w:r w:rsidRPr="00BF75CE">
        <w:rPr>
          <w:rFonts w:ascii="Times New Roman" w:hAnsi="Times New Roman"/>
          <w:sz w:val="28"/>
          <w:szCs w:val="28"/>
          <w:lang w:val="en-US"/>
        </w:rPr>
        <w:t xml:space="preserve">2nd </w:t>
      </w:r>
      <w:r w:rsidR="007E5F48" w:rsidRPr="00BF75CE">
        <w:rPr>
          <w:rFonts w:ascii="Times New Roman" w:hAnsi="Times New Roman"/>
          <w:sz w:val="28"/>
          <w:szCs w:val="28"/>
          <w:lang w:val="en-US"/>
        </w:rPr>
        <w:t>Progress Report and Further Recommendations";</w:t>
      </w:r>
    </w:p>
    <w:p w14:paraId="52BA6848" w14:textId="18210FC9" w:rsidR="00FE4ADA" w:rsidRPr="00BF75CE" w:rsidRDefault="00FE4ADA" w:rsidP="00D3065D">
      <w:pPr>
        <w:pStyle w:val="a5"/>
        <w:numPr>
          <w:ilvl w:val="0"/>
          <w:numId w:val="20"/>
        </w:numPr>
        <w:spacing w:after="0" w:line="240" w:lineRule="auto"/>
        <w:ind w:left="0" w:firstLine="0"/>
        <w:jc w:val="both"/>
        <w:rPr>
          <w:rFonts w:ascii="Times New Roman" w:hAnsi="Times New Roman"/>
          <w:sz w:val="28"/>
          <w:szCs w:val="28"/>
          <w:lang w:val="en-US"/>
        </w:rPr>
      </w:pPr>
      <w:r w:rsidRPr="00BF75CE">
        <w:rPr>
          <w:rFonts w:ascii="Times New Roman" w:hAnsi="Times New Roman"/>
          <w:sz w:val="28"/>
          <w:szCs w:val="28"/>
          <w:lang w:val="en-US"/>
        </w:rPr>
        <w:t>preparation of scientific publications.</w:t>
      </w:r>
    </w:p>
    <w:p w14:paraId="22E93732" w14:textId="77777777" w:rsidR="007E5F48" w:rsidRPr="00BF75CE" w:rsidRDefault="007E5F48" w:rsidP="008D0344">
      <w:pPr>
        <w:spacing w:before="120"/>
        <w:ind w:firstLine="34"/>
        <w:jc w:val="center"/>
        <w:rPr>
          <w:rFonts w:ascii="Times New Roman" w:eastAsia="Calibri" w:hAnsi="Times New Roman" w:cs="Times New Roman"/>
          <w:b/>
          <w:kern w:val="24"/>
          <w:position w:val="1"/>
          <w:sz w:val="28"/>
          <w:szCs w:val="28"/>
          <w:lang w:val="en-US" w:eastAsia="uk-UA"/>
        </w:rPr>
      </w:pPr>
    </w:p>
    <w:p w14:paraId="67F72F7C" w14:textId="77777777" w:rsidR="007E5F48" w:rsidRPr="00BF75CE" w:rsidRDefault="007E5F48" w:rsidP="008D0344">
      <w:pPr>
        <w:spacing w:before="120"/>
        <w:ind w:firstLine="34"/>
        <w:jc w:val="center"/>
        <w:rPr>
          <w:rFonts w:ascii="Times New Roman" w:eastAsia="Calibri" w:hAnsi="Times New Roman" w:cs="Times New Roman"/>
          <w:b/>
          <w:kern w:val="24"/>
          <w:position w:val="1"/>
          <w:sz w:val="28"/>
          <w:szCs w:val="28"/>
          <w:lang w:val="en-US" w:eastAsia="uk-UA"/>
        </w:rPr>
      </w:pPr>
      <w:r w:rsidRPr="00BF75CE">
        <w:rPr>
          <w:noProof/>
          <w:lang w:val="en-US" w:eastAsia="uk-UA"/>
        </w:rPr>
        <w:drawing>
          <wp:anchor distT="0" distB="0" distL="114300" distR="114300" simplePos="0" relativeHeight="251702272" behindDoc="1" locked="0" layoutInCell="1" allowOverlap="1" wp14:anchorId="10744113" wp14:editId="56F139B6">
            <wp:simplePos x="0" y="0"/>
            <wp:positionH relativeFrom="margin">
              <wp:align>left</wp:align>
            </wp:positionH>
            <wp:positionV relativeFrom="paragraph">
              <wp:posOffset>5080</wp:posOffset>
            </wp:positionV>
            <wp:extent cx="2774950" cy="1765935"/>
            <wp:effectExtent l="0" t="0" r="6350" b="5715"/>
            <wp:wrapTight wrapText="bothSides">
              <wp:wrapPolygon edited="0">
                <wp:start x="593" y="0"/>
                <wp:lineTo x="0" y="466"/>
                <wp:lineTo x="0" y="21204"/>
                <wp:lineTo x="593" y="21437"/>
                <wp:lineTo x="20908" y="21437"/>
                <wp:lineTo x="21501" y="21204"/>
                <wp:lineTo x="21501" y="466"/>
                <wp:lineTo x="20908" y="0"/>
                <wp:lineTo x="593" y="0"/>
              </wp:wrapPolygon>
            </wp:wrapTight>
            <wp:docPr id="21" name="Рисунок 21" descr="Зображення, знайдене за запитом &quot;перо и ручка картинк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ображення, знайдене за запитом &quot;перо и ручка картинка&quo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74950" cy="176593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BF75CE">
        <w:rPr>
          <w:rFonts w:ascii="Times New Roman" w:eastAsia="Calibri" w:hAnsi="Times New Roman" w:cs="Times New Roman"/>
          <w:b/>
          <w:kern w:val="24"/>
          <w:position w:val="1"/>
          <w:sz w:val="28"/>
          <w:szCs w:val="28"/>
          <w:lang w:val="en-US" w:eastAsia="uk-UA"/>
        </w:rPr>
        <w:t>Scientific publications</w:t>
      </w:r>
    </w:p>
    <w:p w14:paraId="10E59C57" w14:textId="77777777" w:rsidR="007E5F48" w:rsidRPr="00BF75CE" w:rsidRDefault="007E5F48" w:rsidP="008D0344">
      <w:pPr>
        <w:spacing w:after="0"/>
        <w:ind w:firstLine="34"/>
        <w:jc w:val="center"/>
        <w:rPr>
          <w:rFonts w:ascii="Times New Roman" w:eastAsia="Calibri" w:hAnsi="Times New Roman" w:cs="Times New Roman"/>
          <w:b/>
          <w:bCs/>
          <w:kern w:val="24"/>
          <w:position w:val="1"/>
          <w:sz w:val="14"/>
          <w:szCs w:val="28"/>
          <w:lang w:val="en-US" w:eastAsia="uk-UA"/>
        </w:rPr>
      </w:pPr>
    </w:p>
    <w:p w14:paraId="53AB657C" w14:textId="222ABEE6" w:rsidR="007E5F48" w:rsidRPr="00BF75CE" w:rsidRDefault="007E5F48" w:rsidP="008D0344">
      <w:pPr>
        <w:spacing w:after="0"/>
        <w:ind w:firstLine="709"/>
        <w:jc w:val="both"/>
        <w:rPr>
          <w:rFonts w:ascii="Times New Roman" w:eastAsia="Calibri" w:hAnsi="Times New Roman" w:cs="Times New Roman"/>
          <w:kern w:val="24"/>
          <w:position w:val="1"/>
          <w:sz w:val="28"/>
          <w:szCs w:val="28"/>
          <w:lang w:val="en-US" w:eastAsia="ru-RU"/>
        </w:rPr>
      </w:pPr>
      <w:r w:rsidRPr="00BF75CE">
        <w:rPr>
          <w:rFonts w:ascii="Times New Roman" w:eastAsia="Calibri" w:hAnsi="Times New Roman" w:cs="Times New Roman"/>
          <w:kern w:val="24"/>
          <w:position w:val="1"/>
          <w:sz w:val="28"/>
          <w:szCs w:val="28"/>
          <w:lang w:val="en-US" w:eastAsia="ru-RU"/>
        </w:rPr>
        <w:t xml:space="preserve">In 2024, the </w:t>
      </w:r>
      <w:r w:rsidR="00BF75CE">
        <w:rPr>
          <w:rFonts w:ascii="Times New Roman" w:eastAsia="Calibri" w:hAnsi="Times New Roman" w:cs="Times New Roman"/>
          <w:kern w:val="24"/>
          <w:position w:val="1"/>
          <w:sz w:val="28"/>
          <w:szCs w:val="28"/>
          <w:lang w:val="en-US" w:eastAsia="ru-RU"/>
        </w:rPr>
        <w:t>NSJU</w:t>
      </w:r>
      <w:r w:rsidRPr="00BF75CE">
        <w:rPr>
          <w:rFonts w:ascii="Times New Roman" w:eastAsia="Calibri" w:hAnsi="Times New Roman" w:cs="Times New Roman"/>
          <w:kern w:val="24"/>
          <w:position w:val="1"/>
          <w:sz w:val="28"/>
          <w:szCs w:val="28"/>
          <w:lang w:val="en-US" w:eastAsia="ru-RU"/>
        </w:rPr>
        <w:t xml:space="preserve"> researchers </w:t>
      </w:r>
      <w:r w:rsidRPr="00BF75CE">
        <w:rPr>
          <w:rFonts w:ascii="Times New Roman" w:eastAsia="Calibri" w:hAnsi="Times New Roman" w:cs="Times New Roman"/>
          <w:b/>
          <w:bCs/>
          <w:kern w:val="24"/>
          <w:position w:val="1"/>
          <w:sz w:val="28"/>
          <w:szCs w:val="28"/>
          <w:lang w:val="en-US" w:eastAsia="ru-RU"/>
        </w:rPr>
        <w:t xml:space="preserve">prepared 26 publications </w:t>
      </w:r>
      <w:r w:rsidRPr="00BF75CE">
        <w:rPr>
          <w:rFonts w:ascii="Times New Roman" w:eastAsia="Calibri" w:hAnsi="Times New Roman" w:cs="Times New Roman"/>
          <w:kern w:val="24"/>
          <w:position w:val="1"/>
          <w:sz w:val="28"/>
          <w:szCs w:val="28"/>
          <w:lang w:val="en-US" w:eastAsia="ru-RU"/>
        </w:rPr>
        <w:t xml:space="preserve">(scientific articles, abstracts, interviews, and publications). </w:t>
      </w:r>
    </w:p>
    <w:p w14:paraId="71612281" w14:textId="77777777" w:rsidR="007E5F48" w:rsidRPr="00BF75CE" w:rsidRDefault="007E5F48" w:rsidP="008D0344">
      <w:pPr>
        <w:shd w:val="clear" w:color="auto" w:fill="FFFFFF"/>
        <w:tabs>
          <w:tab w:val="left" w:pos="426"/>
          <w:tab w:val="left" w:pos="1134"/>
        </w:tabs>
        <w:spacing w:after="0"/>
        <w:rPr>
          <w:rFonts w:ascii="Times New Roman" w:hAnsi="Times New Roman" w:cs="Times New Roman"/>
          <w:b/>
          <w:sz w:val="28"/>
          <w:szCs w:val="28"/>
          <w:lang w:val="en-US" w:eastAsia="ru-RU"/>
        </w:rPr>
      </w:pPr>
    </w:p>
    <w:p w14:paraId="327605CE" w14:textId="77777777" w:rsidR="0033556D" w:rsidRDefault="0033556D"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0A0F103C" w14:textId="77777777" w:rsidR="0033556D" w:rsidRDefault="0033556D"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0E988606" w14:textId="77777777" w:rsidR="0033556D" w:rsidRDefault="0033556D"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3675B49C" w14:textId="05A7BA08" w:rsidR="007E5F48" w:rsidRPr="00BF75CE" w:rsidRDefault="007E5F48"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r w:rsidRPr="00BF75CE">
        <w:rPr>
          <w:rFonts w:ascii="Times New Roman" w:hAnsi="Times New Roman" w:cs="Times New Roman"/>
          <w:b/>
          <w:sz w:val="28"/>
          <w:szCs w:val="28"/>
          <w:lang w:val="en-US" w:eastAsia="ru-RU"/>
        </w:rPr>
        <w:lastRenderedPageBreak/>
        <w:t>SCIENTIFIC ARTICLES</w:t>
      </w:r>
    </w:p>
    <w:p w14:paraId="5C9EA75A" w14:textId="77777777" w:rsidR="007E5F48" w:rsidRPr="00BF75CE" w:rsidRDefault="007E5F48" w:rsidP="00D46FC0">
      <w:pPr>
        <w:pStyle w:val="a5"/>
        <w:numPr>
          <w:ilvl w:val="0"/>
          <w:numId w:val="16"/>
        </w:numPr>
        <w:spacing w:after="0" w:line="240" w:lineRule="auto"/>
        <w:ind w:left="0" w:firstLine="709"/>
        <w:jc w:val="both"/>
        <w:rPr>
          <w:rFonts w:ascii="Times New Roman" w:eastAsia="Times New Roman" w:hAnsi="Times New Roman"/>
          <w:sz w:val="28"/>
          <w:szCs w:val="28"/>
          <w:lang w:val="en-US" w:eastAsia="ru-RU"/>
        </w:rPr>
      </w:pPr>
      <w:r w:rsidRPr="00BF75CE">
        <w:rPr>
          <w:rFonts w:ascii="Times New Roman" w:hAnsi="Times New Roman"/>
          <w:b/>
          <w:sz w:val="28"/>
          <w:szCs w:val="28"/>
          <w:lang w:val="en-US" w:eastAsia="ru-RU"/>
        </w:rPr>
        <w:t xml:space="preserve">Akhtyrska N. The </w:t>
      </w:r>
      <w:r w:rsidRPr="00BF75CE">
        <w:rPr>
          <w:rFonts w:ascii="Times New Roman" w:hAnsi="Times New Roman"/>
          <w:sz w:val="28"/>
          <w:szCs w:val="28"/>
          <w:lang w:val="en-US" w:eastAsia="ru-RU"/>
        </w:rPr>
        <w:t xml:space="preserve">use of electronic evidence in the process of proving the damage caused by war crimes. </w:t>
      </w:r>
      <w:r w:rsidRPr="00BF75CE">
        <w:rPr>
          <w:rFonts w:ascii="Times New Roman" w:eastAsia="Times New Roman" w:hAnsi="Times New Roman"/>
          <w:sz w:val="28"/>
          <w:szCs w:val="28"/>
          <w:lang w:val="en-US" w:eastAsia="ru-RU"/>
        </w:rPr>
        <w:t>Word of the National School of Judges of Ukraine. 2024. № 2 (47). С. 6-16</w:t>
      </w:r>
    </w:p>
    <w:p w14:paraId="4D870A00" w14:textId="77777777" w:rsidR="007E5F48" w:rsidRPr="00BF75CE" w:rsidRDefault="007E5F48" w:rsidP="00D46FC0">
      <w:pPr>
        <w:pStyle w:val="a5"/>
        <w:numPr>
          <w:ilvl w:val="0"/>
          <w:numId w:val="16"/>
        </w:numPr>
        <w:spacing w:after="0" w:line="240" w:lineRule="auto"/>
        <w:ind w:left="0" w:firstLine="709"/>
        <w:jc w:val="both"/>
        <w:rPr>
          <w:rFonts w:ascii="Times New Roman" w:eastAsia="Times New Roman" w:hAnsi="Times New Roman"/>
          <w:sz w:val="28"/>
          <w:szCs w:val="28"/>
          <w:lang w:val="en-US" w:eastAsia="ru-RU"/>
        </w:rPr>
      </w:pPr>
      <w:r w:rsidRPr="00BF75CE">
        <w:rPr>
          <w:rFonts w:ascii="Times New Roman" w:eastAsia="Times New Roman" w:hAnsi="Times New Roman"/>
          <w:sz w:val="28"/>
          <w:szCs w:val="28"/>
          <w:lang w:val="en-US" w:eastAsia="ru-RU"/>
        </w:rPr>
        <w:t xml:space="preserve">Kaminska N., </w:t>
      </w:r>
      <w:r w:rsidRPr="00BF75CE">
        <w:rPr>
          <w:rFonts w:ascii="Times New Roman" w:eastAsia="Times New Roman" w:hAnsi="Times New Roman"/>
          <w:b/>
          <w:bCs/>
          <w:sz w:val="28"/>
          <w:szCs w:val="28"/>
          <w:lang w:val="en-US" w:eastAsia="ru-RU"/>
        </w:rPr>
        <w:t>Ostudimov B</w:t>
      </w:r>
      <w:r w:rsidRPr="00BF75CE">
        <w:rPr>
          <w:rFonts w:ascii="Times New Roman" w:eastAsia="Times New Roman" w:hAnsi="Times New Roman"/>
          <w:sz w:val="28"/>
          <w:szCs w:val="28"/>
          <w:lang w:val="en-US" w:eastAsia="ru-RU"/>
        </w:rPr>
        <w:t>. Judicial practice of energy disputes resolution by international and national courts. Word of the National School of Judges of Ukraine No. 2 (47) 2024. С.105-148</w:t>
      </w:r>
    </w:p>
    <w:p w14:paraId="509787D4" w14:textId="303866FD" w:rsidR="007E5F48" w:rsidRPr="00BF75CE" w:rsidRDefault="0033556D"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Pr>
          <w:rFonts w:ascii="Times New Roman" w:hAnsi="Times New Roman"/>
          <w:b/>
          <w:sz w:val="28"/>
          <w:szCs w:val="28"/>
          <w:lang w:val="en-US"/>
        </w:rPr>
        <w:t>T. Fuley</w:t>
      </w:r>
      <w:r w:rsidR="007E5F48" w:rsidRPr="00BF75CE">
        <w:rPr>
          <w:rFonts w:ascii="Times New Roman" w:hAnsi="Times New Roman"/>
          <w:sz w:val="28"/>
          <w:szCs w:val="28"/>
          <w:lang w:val="en-US"/>
        </w:rPr>
        <w:t xml:space="preserve">. Competence of a judge is a guarantee of access to justice in cases of war crimes. </w:t>
      </w:r>
      <w:r w:rsidR="007E5F48" w:rsidRPr="00BF75CE">
        <w:rPr>
          <w:rFonts w:ascii="Times New Roman" w:hAnsi="Times New Roman" w:cs="Times New Roman"/>
          <w:sz w:val="28"/>
          <w:szCs w:val="28"/>
          <w:lang w:val="en-US" w:eastAsia="uk-UA"/>
        </w:rPr>
        <w:t>Word of the National School of Judges of Ukraine. 2023. № 4 (45). С. 6-18</w:t>
      </w:r>
    </w:p>
    <w:p w14:paraId="6042A415" w14:textId="77777777"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b/>
          <w:sz w:val="28"/>
          <w:szCs w:val="28"/>
          <w:lang w:val="en-US"/>
        </w:rPr>
        <w:t xml:space="preserve">Fulay T. </w:t>
      </w:r>
      <w:r w:rsidRPr="00BF75CE">
        <w:rPr>
          <w:rFonts w:ascii="Times New Roman" w:hAnsi="Times New Roman"/>
          <w:sz w:val="28"/>
          <w:szCs w:val="28"/>
          <w:lang w:val="en-US"/>
        </w:rPr>
        <w:t xml:space="preserve">The Right to Information: a View through the Prism of the Essence of "Rights and Freedoms". </w:t>
      </w:r>
      <w:r w:rsidRPr="00BF75CE">
        <w:rPr>
          <w:rFonts w:ascii="Times New Roman" w:hAnsi="Times New Roman"/>
          <w:iCs/>
          <w:sz w:val="28"/>
          <w:szCs w:val="28"/>
          <w:lang w:val="en-US"/>
        </w:rPr>
        <w:t>Legal scientific electronic journal</w:t>
      </w:r>
      <w:r w:rsidRPr="00BF75CE">
        <w:rPr>
          <w:rFonts w:ascii="Times New Roman" w:hAnsi="Times New Roman"/>
          <w:sz w:val="28"/>
          <w:szCs w:val="28"/>
          <w:lang w:val="en-US"/>
        </w:rPr>
        <w:t xml:space="preserve">. 2024. № 1. С. 70-76. </w:t>
      </w:r>
    </w:p>
    <w:p w14:paraId="779DB22F" w14:textId="77777777"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b/>
          <w:sz w:val="28"/>
          <w:szCs w:val="28"/>
          <w:lang w:val="en-US"/>
        </w:rPr>
        <w:t xml:space="preserve">Fulay T. </w:t>
      </w:r>
      <w:r w:rsidRPr="00BF75CE">
        <w:rPr>
          <w:rFonts w:ascii="Times New Roman" w:hAnsi="Times New Roman"/>
          <w:sz w:val="28"/>
          <w:szCs w:val="28"/>
          <w:lang w:val="en-US"/>
        </w:rPr>
        <w:t xml:space="preserve">A serious look at rights 2.0. </w:t>
      </w:r>
      <w:r w:rsidRPr="00BF75CE">
        <w:rPr>
          <w:rFonts w:ascii="Times New Roman" w:hAnsi="Times New Roman"/>
          <w:iCs/>
          <w:sz w:val="28"/>
          <w:szCs w:val="28"/>
          <w:lang w:val="en-US"/>
        </w:rPr>
        <w:t xml:space="preserve">Recht der Osteuropäischen Staaten; ReOS </w:t>
      </w:r>
      <w:r w:rsidRPr="00BF75CE">
        <w:rPr>
          <w:rFonts w:ascii="Times New Roman" w:hAnsi="Times New Roman"/>
          <w:sz w:val="28"/>
          <w:szCs w:val="28"/>
          <w:lang w:val="en-US"/>
        </w:rPr>
        <w:t xml:space="preserve">06/23. 19-30 Taking Rights Seriously 2.0. </w:t>
      </w:r>
    </w:p>
    <w:p w14:paraId="77C9BF3D" w14:textId="77777777"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sz w:val="28"/>
          <w:szCs w:val="28"/>
          <w:lang w:val="en-US"/>
        </w:rPr>
        <w:t xml:space="preserve">Training of judges in the context of Ukraine's accession to the EU. </w:t>
      </w:r>
      <w:r w:rsidRPr="00BF75CE">
        <w:rPr>
          <w:rFonts w:ascii="Times New Roman" w:hAnsi="Times New Roman" w:cs="Times New Roman"/>
          <w:sz w:val="28"/>
          <w:szCs w:val="28"/>
          <w:lang w:val="en-US" w:eastAsia="uk-UA"/>
        </w:rPr>
        <w:t>Word of the National School of Judges of Ukraine. 2024. № 2 (47). С. 17-28</w:t>
      </w:r>
    </w:p>
    <w:p w14:paraId="11BA8545" w14:textId="77777777"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cs="Times New Roman"/>
          <w:b/>
          <w:sz w:val="28"/>
          <w:szCs w:val="28"/>
          <w:lang w:val="en-US"/>
        </w:rPr>
        <w:t xml:space="preserve">Fulay T. </w:t>
      </w:r>
      <w:r w:rsidRPr="00BF75CE">
        <w:rPr>
          <w:rFonts w:ascii="Times New Roman" w:hAnsi="Times New Roman" w:cs="Times New Roman"/>
          <w:sz w:val="28"/>
          <w:szCs w:val="28"/>
          <w:lang w:val="en-US"/>
        </w:rPr>
        <w:t xml:space="preserve">Application of judgments of the Court of Justice of the European Union by the courts of Ukraine: the phenomenon of </w:t>
      </w:r>
      <w:r w:rsidRPr="00BF75CE">
        <w:rPr>
          <w:rFonts w:ascii="Times New Roman" w:hAnsi="Times New Roman" w:cs="Times New Roman"/>
          <w:i/>
          <w:iCs/>
          <w:sz w:val="28"/>
          <w:szCs w:val="28"/>
          <w:lang w:val="en-US"/>
        </w:rPr>
        <w:t>Yvonne van Duyn v. Home Office</w:t>
      </w:r>
      <w:r w:rsidRPr="00BF75CE">
        <w:rPr>
          <w:rFonts w:ascii="Times New Roman" w:hAnsi="Times New Roman" w:cs="Times New Roman"/>
          <w:sz w:val="28"/>
          <w:szCs w:val="28"/>
          <w:lang w:val="en-US"/>
        </w:rPr>
        <w:t xml:space="preserve">. </w:t>
      </w:r>
      <w:r w:rsidRPr="00BF75CE">
        <w:rPr>
          <w:rFonts w:ascii="Times New Roman" w:hAnsi="Times New Roman" w:cs="Times New Roman"/>
          <w:iCs/>
          <w:sz w:val="28"/>
          <w:szCs w:val="28"/>
          <w:lang w:val="en-US"/>
        </w:rPr>
        <w:t>Law of Ukraine</w:t>
      </w:r>
      <w:r w:rsidRPr="00BF75CE">
        <w:rPr>
          <w:rFonts w:ascii="Times New Roman" w:hAnsi="Times New Roman" w:cs="Times New Roman"/>
          <w:sz w:val="28"/>
          <w:szCs w:val="28"/>
          <w:lang w:val="en-US"/>
        </w:rPr>
        <w:t>, 2024, No. 3, pp. 103-120.</w:t>
      </w:r>
    </w:p>
    <w:p w14:paraId="3B975027" w14:textId="77777777"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Women's access to justice in Ukraine: the invisibility of the problem. Scientific Bulletin of Uzhhorod National University, 2024. Series PRAVO. Issue 84: part 1. pp. 113-122.</w:t>
      </w:r>
    </w:p>
    <w:p w14:paraId="36EAC8D4" w14:textId="77777777" w:rsidR="007E5F48" w:rsidRPr="00BF75CE" w:rsidRDefault="007E5F48" w:rsidP="00D46FC0">
      <w:pPr>
        <w:pStyle w:val="a5"/>
        <w:numPr>
          <w:ilvl w:val="0"/>
          <w:numId w:val="25"/>
        </w:numPr>
        <w:tabs>
          <w:tab w:val="left" w:pos="1134"/>
        </w:tabs>
        <w:spacing w:after="160" w:line="240" w:lineRule="auto"/>
        <w:ind w:left="0" w:firstLine="709"/>
        <w:jc w:val="both"/>
        <w:rPr>
          <w:rFonts w:ascii="Times New Roman" w:hAnsi="Times New Roman"/>
          <w:sz w:val="28"/>
          <w:szCs w:val="28"/>
          <w:lang w:val="en-US"/>
        </w:rPr>
      </w:pPr>
      <w:r w:rsidRPr="00BF75CE">
        <w:rPr>
          <w:rFonts w:ascii="Times New Roman" w:hAnsi="Times New Roman"/>
          <w:b/>
          <w:sz w:val="28"/>
          <w:szCs w:val="28"/>
          <w:lang w:val="en-US"/>
        </w:rPr>
        <w:t>Bohdanevych T.</w:t>
      </w:r>
      <w:r w:rsidRPr="00BF75CE">
        <w:rPr>
          <w:rFonts w:ascii="Times New Roman" w:hAnsi="Times New Roman"/>
          <w:sz w:val="28"/>
          <w:szCs w:val="28"/>
          <w:lang w:val="en-US"/>
        </w:rPr>
        <w:t xml:space="preserve">, Bzova L. Legislative regulation of criminal liability of judges for passing an unjust or illegal judgment. </w:t>
      </w:r>
      <w:r w:rsidRPr="00BF75CE">
        <w:rPr>
          <w:rFonts w:ascii="Times New Roman" w:hAnsi="Times New Roman"/>
          <w:sz w:val="28"/>
          <w:szCs w:val="28"/>
          <w:shd w:val="clear" w:color="auto" w:fill="FFFFFF"/>
          <w:lang w:val="en-US"/>
        </w:rPr>
        <w:t>Scientific Bulletin of UzhNU. Series "Law". №81/2024. С. 50-54.</w:t>
      </w:r>
    </w:p>
    <w:p w14:paraId="68272CA1" w14:textId="77777777" w:rsidR="007E5F48" w:rsidRPr="00BF75CE" w:rsidRDefault="007E5F48" w:rsidP="00D46FC0">
      <w:pPr>
        <w:pStyle w:val="a5"/>
        <w:numPr>
          <w:ilvl w:val="0"/>
          <w:numId w:val="25"/>
        </w:numPr>
        <w:tabs>
          <w:tab w:val="left" w:pos="1134"/>
        </w:tabs>
        <w:spacing w:after="160" w:line="240" w:lineRule="auto"/>
        <w:ind w:left="0" w:firstLine="709"/>
        <w:jc w:val="both"/>
        <w:rPr>
          <w:rFonts w:ascii="Times New Roman" w:hAnsi="Times New Roman"/>
          <w:i/>
          <w:sz w:val="28"/>
          <w:szCs w:val="28"/>
          <w:lang w:val="en-US"/>
        </w:rPr>
      </w:pPr>
      <w:r w:rsidRPr="00BF75CE">
        <w:rPr>
          <w:rFonts w:ascii="Times New Roman" w:hAnsi="Times New Roman"/>
          <w:b/>
          <w:sz w:val="28"/>
          <w:szCs w:val="28"/>
          <w:lang w:val="en-US"/>
        </w:rPr>
        <w:t>Bohdanevych T.</w:t>
      </w:r>
      <w:r w:rsidRPr="00BF75CE">
        <w:rPr>
          <w:rFonts w:ascii="Times New Roman" w:hAnsi="Times New Roman"/>
          <w:sz w:val="28"/>
          <w:szCs w:val="28"/>
          <w:lang w:val="en-US"/>
        </w:rPr>
        <w:t xml:space="preserve">, Shcherbaniuk O. The Doctrine of Excessive Formalism in the Legal Theory and Practice of the European Court of Human Rights. </w:t>
      </w:r>
      <w:r w:rsidRPr="00BF75CE">
        <w:rPr>
          <w:rStyle w:val="ae"/>
          <w:rFonts w:ascii="Times New Roman" w:hAnsi="Times New Roman"/>
          <w:sz w:val="28"/>
          <w:szCs w:val="28"/>
          <w:lang w:val="en-US"/>
        </w:rPr>
        <w:t>Frontiers in Law</w:t>
      </w:r>
      <w:r w:rsidRPr="00BF75CE">
        <w:rPr>
          <w:rFonts w:ascii="Times New Roman" w:hAnsi="Times New Roman"/>
          <w:i/>
          <w:sz w:val="28"/>
          <w:szCs w:val="28"/>
          <w:lang w:val="en-US"/>
        </w:rPr>
        <w:t xml:space="preserve">, </w:t>
      </w:r>
      <w:r w:rsidRPr="00BF75CE">
        <w:rPr>
          <w:rFonts w:ascii="Times New Roman" w:hAnsi="Times New Roman"/>
          <w:sz w:val="28"/>
          <w:szCs w:val="28"/>
          <w:lang w:val="en-US"/>
        </w:rPr>
        <w:t>2024, 3, 15-21 pp.</w:t>
      </w:r>
    </w:p>
    <w:p w14:paraId="41E7FE7F" w14:textId="5F5CA539"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b/>
          <w:sz w:val="28"/>
          <w:szCs w:val="28"/>
          <w:lang w:val="en-US"/>
        </w:rPr>
        <w:t xml:space="preserve">Fuley T. </w:t>
      </w:r>
      <w:r w:rsidRPr="00BF75CE">
        <w:rPr>
          <w:rFonts w:ascii="Times New Roman" w:hAnsi="Times New Roman"/>
          <w:sz w:val="28"/>
          <w:szCs w:val="28"/>
          <w:lang w:val="en-US"/>
        </w:rPr>
        <w:t xml:space="preserve">Access to justice through the prism of uniformity of judicial practice in Ukraine. </w:t>
      </w:r>
      <w:r w:rsidRPr="00BF75CE">
        <w:rPr>
          <w:rFonts w:ascii="Times New Roman" w:hAnsi="Times New Roman"/>
          <w:iCs/>
          <w:sz w:val="28"/>
          <w:szCs w:val="28"/>
          <w:lang w:val="en-US"/>
        </w:rPr>
        <w:t>Visegrad Journal on Human Rights.</w:t>
      </w:r>
      <w:r w:rsidRPr="00BF75CE">
        <w:rPr>
          <w:rFonts w:ascii="Times New Roman" w:hAnsi="Times New Roman"/>
          <w:sz w:val="28"/>
          <w:szCs w:val="28"/>
          <w:lang w:val="en-US"/>
        </w:rPr>
        <w:t xml:space="preserve"> No 6, 2023. S.56-63. </w:t>
      </w:r>
    </w:p>
    <w:p w14:paraId="7C1B1816" w14:textId="77777777" w:rsidR="007E5F48" w:rsidRPr="00BF75CE" w:rsidRDefault="007E5F48" w:rsidP="00D46FC0">
      <w:pPr>
        <w:widowControl w:val="0"/>
        <w:numPr>
          <w:ilvl w:val="0"/>
          <w:numId w:val="16"/>
        </w:numPr>
        <w:autoSpaceDE w:val="0"/>
        <w:autoSpaceDN w:val="0"/>
        <w:adjustRightInd w:val="0"/>
        <w:spacing w:after="0"/>
        <w:ind w:left="0" w:firstLine="709"/>
        <w:jc w:val="both"/>
        <w:rPr>
          <w:rFonts w:ascii="Times New Roman" w:hAnsi="Times New Roman" w:cs="Times New Roman"/>
          <w:sz w:val="28"/>
          <w:szCs w:val="28"/>
          <w:lang w:val="en-US" w:eastAsia="ru-RU"/>
        </w:rPr>
      </w:pPr>
      <w:r w:rsidRPr="00BF75CE">
        <w:rPr>
          <w:rFonts w:ascii="Times New Roman" w:hAnsi="Times New Roman"/>
          <w:b/>
          <w:sz w:val="28"/>
          <w:szCs w:val="28"/>
          <w:lang w:val="en-US"/>
        </w:rPr>
        <w:t xml:space="preserve">Fuley T. </w:t>
      </w:r>
      <w:r w:rsidRPr="00BF75CE">
        <w:rPr>
          <w:rFonts w:ascii="Times New Roman" w:hAnsi="Times New Roman" w:cs="Times New Roman"/>
          <w:sz w:val="28"/>
          <w:szCs w:val="28"/>
          <w:lang w:val="en-US" w:eastAsia="ru-RU"/>
        </w:rPr>
        <w:t>Gender equality courses for judiciary as a tool to enhance access to justice Visegrad Journal on Human Rights. 2024. No. 3. P. 48-59.</w:t>
      </w:r>
    </w:p>
    <w:p w14:paraId="36780EE9" w14:textId="77777777" w:rsidR="007E5F48" w:rsidRPr="00BF75CE" w:rsidRDefault="007E5F48"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36E0D17E" w14:textId="77777777" w:rsidR="007E5F48" w:rsidRPr="00BF75CE" w:rsidRDefault="007E5F48"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69D1A83C" w14:textId="77777777" w:rsidR="004546E6" w:rsidRPr="00BF75CE" w:rsidRDefault="004546E6"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2B30015B" w14:textId="77777777" w:rsidR="004546E6" w:rsidRPr="00BF75CE" w:rsidRDefault="004546E6"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p>
    <w:p w14:paraId="6BB0C7B0" w14:textId="77777777" w:rsidR="007E5F48" w:rsidRPr="00BF75CE" w:rsidRDefault="007E5F48" w:rsidP="008D0344">
      <w:pPr>
        <w:shd w:val="clear" w:color="auto" w:fill="FFFFFF"/>
        <w:tabs>
          <w:tab w:val="left" w:pos="426"/>
          <w:tab w:val="left" w:pos="1134"/>
        </w:tabs>
        <w:spacing w:after="0"/>
        <w:ind w:firstLine="709"/>
        <w:jc w:val="center"/>
        <w:rPr>
          <w:rFonts w:ascii="Times New Roman" w:hAnsi="Times New Roman" w:cs="Times New Roman"/>
          <w:b/>
          <w:sz w:val="28"/>
          <w:szCs w:val="28"/>
          <w:lang w:val="en-US" w:eastAsia="ru-RU"/>
        </w:rPr>
      </w:pPr>
      <w:r w:rsidRPr="00BF75CE">
        <w:rPr>
          <w:rFonts w:ascii="Times New Roman" w:hAnsi="Times New Roman" w:cs="Times New Roman"/>
          <w:b/>
          <w:sz w:val="28"/>
          <w:szCs w:val="28"/>
          <w:lang w:val="en-US" w:eastAsia="ru-RU"/>
        </w:rPr>
        <w:t>ABSTRACTS OF THE REPORTS</w:t>
      </w:r>
    </w:p>
    <w:p w14:paraId="77E99DA6" w14:textId="77777777" w:rsidR="007E5F48" w:rsidRPr="00BF75CE" w:rsidRDefault="007E5F48" w:rsidP="00D46FC0">
      <w:pPr>
        <w:pStyle w:val="a5"/>
        <w:numPr>
          <w:ilvl w:val="0"/>
          <w:numId w:val="25"/>
        </w:numPr>
        <w:tabs>
          <w:tab w:val="left" w:pos="1134"/>
        </w:tabs>
        <w:spacing w:after="160" w:line="240" w:lineRule="auto"/>
        <w:ind w:left="0" w:firstLine="709"/>
        <w:jc w:val="both"/>
        <w:rPr>
          <w:rFonts w:ascii="Times New Roman" w:hAnsi="Times New Roman"/>
          <w:sz w:val="28"/>
          <w:szCs w:val="28"/>
          <w:lang w:val="en-US"/>
        </w:rPr>
      </w:pPr>
      <w:r w:rsidRPr="00BF75CE">
        <w:rPr>
          <w:rFonts w:ascii="Times New Roman" w:hAnsi="Times New Roman"/>
          <w:b/>
          <w:sz w:val="28"/>
          <w:szCs w:val="28"/>
          <w:lang w:val="en-US"/>
        </w:rPr>
        <w:t xml:space="preserve">Bogdanovych T. </w:t>
      </w:r>
      <w:r w:rsidRPr="00BF75CE">
        <w:rPr>
          <w:rFonts w:ascii="Times New Roman" w:hAnsi="Times New Roman"/>
          <w:sz w:val="28"/>
          <w:szCs w:val="28"/>
          <w:lang w:val="en-US"/>
        </w:rPr>
        <w:t>Makarenko S. Screenshot as a proper and admissible evidence in civil proceedings.</w:t>
      </w:r>
      <w:r w:rsidRPr="00BF75CE">
        <w:rPr>
          <w:rFonts w:ascii="Times New Roman" w:hAnsi="Times New Roman"/>
          <w:bCs/>
          <w:sz w:val="28"/>
          <w:szCs w:val="28"/>
          <w:lang w:val="en-US"/>
        </w:rPr>
        <w:t xml:space="preserve"> Human rights under martial law in Ukraine: a collection of scientific papers based on the materials of the round table to the All-</w:t>
      </w:r>
      <w:r w:rsidRPr="00BF75CE">
        <w:rPr>
          <w:rFonts w:ascii="Times New Roman" w:hAnsi="Times New Roman"/>
          <w:bCs/>
          <w:sz w:val="28"/>
          <w:szCs w:val="28"/>
          <w:lang w:val="en-US"/>
        </w:rPr>
        <w:lastRenderedPageBreak/>
        <w:t>Ukrainian Law Week (Kyiv, December 07, 2023) Kyiv: Borys Grinchenko University, 2024. С. 31-35.</w:t>
      </w:r>
    </w:p>
    <w:p w14:paraId="5851ED1A" w14:textId="77777777" w:rsidR="007E5F48" w:rsidRPr="00BF75CE" w:rsidRDefault="007E5F48" w:rsidP="00D46FC0">
      <w:pPr>
        <w:pStyle w:val="a5"/>
        <w:numPr>
          <w:ilvl w:val="0"/>
          <w:numId w:val="25"/>
        </w:numPr>
        <w:tabs>
          <w:tab w:val="left" w:pos="1134"/>
        </w:tabs>
        <w:spacing w:after="160" w:line="240" w:lineRule="auto"/>
        <w:ind w:left="0" w:firstLine="709"/>
        <w:jc w:val="both"/>
        <w:rPr>
          <w:rFonts w:ascii="Times New Roman" w:hAnsi="Times New Roman"/>
          <w:sz w:val="28"/>
          <w:szCs w:val="28"/>
          <w:lang w:val="en-US"/>
        </w:rPr>
      </w:pPr>
      <w:r w:rsidRPr="00BF75CE">
        <w:rPr>
          <w:rFonts w:ascii="Times New Roman" w:hAnsi="Times New Roman"/>
          <w:b/>
          <w:bCs/>
          <w:iCs/>
          <w:sz w:val="28"/>
          <w:szCs w:val="28"/>
          <w:lang w:val="en-US"/>
        </w:rPr>
        <w:t xml:space="preserve">Kabysh O. </w:t>
      </w:r>
      <w:r w:rsidRPr="00BF75CE">
        <w:rPr>
          <w:rFonts w:ascii="Times New Roman" w:hAnsi="Times New Roman"/>
          <w:sz w:val="28"/>
          <w:szCs w:val="28"/>
          <w:lang w:val="en-US"/>
        </w:rPr>
        <w:t>Interference errors in the professional speech of lawyers // Ukrainian language yesterday, today, tomorrow in Ukraine and the world : materials of the XVIII All-Ukrainian scientific and practical conference with international participation on the Day of Ukrainian Writing and Language, Kyiv, October 29, 2024 / edited by S. Shevchuk (ed.), O. Dyak (ed.). Kyiv : Mykhailo Drahomanov Ukrainian State University, 2024. С. 61-65.</w:t>
      </w:r>
    </w:p>
    <w:p w14:paraId="5A01EBC4" w14:textId="77777777" w:rsidR="007E5F48" w:rsidRPr="00BF75CE" w:rsidRDefault="007E5F48" w:rsidP="00D46FC0">
      <w:pPr>
        <w:pStyle w:val="a5"/>
        <w:numPr>
          <w:ilvl w:val="0"/>
          <w:numId w:val="28"/>
        </w:numPr>
        <w:shd w:val="clear" w:color="auto" w:fill="FFFFFF"/>
        <w:tabs>
          <w:tab w:val="left" w:pos="426"/>
          <w:tab w:val="left" w:pos="1134"/>
        </w:tabs>
        <w:spacing w:after="0" w:line="240" w:lineRule="auto"/>
        <w:ind w:left="0" w:firstLine="426"/>
        <w:jc w:val="both"/>
        <w:rPr>
          <w:rFonts w:ascii="Times New Roman" w:hAnsi="Times New Roman"/>
          <w:b/>
          <w:sz w:val="28"/>
          <w:szCs w:val="28"/>
          <w:lang w:val="en-US" w:eastAsia="ru-RU"/>
        </w:rPr>
      </w:pPr>
      <w:r w:rsidRPr="00BF75CE">
        <w:rPr>
          <w:rFonts w:ascii="Times New Roman" w:hAnsi="Times New Roman"/>
          <w:b/>
          <w:sz w:val="28"/>
          <w:szCs w:val="28"/>
          <w:lang w:val="en-US"/>
        </w:rPr>
        <w:t xml:space="preserve">Fulay T. </w:t>
      </w:r>
      <w:r w:rsidRPr="00BF75CE">
        <w:rPr>
          <w:rFonts w:ascii="Times New Roman" w:hAnsi="Times New Roman"/>
          <w:sz w:val="28"/>
          <w:szCs w:val="28"/>
          <w:lang w:val="en-US"/>
        </w:rPr>
        <w:t>Expectations of the participants of the training: "must be" of interactive learning. Innovative approaches to teaching law: international standards, economic integration and digital development: materials of the All-Ukrainian scientific and pedagogical advanced training, August 5 - September 15, 2024: Liha-Pres, 2024. - 84 pp. С.68-71.</w:t>
      </w:r>
    </w:p>
    <w:p w14:paraId="16BE9892" w14:textId="19A35A8A" w:rsidR="007E5F48" w:rsidRPr="00BF75CE" w:rsidRDefault="007E5F48" w:rsidP="00D46FC0">
      <w:pPr>
        <w:pStyle w:val="a5"/>
        <w:numPr>
          <w:ilvl w:val="0"/>
          <w:numId w:val="28"/>
        </w:numPr>
        <w:shd w:val="clear" w:color="auto" w:fill="FFFFFF"/>
        <w:tabs>
          <w:tab w:val="left" w:pos="426"/>
          <w:tab w:val="left" w:pos="1134"/>
        </w:tabs>
        <w:spacing w:after="0" w:line="240" w:lineRule="auto"/>
        <w:ind w:left="0" w:firstLine="426"/>
        <w:jc w:val="both"/>
        <w:rPr>
          <w:rFonts w:ascii="Times New Roman" w:hAnsi="Times New Roman"/>
          <w:b/>
          <w:sz w:val="28"/>
          <w:szCs w:val="28"/>
          <w:lang w:val="en-US" w:eastAsia="ru-RU"/>
        </w:rPr>
      </w:pPr>
      <w:r w:rsidRPr="00BF75CE">
        <w:rPr>
          <w:rFonts w:ascii="Times New Roman" w:hAnsi="Times New Roman"/>
          <w:b/>
          <w:sz w:val="28"/>
          <w:szCs w:val="28"/>
          <w:lang w:val="en-US"/>
        </w:rPr>
        <w:t>Fule</w:t>
      </w:r>
      <w:r w:rsidR="006A7D1A">
        <w:rPr>
          <w:rFonts w:ascii="Times New Roman" w:hAnsi="Times New Roman"/>
          <w:b/>
          <w:sz w:val="28"/>
          <w:szCs w:val="28"/>
          <w:lang w:val="en-US"/>
        </w:rPr>
        <w:t>y</w:t>
      </w:r>
      <w:r w:rsidRPr="00BF75CE">
        <w:rPr>
          <w:rFonts w:ascii="Times New Roman" w:hAnsi="Times New Roman"/>
          <w:b/>
          <w:sz w:val="28"/>
          <w:szCs w:val="28"/>
          <w:lang w:val="en-US"/>
        </w:rPr>
        <w:t xml:space="preserve"> T. </w:t>
      </w:r>
      <w:r w:rsidRPr="00BF75CE">
        <w:rPr>
          <w:rFonts w:ascii="Times New Roman" w:hAnsi="Times New Roman"/>
          <w:sz w:val="28"/>
          <w:szCs w:val="28"/>
          <w:lang w:val="en-US"/>
        </w:rPr>
        <w:t>"Access to justice" in criminal proceedings. Transcarpathian legal readings. Sustainable development and institutional capacity in times of war: national and international legal aspects: Proceedings of the XVI International Scientific and Practical Conference, Uzhhorod, April 26-27, 2024: Liha-Pres, 2024. 636 с.</w:t>
      </w:r>
    </w:p>
    <w:p w14:paraId="28EFCEC4" w14:textId="77777777" w:rsidR="007E5F48" w:rsidRPr="00BF75CE" w:rsidRDefault="007E5F48" w:rsidP="008D0344">
      <w:pPr>
        <w:pStyle w:val="a5"/>
        <w:shd w:val="clear" w:color="auto" w:fill="FFFFFF"/>
        <w:tabs>
          <w:tab w:val="left" w:pos="426"/>
          <w:tab w:val="left" w:pos="1134"/>
        </w:tabs>
        <w:spacing w:after="0" w:line="240" w:lineRule="auto"/>
        <w:ind w:left="426"/>
        <w:jc w:val="both"/>
        <w:rPr>
          <w:rFonts w:ascii="Times New Roman" w:hAnsi="Times New Roman"/>
          <w:b/>
          <w:sz w:val="28"/>
          <w:szCs w:val="28"/>
          <w:lang w:val="en-US" w:eastAsia="ru-RU"/>
        </w:rPr>
      </w:pPr>
    </w:p>
    <w:p w14:paraId="12DBF1C0" w14:textId="77777777" w:rsidR="007E5F48" w:rsidRPr="00BF75CE" w:rsidRDefault="007E5F48" w:rsidP="008D0344">
      <w:pPr>
        <w:tabs>
          <w:tab w:val="left" w:pos="993"/>
        </w:tabs>
        <w:spacing w:after="0"/>
        <w:jc w:val="center"/>
        <w:rPr>
          <w:rFonts w:ascii="Times New Roman" w:hAnsi="Times New Roman" w:cs="Times New Roman"/>
          <w:b/>
          <w:sz w:val="28"/>
          <w:szCs w:val="28"/>
          <w:lang w:val="en-US"/>
        </w:rPr>
      </w:pPr>
      <w:r w:rsidRPr="00BF75CE">
        <w:rPr>
          <w:rFonts w:ascii="Times New Roman" w:hAnsi="Times New Roman" w:cs="Times New Roman"/>
          <w:b/>
          <w:sz w:val="28"/>
          <w:szCs w:val="28"/>
          <w:lang w:val="en-US"/>
        </w:rPr>
        <w:t>INTERVIEWS AND PUBLICATIONS</w:t>
      </w:r>
    </w:p>
    <w:p w14:paraId="1AD5FD3D"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Mediation as a way to resolve family conflicts (disputes) // Legal Bulletin of Ukraine. 1.04-15.04.2024. № 14-15. С. 26-27.</w:t>
      </w:r>
    </w:p>
    <w:p w14:paraId="1E60C043"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Onishchuk M</w:t>
      </w:r>
      <w:r w:rsidRPr="00BF75CE">
        <w:rPr>
          <w:rFonts w:ascii="Times New Roman" w:eastAsia="SimSun" w:hAnsi="Times New Roman"/>
          <w:sz w:val="28"/>
          <w:szCs w:val="28"/>
          <w:shd w:val="clear" w:color="auto" w:fill="FFFFFF"/>
          <w:lang w:val="en-US" w:eastAsia="zh-CN"/>
        </w:rPr>
        <w:t>. Justice of the Future: Selection and Appointment of Judges / Judiciary of Ukraine (website). 29.04.2024.</w:t>
      </w:r>
    </w:p>
    <w:p w14:paraId="00BC9F8A"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Enlightenment from the CCU and the National School of Law // Legal Bulletin of Ukraine. 16.04-30.04.2024. № 16-17. С. 21.</w:t>
      </w:r>
    </w:p>
    <w:p w14:paraId="5F411266"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To help Ukrainian judges // Legal Bulletin of Ukraine. 17.05-31.05.2024. № 20-22. С. 9.</w:t>
      </w:r>
    </w:p>
    <w:p w14:paraId="5E6BC5C5"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Representatives of the National School of Judges took part in the 27th General Assembly of the European Judicial Training Network (EJTN) / Judiciary of Ukraine (website).</w:t>
      </w:r>
    </w:p>
    <w:p w14:paraId="678EFF64"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The </w:t>
      </w:r>
      <w:r w:rsidRPr="00BF75CE">
        <w:rPr>
          <w:rFonts w:ascii="Times New Roman" w:eastAsia="SimSun" w:hAnsi="Times New Roman"/>
          <w:sz w:val="28"/>
          <w:szCs w:val="28"/>
          <w:shd w:val="clear" w:color="auto" w:fill="FFFFFF"/>
          <w:lang w:val="en-US" w:eastAsia="zh-CN"/>
        </w:rPr>
        <w:t>role of effective management of state property in the restoration of the Ukrainian economy // Legal Bulletin of Ukraine. 1.06-15.06.2024. № 23-24. С. 6.</w:t>
      </w:r>
    </w:p>
    <w:p w14:paraId="73E87D96"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General Assembly of the EJTN-2024 // Legal Bulletin of Ukraine. 16.06-30.06.2024. № 25-26. С. 8.</w:t>
      </w:r>
    </w:p>
    <w:p w14:paraId="3926D0AA"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Our task is to "instill" in judges the appropriate skills and abilities to administer justice // Yurydychnyi Visnyk Ukrayiny. 16.07-31.07.2024. № 29-30. С. 6-9.</w:t>
      </w:r>
    </w:p>
    <w:p w14:paraId="211FD643"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t xml:space="preserve">Onishchuk M. </w:t>
      </w:r>
      <w:r w:rsidRPr="00BF75CE">
        <w:rPr>
          <w:rFonts w:ascii="Times New Roman" w:eastAsia="SimSun" w:hAnsi="Times New Roman"/>
          <w:sz w:val="28"/>
          <w:szCs w:val="28"/>
          <w:shd w:val="clear" w:color="auto" w:fill="FFFFFF"/>
          <w:lang w:val="en-US" w:eastAsia="zh-CN"/>
        </w:rPr>
        <w:t>Today, judicial education is focused on the practical needs of judges / Yurydychna Praktyka (website). - 12.11.2024.</w:t>
      </w:r>
    </w:p>
    <w:p w14:paraId="5D6B8D46" w14:textId="77777777" w:rsidR="007E5F48" w:rsidRPr="00BF75CE" w:rsidRDefault="007E5F48" w:rsidP="00D46FC0">
      <w:pPr>
        <w:pStyle w:val="a5"/>
        <w:numPr>
          <w:ilvl w:val="0"/>
          <w:numId w:val="14"/>
        </w:numPr>
        <w:shd w:val="clear" w:color="auto" w:fill="FFFFFF"/>
        <w:tabs>
          <w:tab w:val="left" w:pos="0"/>
          <w:tab w:val="left" w:pos="993"/>
        </w:tabs>
        <w:overflowPunct w:val="0"/>
        <w:autoSpaceDE w:val="0"/>
        <w:autoSpaceDN w:val="0"/>
        <w:adjustRightInd w:val="0"/>
        <w:spacing w:after="0" w:line="240" w:lineRule="auto"/>
        <w:ind w:left="0" w:firstLine="851"/>
        <w:jc w:val="both"/>
        <w:rPr>
          <w:rFonts w:ascii="Times New Roman" w:eastAsia="SimSun" w:hAnsi="Times New Roman"/>
          <w:sz w:val="28"/>
          <w:szCs w:val="28"/>
          <w:shd w:val="clear" w:color="auto" w:fill="FFFFFF"/>
          <w:lang w:val="en-US" w:eastAsia="zh-CN"/>
        </w:rPr>
      </w:pPr>
      <w:r w:rsidRPr="00BF75CE">
        <w:rPr>
          <w:rFonts w:ascii="Times New Roman" w:eastAsia="SimSun" w:hAnsi="Times New Roman"/>
          <w:b/>
          <w:sz w:val="28"/>
          <w:szCs w:val="28"/>
          <w:shd w:val="clear" w:color="auto" w:fill="FFFFFF"/>
          <w:lang w:val="en-US" w:eastAsia="zh-CN"/>
        </w:rPr>
        <w:lastRenderedPageBreak/>
        <w:t xml:space="preserve">Onishchuk M. </w:t>
      </w:r>
      <w:r w:rsidRPr="00BF75CE">
        <w:rPr>
          <w:rFonts w:ascii="Times New Roman" w:eastAsia="SimSun" w:hAnsi="Times New Roman"/>
          <w:sz w:val="28"/>
          <w:szCs w:val="28"/>
          <w:shd w:val="clear" w:color="auto" w:fill="FFFFFF"/>
          <w:lang w:val="en-US" w:eastAsia="zh-CN"/>
        </w:rPr>
        <w:t>National School of Judges launches a pilot project to train specialized judges to hear family and children's cases / Ukrainian News (website). - 03.12.2024.</w:t>
      </w:r>
    </w:p>
    <w:p w14:paraId="02179478" w14:textId="77777777" w:rsidR="007E5F48" w:rsidRPr="00BF75CE" w:rsidRDefault="007E5F48" w:rsidP="008D0344">
      <w:pPr>
        <w:spacing w:after="0"/>
        <w:jc w:val="both"/>
        <w:rPr>
          <w:rFonts w:ascii="Times New Roman" w:eastAsia="Calibri" w:hAnsi="Times New Roman" w:cs="Times New Roman"/>
          <w:kern w:val="24"/>
          <w:position w:val="1"/>
          <w:szCs w:val="28"/>
          <w:lang w:val="en-US" w:eastAsia="ru-RU"/>
        </w:rPr>
      </w:pPr>
    </w:p>
    <w:p w14:paraId="5DA7717F" w14:textId="77777777" w:rsidR="007E5F48" w:rsidRPr="00BF75CE" w:rsidRDefault="007E5F48" w:rsidP="008D0344">
      <w:pPr>
        <w:spacing w:after="0"/>
        <w:jc w:val="both"/>
        <w:rPr>
          <w:rFonts w:ascii="Times New Roman" w:eastAsia="Calibri" w:hAnsi="Times New Roman" w:cs="Times New Roman"/>
          <w:kern w:val="24"/>
          <w:position w:val="1"/>
          <w:szCs w:val="28"/>
          <w:lang w:val="en-US" w:eastAsia="ru-RU"/>
        </w:rPr>
      </w:pPr>
      <w:r w:rsidRPr="00BF75CE">
        <w:rPr>
          <w:noProof/>
          <w:lang w:val="en-US" w:eastAsia="uk-UA"/>
        </w:rPr>
        <w:drawing>
          <wp:anchor distT="0" distB="0" distL="114300" distR="114300" simplePos="0" relativeHeight="251697152" behindDoc="1" locked="0" layoutInCell="1" allowOverlap="1" wp14:anchorId="7F3FE3B7" wp14:editId="510FD333">
            <wp:simplePos x="0" y="0"/>
            <wp:positionH relativeFrom="margin">
              <wp:posOffset>-4445</wp:posOffset>
            </wp:positionH>
            <wp:positionV relativeFrom="paragraph">
              <wp:posOffset>244475</wp:posOffset>
            </wp:positionV>
            <wp:extent cx="3524250" cy="2190750"/>
            <wp:effectExtent l="0" t="0" r="0" b="0"/>
            <wp:wrapTight wrapText="bothSides">
              <wp:wrapPolygon edited="0">
                <wp:start x="467" y="0"/>
                <wp:lineTo x="0" y="376"/>
                <wp:lineTo x="0" y="21037"/>
                <wp:lineTo x="350" y="21412"/>
                <wp:lineTo x="467" y="21412"/>
                <wp:lineTo x="21016" y="21412"/>
                <wp:lineTo x="21133" y="21412"/>
                <wp:lineTo x="21483" y="21037"/>
                <wp:lineTo x="21483" y="376"/>
                <wp:lineTo x="21016" y="0"/>
                <wp:lineTo x="467" y="0"/>
              </wp:wrapPolygon>
            </wp:wrapTight>
            <wp:docPr id="33" name="Рисунок 33" descr="http://www.nsj.gov.ua/images/news/kiev/2021/may/25/1/IMG_3524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sj.gov.ua/images/news/kiev/2021/may/25/1/IMG_3524_11.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24250" cy="21907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7BB9EDED" w14:textId="77777777" w:rsidR="007E5F48" w:rsidRPr="00BF75CE" w:rsidRDefault="007E5F48" w:rsidP="008D0344">
      <w:pPr>
        <w:shd w:val="clear" w:color="auto" w:fill="FFFFFF"/>
        <w:tabs>
          <w:tab w:val="left" w:pos="0"/>
        </w:tabs>
        <w:overflowPunct w:val="0"/>
        <w:autoSpaceDE w:val="0"/>
        <w:autoSpaceDN w:val="0"/>
        <w:adjustRightInd w:val="0"/>
        <w:spacing w:after="0"/>
        <w:jc w:val="center"/>
        <w:rPr>
          <w:rFonts w:ascii="Times New Roman" w:hAnsi="Times New Roman" w:cs="Times New Roman"/>
          <w:b/>
          <w:bCs/>
          <w:color w:val="000000"/>
          <w:kern w:val="24"/>
          <w:position w:val="1"/>
          <w:sz w:val="32"/>
          <w:szCs w:val="32"/>
          <w:lang w:val="en-US" w:eastAsia="ru-RU"/>
        </w:rPr>
      </w:pPr>
      <w:r w:rsidRPr="00BF75CE">
        <w:rPr>
          <w:rFonts w:ascii="Times New Roman" w:hAnsi="Times New Roman" w:cs="Times New Roman"/>
          <w:b/>
          <w:color w:val="000000"/>
          <w:kern w:val="24"/>
          <w:position w:val="1"/>
          <w:sz w:val="32"/>
          <w:szCs w:val="32"/>
          <w:lang w:val="en-US" w:eastAsia="ru-RU"/>
        </w:rPr>
        <w:t>Institutional log</w:t>
      </w:r>
    </w:p>
    <w:p w14:paraId="26E9974F" w14:textId="77777777" w:rsidR="007E5F48" w:rsidRPr="00BF75CE" w:rsidRDefault="007E5F48" w:rsidP="008D0344">
      <w:pPr>
        <w:jc w:val="both"/>
        <w:rPr>
          <w:rFonts w:ascii="Times New Roman" w:hAnsi="Times New Roman" w:cs="Times New Roman"/>
          <w:b/>
          <w:sz w:val="28"/>
          <w:szCs w:val="28"/>
          <w:lang w:val="en-US" w:eastAsia="ru-RU"/>
        </w:rPr>
      </w:pPr>
      <w:r w:rsidRPr="00BF75CE">
        <w:rPr>
          <w:rFonts w:ascii="Times New Roman" w:hAnsi="Times New Roman" w:cs="Times New Roman"/>
          <w:sz w:val="28"/>
          <w:szCs w:val="28"/>
          <w:lang w:val="en-US" w:eastAsia="ru-RU"/>
        </w:rPr>
        <w:t>In 2024</w:t>
      </w:r>
      <w:r w:rsidRPr="00BF75CE">
        <w:rPr>
          <w:rFonts w:ascii="Times New Roman" w:hAnsi="Times New Roman" w:cs="Times New Roman"/>
          <w:b/>
          <w:sz w:val="28"/>
          <w:szCs w:val="28"/>
          <w:lang w:val="en-US" w:eastAsia="ru-RU"/>
        </w:rPr>
        <w:t xml:space="preserve">, 4 issues of the </w:t>
      </w:r>
      <w:r w:rsidRPr="00BF75CE">
        <w:rPr>
          <w:rFonts w:ascii="Times New Roman" w:hAnsi="Times New Roman" w:cs="Times New Roman"/>
          <w:sz w:val="28"/>
          <w:szCs w:val="28"/>
          <w:lang w:val="en-US" w:eastAsia="ru-RU"/>
        </w:rPr>
        <w:t xml:space="preserve">national scientific, practical and methodological legal </w:t>
      </w:r>
      <w:r w:rsidRPr="00BF75CE">
        <w:rPr>
          <w:rFonts w:ascii="Times New Roman" w:hAnsi="Times New Roman" w:cs="Times New Roman"/>
          <w:b/>
          <w:sz w:val="28"/>
          <w:szCs w:val="28"/>
          <w:lang w:val="en-US" w:eastAsia="ru-RU"/>
        </w:rPr>
        <w:t xml:space="preserve">journal "Slovo of the National School of Judges of Ukraine" were published </w:t>
      </w:r>
      <w:r w:rsidRPr="00BF75CE">
        <w:rPr>
          <w:rFonts w:ascii="Times New Roman" w:eastAsia="Calibri" w:hAnsi="Times New Roman" w:cs="Times New Roman"/>
          <w:sz w:val="28"/>
          <w:szCs w:val="28"/>
          <w:lang w:val="en-US" w:eastAsia="uk-UA"/>
        </w:rPr>
        <w:t>(</w:t>
      </w:r>
      <w:r w:rsidRPr="00BF75CE">
        <w:rPr>
          <w:rFonts w:ascii="Times New Roman" w:hAnsi="Times New Roman" w:cs="Times New Roman"/>
          <w:b/>
          <w:sz w:val="28"/>
          <w:szCs w:val="28"/>
          <w:lang w:val="en-US" w:eastAsia="ru-RU"/>
        </w:rPr>
        <w:t>Nos. 4 (45) 2023, 1 (46) 2024, 2 (47) 2024, 3 (48) 2024</w:t>
      </w:r>
      <w:r w:rsidRPr="00BF75CE">
        <w:rPr>
          <w:rFonts w:ascii="Times New Roman" w:eastAsia="Calibri" w:hAnsi="Times New Roman" w:cs="Times New Roman"/>
          <w:sz w:val="28"/>
          <w:szCs w:val="28"/>
          <w:lang w:val="en-US" w:eastAsia="uk-UA"/>
        </w:rPr>
        <w:t>)</w:t>
      </w:r>
      <w:bookmarkStart w:id="4" w:name="_Hlk119939481"/>
      <w:r w:rsidRPr="00BF75CE">
        <w:rPr>
          <w:rFonts w:ascii="Times New Roman" w:eastAsia="Calibri" w:hAnsi="Times New Roman" w:cs="Times New Roman"/>
          <w:sz w:val="28"/>
          <w:szCs w:val="28"/>
          <w:lang w:val="en-US" w:eastAsia="uk-UA"/>
        </w:rPr>
        <w:t xml:space="preserve"> . </w:t>
      </w:r>
      <w:bookmarkEnd w:id="4"/>
      <w:r w:rsidRPr="00BF75CE">
        <w:rPr>
          <w:rFonts w:ascii="Times New Roman" w:eastAsia="Calibri" w:hAnsi="Times New Roman" w:cs="Times New Roman"/>
          <w:sz w:val="28"/>
          <w:szCs w:val="28"/>
          <w:lang w:val="en-US" w:eastAsia="ru-RU"/>
        </w:rPr>
        <w:t xml:space="preserve">Work </w:t>
      </w:r>
      <w:r w:rsidRPr="00BF75CE">
        <w:rPr>
          <w:rFonts w:ascii="Times New Roman" w:eastAsia="Calibri" w:hAnsi="Times New Roman" w:cs="Times New Roman"/>
          <w:sz w:val="28"/>
          <w:szCs w:val="28"/>
          <w:lang w:val="en-US" w:eastAsia="uk-UA"/>
        </w:rPr>
        <w:t xml:space="preserve">has begun </w:t>
      </w:r>
      <w:r w:rsidRPr="00BF75CE">
        <w:rPr>
          <w:rFonts w:ascii="Times New Roman" w:eastAsia="Calibri" w:hAnsi="Times New Roman" w:cs="Times New Roman"/>
          <w:sz w:val="28"/>
          <w:szCs w:val="28"/>
          <w:lang w:val="en-US" w:eastAsia="ru-RU"/>
        </w:rPr>
        <w:t xml:space="preserve">on the next issue of the journal </w:t>
      </w:r>
      <w:r w:rsidRPr="00BF75CE">
        <w:rPr>
          <w:rFonts w:ascii="Times New Roman" w:eastAsia="Calibri" w:hAnsi="Times New Roman" w:cs="Times New Roman"/>
          <w:b/>
          <w:sz w:val="28"/>
          <w:szCs w:val="28"/>
          <w:lang w:val="en-US" w:eastAsia="ru-RU"/>
        </w:rPr>
        <w:t>No. 4 (49) 2024.</w:t>
      </w:r>
    </w:p>
    <w:p w14:paraId="6A5E6F10" w14:textId="77777777" w:rsidR="007E5F48" w:rsidRPr="00BF75CE" w:rsidRDefault="007E5F48" w:rsidP="008D0344">
      <w:pPr>
        <w:tabs>
          <w:tab w:val="left" w:pos="-709"/>
          <w:tab w:val="left" w:pos="993"/>
        </w:tabs>
        <w:spacing w:after="0"/>
        <w:ind w:firstLine="709"/>
        <w:jc w:val="both"/>
        <w:rPr>
          <w:rFonts w:ascii="Times New Roman" w:eastAsia="Calibri" w:hAnsi="Times New Roman" w:cs="Times New Roman"/>
          <w:spacing w:val="-2"/>
          <w:kern w:val="24"/>
          <w:position w:val="1"/>
          <w:sz w:val="28"/>
          <w:szCs w:val="28"/>
          <w:lang w:val="en-US" w:eastAsia="ru-RU"/>
        </w:rPr>
      </w:pPr>
      <w:r w:rsidRPr="00BF75CE">
        <w:rPr>
          <w:rFonts w:ascii="Times New Roman" w:eastAsia="Calibri" w:hAnsi="Times New Roman" w:cs="Times New Roman"/>
          <w:color w:val="000000"/>
          <w:spacing w:val="-2"/>
          <w:kern w:val="24"/>
          <w:position w:val="1"/>
          <w:sz w:val="28"/>
          <w:szCs w:val="28"/>
          <w:lang w:val="en-US" w:eastAsia="ru-RU"/>
        </w:rPr>
        <w:t xml:space="preserve">Electronic versions of the journal are available on the publication's website. The full content of these copies of the journal is available on its official website - </w:t>
      </w:r>
      <w:r w:rsidRPr="00BF75CE">
        <w:rPr>
          <w:rFonts w:ascii="Times New Roman" w:eastAsia="Calibri" w:hAnsi="Times New Roman" w:cs="Times New Roman"/>
          <w:spacing w:val="-2"/>
          <w:kern w:val="24"/>
          <w:position w:val="1"/>
          <w:sz w:val="28"/>
          <w:szCs w:val="28"/>
          <w:lang w:val="en-US" w:eastAsia="ru-RU"/>
        </w:rPr>
        <w:t xml:space="preserve">http://slovo.nsj.gov.ua. </w:t>
      </w:r>
    </w:p>
    <w:p w14:paraId="43D7AFF3" w14:textId="77777777" w:rsidR="007E5F48" w:rsidRPr="00BF75CE" w:rsidRDefault="007E5F48" w:rsidP="008D0344">
      <w:pPr>
        <w:spacing w:before="120"/>
        <w:ind w:firstLine="34"/>
        <w:jc w:val="center"/>
        <w:rPr>
          <w:rFonts w:ascii="Times New Roman" w:eastAsia="Calibri" w:hAnsi="Times New Roman" w:cs="Times New Roman"/>
          <w:b/>
          <w:sz w:val="32"/>
          <w:szCs w:val="32"/>
          <w:lang w:val="en-US"/>
        </w:rPr>
      </w:pPr>
    </w:p>
    <w:p w14:paraId="089978D6" w14:textId="77777777" w:rsidR="00D3065D" w:rsidRPr="00BF75CE" w:rsidRDefault="00D3065D" w:rsidP="008D0344">
      <w:pPr>
        <w:spacing w:before="120"/>
        <w:ind w:firstLine="34"/>
        <w:jc w:val="center"/>
        <w:rPr>
          <w:rFonts w:ascii="Times New Roman" w:eastAsia="Calibri" w:hAnsi="Times New Roman" w:cs="Times New Roman"/>
          <w:b/>
          <w:sz w:val="32"/>
          <w:szCs w:val="32"/>
          <w:lang w:val="en-US"/>
        </w:rPr>
      </w:pPr>
    </w:p>
    <w:p w14:paraId="4485CFC6" w14:textId="6E8F400F" w:rsidR="007E5F48" w:rsidRPr="00BF75CE" w:rsidRDefault="007E5F48" w:rsidP="008D0344">
      <w:pPr>
        <w:spacing w:before="120"/>
        <w:ind w:firstLine="34"/>
        <w:jc w:val="center"/>
        <w:rPr>
          <w:rFonts w:ascii="Times New Roman" w:eastAsia="Calibri" w:hAnsi="Times New Roman" w:cs="Times New Roman"/>
          <w:b/>
          <w:sz w:val="32"/>
          <w:szCs w:val="32"/>
          <w:lang w:val="en-US"/>
        </w:rPr>
      </w:pPr>
      <w:r w:rsidRPr="00BF75CE">
        <w:rPr>
          <w:rFonts w:ascii="Times New Roman" w:eastAsia="Calibri" w:hAnsi="Times New Roman" w:cs="Times New Roman"/>
          <w:b/>
          <w:sz w:val="32"/>
          <w:szCs w:val="32"/>
          <w:lang w:val="en-US"/>
        </w:rPr>
        <w:t xml:space="preserve">VIII. INTERNATIONAL COOPERATION </w:t>
      </w:r>
    </w:p>
    <w:p w14:paraId="5C80B83E" w14:textId="77777777" w:rsidR="005D788E" w:rsidRPr="00BF75CE" w:rsidRDefault="005D788E" w:rsidP="005D788E">
      <w:pPr>
        <w:overflowPunct w:val="0"/>
        <w:autoSpaceDE w:val="0"/>
        <w:autoSpaceDN w:val="0"/>
        <w:adjustRightInd w:val="0"/>
        <w:spacing w:after="0"/>
        <w:ind w:firstLine="709"/>
        <w:jc w:val="both"/>
        <w:rPr>
          <w:rFonts w:ascii="Times New Roman" w:eastAsiaTheme="minorEastAsia" w:hAnsi="Times New Roman" w:cs="Times New Roman"/>
          <w:strike/>
          <w:sz w:val="28"/>
          <w:szCs w:val="28"/>
          <w:lang w:val="en-US" w:eastAsia="uk-UA"/>
        </w:rPr>
      </w:pPr>
    </w:p>
    <w:p w14:paraId="51291025" w14:textId="77777777" w:rsidR="005D788E" w:rsidRPr="00BF75CE" w:rsidRDefault="005D788E" w:rsidP="005D788E">
      <w:pPr>
        <w:overflowPunct w:val="0"/>
        <w:autoSpaceDE w:val="0"/>
        <w:autoSpaceDN w:val="0"/>
        <w:adjustRightInd w:val="0"/>
        <w:spacing w:after="0"/>
        <w:ind w:firstLine="851"/>
        <w:contextualSpacing/>
        <w:jc w:val="both"/>
        <w:rPr>
          <w:rFonts w:ascii="Times New Roman" w:hAnsi="Times New Roman" w:cs="Times New Roman"/>
          <w:sz w:val="26"/>
          <w:szCs w:val="26"/>
          <w:lang w:val="en-US"/>
        </w:rPr>
      </w:pPr>
      <w:r w:rsidRPr="00BF75CE">
        <w:rPr>
          <w:rFonts w:ascii="Times New Roman" w:hAnsi="Times New Roman" w:cs="Times New Roman"/>
          <w:noProof/>
          <w:sz w:val="26"/>
          <w:szCs w:val="26"/>
          <w:lang w:val="en-US" w:eastAsia="uk-UA"/>
        </w:rPr>
        <w:drawing>
          <wp:anchor distT="0" distB="0" distL="114300" distR="114300" simplePos="0" relativeHeight="251716608" behindDoc="1" locked="0" layoutInCell="1" allowOverlap="1" wp14:anchorId="67261EC5" wp14:editId="3C776434">
            <wp:simplePos x="0" y="0"/>
            <wp:positionH relativeFrom="column">
              <wp:posOffset>-201200</wp:posOffset>
            </wp:positionH>
            <wp:positionV relativeFrom="paragraph">
              <wp:posOffset>203080</wp:posOffset>
            </wp:positionV>
            <wp:extent cx="3561080" cy="2376170"/>
            <wp:effectExtent l="0" t="0" r="1270" b="5080"/>
            <wp:wrapTight wrapText="bothSides">
              <wp:wrapPolygon edited="0">
                <wp:start x="0" y="0"/>
                <wp:lineTo x="0" y="21473"/>
                <wp:lineTo x="21492" y="21473"/>
                <wp:lineTo x="21492"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61080" cy="2376170"/>
                    </a:xfrm>
                    <a:prstGeom prst="rect">
                      <a:avLst/>
                    </a:prstGeom>
                    <a:noFill/>
                  </pic:spPr>
                </pic:pic>
              </a:graphicData>
            </a:graphic>
            <wp14:sizeRelH relativeFrom="page">
              <wp14:pctWidth>0</wp14:pctWidth>
            </wp14:sizeRelH>
            <wp14:sizeRelV relativeFrom="page">
              <wp14:pctHeight>0</wp14:pctHeight>
            </wp14:sizeRelV>
          </wp:anchor>
        </w:drawing>
      </w:r>
      <w:r w:rsidRPr="00BF75CE">
        <w:rPr>
          <w:rFonts w:ascii="Times New Roman" w:hAnsi="Times New Roman" w:cs="Times New Roman"/>
          <w:sz w:val="28"/>
          <w:szCs w:val="28"/>
          <w:lang w:val="en-US"/>
        </w:rPr>
        <w:t xml:space="preserve">The international activities of the National School of Judges are aimed at studying the best international practices in the field of judicial education and implementing them in the educational process for further institutional development and improvement of the educational and scientific components of the institution. In order to achieve the institution's objectives, the Department cooperates with international organizations, judicial education institutions in other countries, and international technical assistance (ITA) programs and projects for Ukraine that work in the field of judicial education, namely: The European Union (EU), the Council of Europe (CoE), the OSCE Support Program for Ukraine, the United States Agency </w:t>
      </w:r>
      <w:r w:rsidRPr="00BF75CE">
        <w:rPr>
          <w:rFonts w:ascii="Times New Roman" w:hAnsi="Times New Roman" w:cs="Times New Roman"/>
          <w:sz w:val="28"/>
          <w:szCs w:val="28"/>
          <w:lang w:val="en-US"/>
        </w:rPr>
        <w:lastRenderedPageBreak/>
        <w:t>for International Development (USAID), the Governments of the Netherlands, the United Kingdom, the United Nations (UN), etc.</w:t>
      </w:r>
    </w:p>
    <w:p w14:paraId="2F5D2B51" w14:textId="77777777" w:rsidR="005D788E" w:rsidRPr="00BF75CE" w:rsidRDefault="005D788E" w:rsidP="005D788E">
      <w:pPr>
        <w:overflowPunct w:val="0"/>
        <w:autoSpaceDE w:val="0"/>
        <w:autoSpaceDN w:val="0"/>
        <w:adjustRightInd w:val="0"/>
        <w:spacing w:after="0"/>
        <w:ind w:firstLine="426"/>
        <w:jc w:val="both"/>
        <w:rPr>
          <w:rFonts w:ascii="Times New Roman" w:eastAsia="Calibri" w:hAnsi="Times New Roman" w:cs="Times New Roman"/>
          <w:sz w:val="28"/>
          <w:szCs w:val="28"/>
          <w:lang w:val="en-US" w:eastAsia="uk-UA"/>
        </w:rPr>
      </w:pPr>
      <w:r w:rsidRPr="00BF75CE">
        <w:rPr>
          <w:rFonts w:ascii="Times New Roman" w:eastAsia="Calibri" w:hAnsi="Times New Roman" w:cs="Times New Roman"/>
          <w:noProof/>
          <w:sz w:val="28"/>
          <w:szCs w:val="28"/>
          <w:lang w:val="en-US" w:eastAsia="uk-UA"/>
        </w:rPr>
        <w:drawing>
          <wp:anchor distT="0" distB="0" distL="114300" distR="114300" simplePos="0" relativeHeight="251717632" behindDoc="0" locked="0" layoutInCell="1" allowOverlap="1" wp14:anchorId="4B4BE34D" wp14:editId="395BD498">
            <wp:simplePos x="0" y="0"/>
            <wp:positionH relativeFrom="column">
              <wp:posOffset>221291</wp:posOffset>
            </wp:positionH>
            <wp:positionV relativeFrom="paragraph">
              <wp:posOffset>85294</wp:posOffset>
            </wp:positionV>
            <wp:extent cx="2359660" cy="1938655"/>
            <wp:effectExtent l="0" t="0" r="2540" b="444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59660" cy="1938655"/>
                    </a:xfrm>
                    <a:prstGeom prst="rect">
                      <a:avLst/>
                    </a:prstGeom>
                    <a:noFill/>
                  </pic:spPr>
                </pic:pic>
              </a:graphicData>
            </a:graphic>
            <wp14:sizeRelH relativeFrom="page">
              <wp14:pctWidth>0</wp14:pctWidth>
            </wp14:sizeRelH>
            <wp14:sizeRelV relativeFrom="page">
              <wp14:pctHeight>0</wp14:pctHeight>
            </wp14:sizeRelV>
          </wp:anchor>
        </w:drawing>
      </w:r>
      <w:r w:rsidRPr="00BF75CE">
        <w:rPr>
          <w:rFonts w:ascii="Times New Roman" w:eastAsiaTheme="minorEastAsia" w:hAnsi="Times New Roman" w:cs="Times New Roman"/>
          <w:sz w:val="28"/>
          <w:szCs w:val="28"/>
          <w:lang w:val="en-US" w:eastAsia="uk-UA"/>
        </w:rPr>
        <w:t>The National School of Judges is a member of the International Organization for Judicial Training (</w:t>
      </w:r>
      <w:r w:rsidRPr="00BF75CE">
        <w:rPr>
          <w:rFonts w:ascii="Times New Roman" w:eastAsia="Calibri" w:hAnsi="Times New Roman" w:cs="Times New Roman"/>
          <w:sz w:val="28"/>
          <w:szCs w:val="28"/>
          <w:lang w:val="en-US" w:eastAsia="uk-UA"/>
        </w:rPr>
        <w:t>IOJT</w:t>
      </w:r>
      <w:r w:rsidRPr="00BF75CE">
        <w:rPr>
          <w:rFonts w:ascii="Times New Roman" w:eastAsiaTheme="minorEastAsia" w:hAnsi="Times New Roman" w:cs="Times New Roman"/>
          <w:sz w:val="28"/>
          <w:szCs w:val="28"/>
          <w:lang w:val="en-US" w:eastAsia="uk-UA"/>
        </w:rPr>
        <w:t xml:space="preserve">), which unites </w:t>
      </w:r>
      <w:r w:rsidRPr="00BF75CE">
        <w:rPr>
          <w:rFonts w:ascii="Times New Roman" w:eastAsiaTheme="minorEastAsia" w:hAnsi="Times New Roman" w:cs="Times New Roman"/>
          <w:i/>
          <w:sz w:val="28"/>
          <w:szCs w:val="28"/>
          <w:lang w:val="en-US" w:eastAsia="uk-UA"/>
        </w:rPr>
        <w:t xml:space="preserve">125 </w:t>
      </w:r>
      <w:r w:rsidRPr="00BF75CE">
        <w:rPr>
          <w:rFonts w:ascii="Times New Roman" w:eastAsiaTheme="minorEastAsia" w:hAnsi="Times New Roman" w:cs="Times New Roman"/>
          <w:sz w:val="28"/>
          <w:szCs w:val="28"/>
          <w:lang w:val="en-US" w:eastAsia="uk-UA"/>
        </w:rPr>
        <w:t xml:space="preserve">educational institutions for judges and prosecutors from </w:t>
      </w:r>
      <w:r w:rsidRPr="00BF75CE">
        <w:rPr>
          <w:rFonts w:ascii="Times New Roman" w:eastAsiaTheme="minorEastAsia" w:hAnsi="Times New Roman" w:cs="Times New Roman"/>
          <w:i/>
          <w:sz w:val="28"/>
          <w:szCs w:val="28"/>
          <w:lang w:val="en-US" w:eastAsia="uk-UA"/>
        </w:rPr>
        <w:t xml:space="preserve">77 </w:t>
      </w:r>
      <w:r w:rsidRPr="00BF75CE">
        <w:rPr>
          <w:rFonts w:ascii="Times New Roman" w:eastAsiaTheme="minorEastAsia" w:hAnsi="Times New Roman" w:cs="Times New Roman"/>
          <w:sz w:val="28"/>
          <w:szCs w:val="28"/>
          <w:lang w:val="en-US" w:eastAsia="uk-UA"/>
        </w:rPr>
        <w:t xml:space="preserve">countries. </w:t>
      </w:r>
    </w:p>
    <w:p w14:paraId="24538E08" w14:textId="77777777" w:rsidR="005D788E" w:rsidRPr="00BF75CE" w:rsidRDefault="005D788E" w:rsidP="005D788E">
      <w:pPr>
        <w:spacing w:after="0"/>
        <w:ind w:right="-68" w:firstLine="426"/>
        <w:jc w:val="both"/>
        <w:rPr>
          <w:rFonts w:ascii="Times New Roman" w:eastAsiaTheme="minorEastAsia" w:hAnsi="Times New Roman" w:cs="Times New Roman"/>
          <w:sz w:val="28"/>
          <w:szCs w:val="28"/>
          <w:lang w:val="en-US" w:eastAsia="uk-UA"/>
        </w:rPr>
      </w:pPr>
      <w:r w:rsidRPr="00BF75CE">
        <w:rPr>
          <w:rFonts w:ascii="Times New Roman" w:eastAsia="Calibri" w:hAnsi="Times New Roman" w:cs="Times New Roman"/>
          <w:sz w:val="28"/>
          <w:szCs w:val="28"/>
          <w:lang w:val="en-US" w:eastAsia="uk-UA"/>
        </w:rPr>
        <w:t xml:space="preserve">The NSJS </w:t>
      </w:r>
      <w:r w:rsidRPr="00BF75CE">
        <w:rPr>
          <w:rFonts w:ascii="Times New Roman" w:eastAsiaTheme="minorEastAsia" w:hAnsi="Times New Roman" w:cs="Times New Roman"/>
          <w:sz w:val="28"/>
          <w:szCs w:val="28"/>
          <w:lang w:val="en-US" w:eastAsia="uk-UA"/>
        </w:rPr>
        <w:t xml:space="preserve">has observer status in the European Judicial Training Network (EJTN). During the Russian attack on Ukraine, this organization was the first to express support for Ukraine and respond to the needs of the National School of Judges due to the challenges of wartime. Rector Mykola Onishchuk took part in the EJTN General Assembly /2024/ and delivered a report "Judicial Education in Wartime: Ukraine's Experience". In particular, within the framework of the General Assembly, two workshops were held with the participation of observers from Ukraine, namely: "EJTN Ethical Principles" and "Strengthening Cooperation: Continued Support and Partnership with EJTN Observers from Moldova and Ukraine". EJTN and European schools such as: </w:t>
      </w:r>
      <w:r w:rsidRPr="00BF75CE">
        <w:rPr>
          <w:rFonts w:ascii="Times New Roman" w:eastAsiaTheme="minorHAnsi" w:hAnsi="Times New Roman" w:cs="Times New Roman"/>
          <w:sz w:val="28"/>
          <w:szCs w:val="28"/>
          <w:lang w:val="en-US"/>
        </w:rPr>
        <w:t xml:space="preserve">National Institute of Justice of Bulgaria, </w:t>
      </w:r>
      <w:r w:rsidRPr="00BF75CE">
        <w:rPr>
          <w:rFonts w:ascii="Times New Roman" w:eastAsiaTheme="minorEastAsia" w:hAnsi="Times New Roman" w:cs="Times New Roman"/>
          <w:sz w:val="28"/>
          <w:szCs w:val="28"/>
          <w:lang w:val="en-US" w:eastAsia="uk-UA"/>
        </w:rPr>
        <w:t xml:space="preserve">Center for Training of Judges and Prosecutors (Netherlands), Higher School of Justice of Italy, and National School of Magistracy of France continue to support the NJSU by conducting webinars for Ukrainian judges and prosecutors on issues of relevance to judges. Thus, during the reporting year, 7 webinars and 1 workshop on evaluating the effectiveness of the training were held.  </w:t>
      </w:r>
    </w:p>
    <w:p w14:paraId="347C86F3" w14:textId="77777777" w:rsidR="005D788E" w:rsidRPr="00BF75CE" w:rsidRDefault="005D788E" w:rsidP="005D788E">
      <w:pPr>
        <w:spacing w:after="0"/>
        <w:ind w:right="-68" w:firstLine="426"/>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noProof/>
          <w:sz w:val="28"/>
          <w:szCs w:val="28"/>
          <w:lang w:val="en-US" w:eastAsia="uk-UA"/>
        </w:rPr>
        <w:drawing>
          <wp:anchor distT="0" distB="0" distL="114300" distR="114300" simplePos="0" relativeHeight="251718656" behindDoc="1" locked="0" layoutInCell="1" allowOverlap="1" wp14:anchorId="12F799F9" wp14:editId="3FDA9543">
            <wp:simplePos x="0" y="0"/>
            <wp:positionH relativeFrom="column">
              <wp:posOffset>74642</wp:posOffset>
            </wp:positionH>
            <wp:positionV relativeFrom="paragraph">
              <wp:posOffset>154341</wp:posOffset>
            </wp:positionV>
            <wp:extent cx="3291840" cy="2194560"/>
            <wp:effectExtent l="0" t="0" r="3810" b="0"/>
            <wp:wrapTight wrapText="bothSides">
              <wp:wrapPolygon edited="0">
                <wp:start x="0" y="0"/>
                <wp:lineTo x="0" y="21375"/>
                <wp:lineTo x="21500" y="21375"/>
                <wp:lineTo x="21500"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91840" cy="2194560"/>
                    </a:xfrm>
                    <a:prstGeom prst="rect">
                      <a:avLst/>
                    </a:prstGeom>
                    <a:noFill/>
                  </pic:spPr>
                </pic:pic>
              </a:graphicData>
            </a:graphic>
            <wp14:sizeRelH relativeFrom="page">
              <wp14:pctWidth>0</wp14:pctWidth>
            </wp14:sizeRelH>
            <wp14:sizeRelV relativeFrom="page">
              <wp14:pctHeight>0</wp14:pctHeight>
            </wp14:sizeRelV>
          </wp:anchor>
        </w:drawing>
      </w:r>
      <w:r w:rsidRPr="00BF75CE">
        <w:rPr>
          <w:rFonts w:ascii="Times New Roman" w:eastAsiaTheme="minorEastAsia" w:hAnsi="Times New Roman" w:cs="Times New Roman"/>
          <w:sz w:val="28"/>
          <w:szCs w:val="28"/>
          <w:lang w:val="en-US" w:eastAsia="uk-UA"/>
        </w:rPr>
        <w:t xml:space="preserve">In connection with Ukraine's acquisition of the status of a candidate for membership in the European Union and in order to deepen the study of European Union law by judges and judicial assistants, the Training Laboratory on European Union Law was established by order of the Rector of the National School of Law. On June 27, 2024, an inaugural online meeting was held with </w:t>
      </w:r>
      <w:r w:rsidRPr="00BF75CE">
        <w:rPr>
          <w:rFonts w:ascii="Times New Roman" w:hAnsi="Times New Roman" w:cs="Times New Roman"/>
          <w:sz w:val="28"/>
          <w:szCs w:val="28"/>
          <w:lang w:val="en-US"/>
        </w:rPr>
        <w:t>Jean-Philippe Rageadou</w:t>
      </w:r>
      <w:r w:rsidRPr="00BF75CE">
        <w:rPr>
          <w:rFonts w:ascii="Times New Roman" w:eastAsiaTheme="minorEastAsia" w:hAnsi="Times New Roman" w:cs="Times New Roman"/>
          <w:sz w:val="28"/>
          <w:szCs w:val="28"/>
          <w:lang w:val="en-US" w:eastAsia="uk-UA"/>
        </w:rPr>
        <w:t xml:space="preserve">, Director of the European Law Academy (ERA), which contributed to raising awareness, understanding and good practice of EU law, providing legal professionals with knowledge and a forum for debate. </w:t>
      </w:r>
    </w:p>
    <w:p w14:paraId="2851DB0A" w14:textId="77777777" w:rsidR="005D788E" w:rsidRPr="00BF75CE" w:rsidRDefault="005D788E" w:rsidP="005D788E">
      <w:pPr>
        <w:spacing w:after="240"/>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Of course, this cooperation is a priority for the School, given that the Academy plans to create a course on European Union law for Ukrainian judges and further introduce it into the educational process of the National School of Justice. Such </w:t>
      </w:r>
      <w:r w:rsidRPr="00BF75CE">
        <w:rPr>
          <w:rFonts w:ascii="Times New Roman" w:hAnsi="Times New Roman" w:cs="Times New Roman"/>
          <w:sz w:val="28"/>
          <w:szCs w:val="28"/>
          <w:lang w:val="en-US"/>
        </w:rPr>
        <w:lastRenderedPageBreak/>
        <w:t>assistance is important because the ERA is the flagship in this area in the European Union.</w:t>
      </w:r>
    </w:p>
    <w:p w14:paraId="674CE267" w14:textId="46954D38" w:rsidR="005D788E" w:rsidRPr="00BF75CE" w:rsidRDefault="005D788E" w:rsidP="005D788E">
      <w:pPr>
        <w:spacing w:after="0"/>
        <w:ind w:right="-68" w:firstLine="851"/>
        <w:jc w:val="both"/>
        <w:rPr>
          <w:rFonts w:ascii="Times New Roman" w:eastAsiaTheme="minorEastAsia" w:hAnsi="Times New Roman" w:cs="Times New Roman"/>
          <w:sz w:val="28"/>
          <w:szCs w:val="28"/>
          <w:lang w:val="en-US" w:eastAsia="uk-UA"/>
        </w:rPr>
      </w:pPr>
      <w:r w:rsidRPr="00BF75CE">
        <w:rPr>
          <w:rFonts w:ascii="Times New Roman" w:hAnsi="Times New Roman" w:cs="Times New Roman"/>
          <w:sz w:val="28"/>
          <w:szCs w:val="28"/>
          <w:lang w:val="en-US"/>
        </w:rPr>
        <w:t xml:space="preserve">Cooperation with the Embassy of the French Republic in Ukraine was launched. In particular, a working meeting was held with the law enforcement attaché and the cooperation attaché of the Embassy. The latter outlined possible areas of further cooperation with the </w:t>
      </w:r>
      <w:r w:rsidR="00BF75CE">
        <w:rPr>
          <w:rFonts w:ascii="Times New Roman" w:hAnsi="Times New Roman" w:cs="Times New Roman"/>
          <w:sz w:val="28"/>
          <w:szCs w:val="28"/>
          <w:lang w:val="en-US"/>
        </w:rPr>
        <w:t>NSJU</w:t>
      </w:r>
      <w:r w:rsidRPr="00BF75CE">
        <w:rPr>
          <w:rFonts w:ascii="Times New Roman" w:hAnsi="Times New Roman" w:cs="Times New Roman"/>
          <w:sz w:val="28"/>
          <w:szCs w:val="28"/>
          <w:lang w:val="en-US"/>
        </w:rPr>
        <w:t xml:space="preserve"> and, as a result, in December 2024, the Rector of the </w:t>
      </w:r>
      <w:r w:rsidR="00BF75CE">
        <w:rPr>
          <w:rFonts w:ascii="Times New Roman" w:hAnsi="Times New Roman" w:cs="Times New Roman"/>
          <w:sz w:val="28"/>
          <w:szCs w:val="28"/>
          <w:lang w:val="en-US"/>
        </w:rPr>
        <w:t>NSJU</w:t>
      </w:r>
      <w:r w:rsidRPr="00BF75CE">
        <w:rPr>
          <w:rFonts w:ascii="Times New Roman" w:hAnsi="Times New Roman" w:cs="Times New Roman"/>
          <w:sz w:val="28"/>
          <w:szCs w:val="28"/>
          <w:lang w:val="en-US"/>
        </w:rPr>
        <w:t xml:space="preserve"> took part in an internship at the National School of Magistracy of France.</w:t>
      </w:r>
    </w:p>
    <w:p w14:paraId="0B96661C" w14:textId="2FC466C0" w:rsidR="005D788E" w:rsidRPr="00BF75CE" w:rsidRDefault="005D788E" w:rsidP="005D788E">
      <w:pPr>
        <w:spacing w:after="0"/>
        <w:ind w:right="-68" w:firstLine="851"/>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sz w:val="28"/>
          <w:szCs w:val="28"/>
          <w:lang w:val="en-US" w:eastAsia="uk-UA"/>
        </w:rPr>
        <w:t xml:space="preserve">Also in the fall of the reporting year, cooperation with the European Institute of Public Administration (EIPA) of the Grand Duchy of Luxembourg was launched, the first step of which was a working meeting of the </w:t>
      </w:r>
      <w:r w:rsidR="00BF75CE">
        <w:rPr>
          <w:rFonts w:ascii="Times New Roman" w:eastAsiaTheme="minorEastAsia" w:hAnsi="Times New Roman" w:cs="Times New Roman"/>
          <w:sz w:val="28"/>
          <w:szCs w:val="28"/>
          <w:lang w:val="en-US" w:eastAsia="uk-UA"/>
        </w:rPr>
        <w:t>NSJU</w:t>
      </w:r>
      <w:r w:rsidRPr="00BF75CE">
        <w:rPr>
          <w:rFonts w:ascii="Times New Roman" w:eastAsiaTheme="minorEastAsia" w:hAnsi="Times New Roman" w:cs="Times New Roman"/>
          <w:sz w:val="28"/>
          <w:szCs w:val="28"/>
          <w:lang w:val="en-US" w:eastAsia="uk-UA"/>
        </w:rPr>
        <w:t xml:space="preserve"> leadership with representatives of EIPA, during which the possibilities of such important cooperation for our School in terms of studying EU law, providing methodological and institutional assistance, as well as gaining experience in cooperation with EU member states on joining this institution were outlined.</w:t>
      </w:r>
    </w:p>
    <w:p w14:paraId="23D7E7BC" w14:textId="77777777" w:rsidR="005D788E" w:rsidRPr="00BF75CE" w:rsidRDefault="005D788E" w:rsidP="005D788E">
      <w:pPr>
        <w:spacing w:after="0"/>
        <w:ind w:right="-68" w:firstLine="851"/>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sz w:val="28"/>
          <w:szCs w:val="28"/>
          <w:lang w:val="en-US" w:eastAsia="uk-UA"/>
        </w:rPr>
        <w:t>Another indicator of the expansion of the NSPS's international relations was the first working meeting of the Rector with representatives of the German Society for International Cooperation's project "Strengthening Ukraine's Compliance with EU Rule of Law Standards" to discuss areas of cooperation and the needs of the NSPS in the context of Ukraine's European integration. The parties agreed on the Project's expert support in conducting training activities of the National School of Judges on gender-based violence, personal data protection, protection of vulnerable categories of persons, etc.</w:t>
      </w:r>
    </w:p>
    <w:p w14:paraId="2CE1ED8A" w14:textId="3E33AFFF" w:rsidR="005D788E" w:rsidRPr="00BF75CE" w:rsidRDefault="005D788E" w:rsidP="005D788E">
      <w:pPr>
        <w:spacing w:after="0"/>
        <w:ind w:right="-68" w:firstLine="851"/>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sz w:val="28"/>
          <w:szCs w:val="28"/>
          <w:lang w:val="en-US" w:eastAsia="uk-UA"/>
        </w:rPr>
        <w:t xml:space="preserve">An example of the effectiveness of the </w:t>
      </w:r>
      <w:r w:rsidR="00BF75CE">
        <w:rPr>
          <w:rFonts w:ascii="Times New Roman" w:eastAsiaTheme="minorEastAsia" w:hAnsi="Times New Roman" w:cs="Times New Roman"/>
          <w:sz w:val="28"/>
          <w:szCs w:val="28"/>
          <w:lang w:val="en-US" w:eastAsia="uk-UA"/>
        </w:rPr>
        <w:t>NSJU</w:t>
      </w:r>
      <w:r w:rsidRPr="00BF75CE">
        <w:rPr>
          <w:rFonts w:ascii="Times New Roman" w:eastAsiaTheme="minorEastAsia" w:hAnsi="Times New Roman" w:cs="Times New Roman"/>
          <w:sz w:val="28"/>
          <w:szCs w:val="28"/>
          <w:lang w:val="en-US" w:eastAsia="uk-UA"/>
        </w:rPr>
        <w:t>'s international activities this year was its cooperation with IUSTICOM. This is the first non-governmental organization focused on communicating justice through active interaction between various accountability mechanisms and their stakeholders through the implementation of various projects, events, and activities. Thus, within the framework of the Restoration of Dignity and Justice in Ukraine program, aimed at bringing to justice for international crimes committed in Ukraine, a number of events were held, such as trainings for trainers on this issue, for judges-speakers, and a presentation of the Glossary of Certain Legal Terms translated into Ukrainian, the electronic version of which is available on the NSJU website in the section "Scientific Manuals of the National School of Judges of Ukraine". The publication is recommended for publication by the Scientific and Methodological Council of the National School of Judges of Ukraine (Minutes No. 4 of 28.10.2024) and will be distributed to judges in the amount of 400 copies.</w:t>
      </w:r>
    </w:p>
    <w:p w14:paraId="7262A397" w14:textId="77777777" w:rsidR="005D788E" w:rsidRPr="00BF75CE" w:rsidRDefault="005D788E" w:rsidP="005D788E">
      <w:pPr>
        <w:spacing w:after="0"/>
        <w:ind w:right="-68" w:firstLine="851"/>
        <w:jc w:val="both"/>
        <w:rPr>
          <w:rFonts w:ascii="Times New Roman" w:eastAsiaTheme="minorEastAsia" w:hAnsi="Times New Roman" w:cs="Times New Roman"/>
          <w:sz w:val="28"/>
          <w:szCs w:val="28"/>
          <w:lang w:val="en-US" w:eastAsia="uk-UA"/>
        </w:rPr>
      </w:pPr>
      <w:r w:rsidRPr="00BF75CE">
        <w:rPr>
          <w:rFonts w:ascii="Times New Roman" w:eastAsiaTheme="minorEastAsia" w:hAnsi="Times New Roman" w:cs="Times New Roman"/>
          <w:sz w:val="28"/>
          <w:szCs w:val="28"/>
          <w:lang w:val="en-US" w:eastAsia="uk-UA"/>
        </w:rPr>
        <w:t>On July 26, 2024, the electronic platform English4Ukraine of Mariupol State University (hereinafter - the University) was presented for learning English. After that, the National School of Judges, in agreement with the University, invited judges, judicial assistants, and court staff to take free training to improve their English language skills (distance learning). Thus, about 3,450 people have registered, including 650 judges and other employees of the court staff and the National School of Judges. The training will last until January 2025.</w:t>
      </w:r>
    </w:p>
    <w:p w14:paraId="4D2ADD9A" w14:textId="77777777" w:rsidR="005D788E" w:rsidRPr="00BF75CE" w:rsidRDefault="005D788E" w:rsidP="005D788E">
      <w:pPr>
        <w:spacing w:after="0"/>
        <w:ind w:firstLine="851"/>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lastRenderedPageBreak/>
        <w:t xml:space="preserve">In 2024, productive international cooperation with ITA programs and projects </w:t>
      </w:r>
      <w:r w:rsidRPr="00BF75CE">
        <w:rPr>
          <w:rFonts w:ascii="Times New Roman" w:hAnsi="Times New Roman" w:cs="Times New Roman"/>
          <w:bCs/>
          <w:sz w:val="28"/>
          <w:szCs w:val="28"/>
          <w:lang w:val="en-US"/>
        </w:rPr>
        <w:t>(</w:t>
      </w:r>
      <w:r w:rsidRPr="00BF75CE">
        <w:rPr>
          <w:rFonts w:ascii="Times New Roman" w:hAnsi="Times New Roman" w:cs="Times New Roman"/>
          <w:b/>
          <w:sz w:val="28"/>
          <w:szCs w:val="28"/>
          <w:lang w:val="en-US"/>
        </w:rPr>
        <w:t xml:space="preserve">47 </w:t>
      </w:r>
      <w:r w:rsidRPr="00BF75CE">
        <w:rPr>
          <w:rFonts w:ascii="Times New Roman" w:hAnsi="Times New Roman" w:cs="Times New Roman"/>
          <w:bCs/>
          <w:sz w:val="28"/>
          <w:szCs w:val="28"/>
          <w:lang w:val="en-US"/>
        </w:rPr>
        <w:t xml:space="preserve">in total) </w:t>
      </w:r>
      <w:r w:rsidRPr="00BF75CE">
        <w:rPr>
          <w:rFonts w:ascii="Times New Roman" w:hAnsi="Times New Roman" w:cs="Times New Roman"/>
          <w:sz w:val="28"/>
          <w:szCs w:val="28"/>
          <w:lang w:val="en-US"/>
        </w:rPr>
        <w:t>continued through joint activities to conduct training events for the judiciary. The ITA projects actively responded to the training needs of the National School of Judges, creating opportunities to attract and implement international experience of courts operating under martial law, as well as considering cases of war crimes, into the training process.</w:t>
      </w:r>
    </w:p>
    <w:p w14:paraId="00843FA1" w14:textId="77777777" w:rsidR="005D788E" w:rsidRPr="00BF75CE" w:rsidRDefault="005D788E" w:rsidP="005D788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Some of the main </w:t>
      </w:r>
      <w:r w:rsidRPr="00BF75CE">
        <w:rPr>
          <w:rFonts w:ascii="Times New Roman" w:hAnsi="Times New Roman" w:cs="Times New Roman"/>
          <w:b/>
          <w:bCs/>
          <w:sz w:val="28"/>
          <w:szCs w:val="28"/>
          <w:lang w:val="en-US"/>
        </w:rPr>
        <w:t xml:space="preserve">activities and events that took place in </w:t>
      </w:r>
      <w:r w:rsidRPr="00BF75CE">
        <w:rPr>
          <w:rFonts w:ascii="Times New Roman" w:hAnsi="Times New Roman" w:cs="Times New Roman"/>
          <w:b/>
          <w:sz w:val="28"/>
          <w:szCs w:val="28"/>
          <w:lang w:val="en-US"/>
        </w:rPr>
        <w:t>2024</w:t>
      </w:r>
      <w:r w:rsidRPr="00BF75CE">
        <w:rPr>
          <w:rFonts w:ascii="Times New Roman" w:hAnsi="Times New Roman" w:cs="Times New Roman"/>
          <w:sz w:val="28"/>
          <w:szCs w:val="28"/>
          <w:lang w:val="en-US"/>
        </w:rPr>
        <w:t>:</w:t>
      </w:r>
    </w:p>
    <w:p w14:paraId="6C89BF6E" w14:textId="77777777" w:rsidR="005D788E" w:rsidRPr="00BF75CE" w:rsidRDefault="005D788E" w:rsidP="005D788E">
      <w:pPr>
        <w:numPr>
          <w:ilvl w:val="0"/>
          <w:numId w:val="7"/>
        </w:numPr>
        <w:spacing w:after="0"/>
        <w:ind w:left="0" w:firstLine="851"/>
        <w:jc w:val="both"/>
        <w:rPr>
          <w:rFonts w:ascii="Times New Roman" w:eastAsiaTheme="minorHAnsi" w:hAnsi="Times New Roman" w:cs="Times New Roman"/>
          <w:sz w:val="28"/>
          <w:szCs w:val="28"/>
          <w:lang w:val="en-US"/>
        </w:rPr>
      </w:pPr>
      <w:r w:rsidRPr="00BF75CE">
        <w:rPr>
          <w:rFonts w:ascii="Times New Roman" w:hAnsi="Times New Roman" w:cs="Times New Roman"/>
          <w:sz w:val="28"/>
          <w:szCs w:val="28"/>
          <w:lang w:val="en-US"/>
        </w:rPr>
        <w:t xml:space="preserve">Online training of High Anti-Corruption Court judges was held on </w:t>
      </w:r>
      <w:r w:rsidRPr="00BF75CE">
        <w:rPr>
          <w:rFonts w:ascii="Times New Roman" w:hAnsi="Times New Roman" w:cs="Times New Roman"/>
          <w:i/>
          <w:sz w:val="28"/>
          <w:szCs w:val="28"/>
          <w:lang w:val="en-US"/>
        </w:rPr>
        <w:t>February 26-28 - March 01, 2024</w:t>
      </w:r>
      <w:r w:rsidRPr="00BF75CE">
        <w:rPr>
          <w:rFonts w:ascii="Times New Roman" w:hAnsi="Times New Roman" w:cs="Times New Roman"/>
          <w:sz w:val="28"/>
          <w:szCs w:val="28"/>
          <w:lang w:val="en-US"/>
        </w:rPr>
        <w:t xml:space="preserve">, and in-person training </w:t>
      </w:r>
      <w:r w:rsidRPr="00BF75CE">
        <w:rPr>
          <w:rFonts w:ascii="Times New Roman" w:hAnsi="Times New Roman" w:cs="Times New Roman"/>
          <w:i/>
          <w:sz w:val="28"/>
          <w:szCs w:val="28"/>
          <w:lang w:val="en-US"/>
        </w:rPr>
        <w:t>on February 29, 2024</w:t>
      </w:r>
      <w:r w:rsidRPr="00BF75CE">
        <w:rPr>
          <w:rFonts w:ascii="Times New Roman" w:hAnsi="Times New Roman" w:cs="Times New Roman"/>
          <w:sz w:val="28"/>
          <w:szCs w:val="28"/>
          <w:lang w:val="en-US"/>
        </w:rPr>
        <w:t xml:space="preserve">. The training program involves leading Ukrainian and international experts, whose participation was made possible through cooperation with ITA programs and projects, namely: </w:t>
      </w:r>
      <w:r w:rsidRPr="00BF75CE">
        <w:rPr>
          <w:rFonts w:ascii="Times New Roman" w:hAnsi="Times New Roman" w:cs="Times New Roman"/>
          <w:i/>
          <w:sz w:val="28"/>
          <w:szCs w:val="28"/>
          <w:lang w:val="en-US"/>
        </w:rPr>
        <w:t>The European Union Anti-Corruption Initiative in Ukraine</w:t>
      </w:r>
      <w:r w:rsidRPr="00BF75CE">
        <w:rPr>
          <w:rFonts w:ascii="Times New Roman" w:hAnsi="Times New Roman" w:cs="Times New Roman"/>
          <w:sz w:val="28"/>
          <w:szCs w:val="28"/>
          <w:lang w:val="en-US"/>
        </w:rPr>
        <w:t xml:space="preserve">, </w:t>
      </w:r>
      <w:r w:rsidRPr="00BF75CE">
        <w:rPr>
          <w:rFonts w:ascii="Times New Roman" w:hAnsi="Times New Roman" w:cs="Times New Roman"/>
          <w:i/>
          <w:sz w:val="28"/>
          <w:szCs w:val="28"/>
          <w:lang w:val="en-US"/>
        </w:rPr>
        <w:t>the German Foundation for International Legal Cooperation (IRZ</w:t>
      </w:r>
      <w:r w:rsidRPr="00BF75CE">
        <w:rPr>
          <w:rFonts w:ascii="Times New Roman" w:hAnsi="Times New Roman" w:cs="Times New Roman"/>
          <w:sz w:val="28"/>
          <w:szCs w:val="28"/>
          <w:lang w:val="en-US"/>
        </w:rPr>
        <w:t xml:space="preserve">), the </w:t>
      </w:r>
      <w:r w:rsidRPr="00BF75CE">
        <w:rPr>
          <w:rFonts w:ascii="Times New Roman" w:hAnsi="Times New Roman" w:cs="Times New Roman"/>
          <w:i/>
          <w:sz w:val="28"/>
          <w:szCs w:val="28"/>
          <w:lang w:val="en-US"/>
        </w:rPr>
        <w:t xml:space="preserve">Council of Europe projects Strengthening the Anti-Money Laundering, Counter-Terrorist Financing and Asset Recovery Regime </w:t>
      </w:r>
      <w:r w:rsidRPr="00BF75CE">
        <w:rPr>
          <w:rFonts w:ascii="Times New Roman" w:hAnsi="Times New Roman" w:cs="Times New Roman"/>
          <w:sz w:val="28"/>
          <w:szCs w:val="28"/>
          <w:lang w:val="en-US"/>
        </w:rPr>
        <w:t xml:space="preserve">and </w:t>
      </w:r>
      <w:r w:rsidRPr="00BF75CE">
        <w:rPr>
          <w:rFonts w:ascii="Times New Roman" w:hAnsi="Times New Roman" w:cs="Times New Roman"/>
          <w:i/>
          <w:sz w:val="28"/>
          <w:szCs w:val="28"/>
          <w:lang w:val="en-US"/>
        </w:rPr>
        <w:t>Strengthening Human Rights in the Criminal Justice System of Ukraine</w:t>
      </w:r>
      <w:r w:rsidRPr="00BF75CE">
        <w:rPr>
          <w:rFonts w:ascii="Times New Roman" w:hAnsi="Times New Roman" w:cs="Times New Roman"/>
          <w:sz w:val="28"/>
          <w:szCs w:val="28"/>
          <w:lang w:val="en-US"/>
        </w:rPr>
        <w:t xml:space="preserve">, </w:t>
      </w:r>
      <w:r w:rsidRPr="00BF75CE">
        <w:rPr>
          <w:rFonts w:ascii="Times New Roman" w:hAnsi="Times New Roman" w:cs="Times New Roman"/>
          <w:i/>
          <w:sz w:val="28"/>
          <w:szCs w:val="28"/>
          <w:lang w:val="en-US"/>
        </w:rPr>
        <w:t>and the USAID Justice for All Program</w:t>
      </w:r>
    </w:p>
    <w:p w14:paraId="7B81C4C9" w14:textId="77777777" w:rsidR="005D788E" w:rsidRPr="00BF75CE" w:rsidRDefault="005D788E" w:rsidP="005D788E">
      <w:pPr>
        <w:numPr>
          <w:ilvl w:val="0"/>
          <w:numId w:val="7"/>
        </w:numPr>
        <w:overflowPunct w:val="0"/>
        <w:autoSpaceDE w:val="0"/>
        <w:autoSpaceDN w:val="0"/>
        <w:adjustRightInd w:val="0"/>
        <w:spacing w:after="0"/>
        <w:ind w:left="0" w:firstLine="851"/>
        <w:jc w:val="both"/>
        <w:rPr>
          <w:rFonts w:ascii="Times New Roman" w:hAnsi="Times New Roman" w:cs="Times New Roman"/>
          <w:i/>
          <w:sz w:val="28"/>
          <w:szCs w:val="28"/>
          <w:lang w:val="en-US" w:eastAsia="ru-RU"/>
        </w:rPr>
      </w:pPr>
      <w:r w:rsidRPr="00BF75CE">
        <w:rPr>
          <w:rFonts w:ascii="Times New Roman" w:hAnsi="Times New Roman" w:cs="Times New Roman"/>
          <w:sz w:val="28"/>
          <w:szCs w:val="28"/>
          <w:lang w:val="en-US" w:eastAsia="ru-RU"/>
        </w:rPr>
        <w:t xml:space="preserve">In cooperation with the </w:t>
      </w:r>
      <w:r w:rsidRPr="00BF75CE">
        <w:rPr>
          <w:rFonts w:ascii="Times New Roman" w:hAnsi="Times New Roman" w:cs="Times New Roman"/>
          <w:i/>
          <w:sz w:val="28"/>
          <w:szCs w:val="28"/>
          <w:lang w:val="en-US" w:eastAsia="ru-RU"/>
        </w:rPr>
        <w:t xml:space="preserve">Council of Europe project </w:t>
      </w:r>
      <w:r w:rsidRPr="00BF75CE">
        <w:rPr>
          <w:rFonts w:ascii="Times New Roman" w:hAnsi="Times New Roman" w:cs="Times New Roman"/>
          <w:i/>
          <w:sz w:val="28"/>
          <w:szCs w:val="28"/>
          <w:lang w:val="en-US"/>
        </w:rPr>
        <w:t xml:space="preserve">"Strengthening Human Rights in the Criminal Justice System of Ukraine" </w:t>
      </w:r>
      <w:r w:rsidRPr="00BF75CE">
        <w:rPr>
          <w:rFonts w:ascii="Times New Roman" w:hAnsi="Times New Roman" w:cs="Times New Roman"/>
          <w:sz w:val="28"/>
          <w:szCs w:val="28"/>
          <w:lang w:val="en-US"/>
        </w:rPr>
        <w:t xml:space="preserve">and the </w:t>
      </w:r>
      <w:r w:rsidRPr="00BF75CE">
        <w:rPr>
          <w:rFonts w:ascii="Times New Roman" w:hAnsi="Times New Roman" w:cs="Times New Roman"/>
          <w:i/>
          <w:sz w:val="28"/>
          <w:szCs w:val="28"/>
          <w:lang w:val="en-US"/>
        </w:rPr>
        <w:t>European Union Advisory Mission</w:t>
      </w:r>
      <w:r w:rsidRPr="00BF75CE">
        <w:rPr>
          <w:rFonts w:ascii="Times New Roman" w:hAnsi="Times New Roman" w:cs="Times New Roman"/>
          <w:sz w:val="28"/>
          <w:szCs w:val="28"/>
          <w:lang w:val="en-US"/>
        </w:rPr>
        <w:t xml:space="preserve">, together with the </w:t>
      </w:r>
      <w:r w:rsidRPr="00BF75CE">
        <w:rPr>
          <w:rFonts w:ascii="Times New Roman" w:hAnsi="Times New Roman" w:cs="Times New Roman"/>
          <w:i/>
          <w:sz w:val="28"/>
          <w:szCs w:val="28"/>
          <w:lang w:val="en-US"/>
        </w:rPr>
        <w:t xml:space="preserve">Training Center for Prosecutors of Ukraine, </w:t>
      </w:r>
      <w:r w:rsidRPr="00BF75CE">
        <w:rPr>
          <w:rFonts w:ascii="Times New Roman" w:hAnsi="Times New Roman" w:cs="Times New Roman"/>
          <w:sz w:val="28"/>
          <w:szCs w:val="28"/>
          <w:lang w:val="en-US"/>
        </w:rPr>
        <w:t xml:space="preserve">two roundtables on "Problematic Aspects of Investigation and Trial of War Crimes Cases" were held in person </w:t>
      </w:r>
      <w:r w:rsidRPr="00BF75CE">
        <w:rPr>
          <w:rFonts w:ascii="Times New Roman" w:hAnsi="Times New Roman" w:cs="Times New Roman"/>
          <w:i/>
          <w:sz w:val="28"/>
          <w:szCs w:val="28"/>
          <w:lang w:val="en-US"/>
        </w:rPr>
        <w:t>(01.03.2024 and 03.05.2024, respectively)</w:t>
      </w:r>
    </w:p>
    <w:p w14:paraId="3C675911" w14:textId="77777777" w:rsidR="005D788E" w:rsidRPr="00BF75CE" w:rsidRDefault="005D788E" w:rsidP="005D788E">
      <w:pPr>
        <w:numPr>
          <w:ilvl w:val="0"/>
          <w:numId w:val="9"/>
        </w:numPr>
        <w:spacing w:after="0"/>
        <w:ind w:left="0" w:firstLine="851"/>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Together with the  </w:t>
      </w:r>
      <w:r w:rsidRPr="00BF75CE">
        <w:rPr>
          <w:rFonts w:ascii="Times New Roman" w:hAnsi="Times New Roman" w:cs="Times New Roman"/>
          <w:i/>
          <w:sz w:val="28"/>
          <w:szCs w:val="28"/>
          <w:lang w:val="en-US"/>
        </w:rPr>
        <w:t>USAID Justice for All Program</w:t>
      </w:r>
      <w:r w:rsidRPr="00BF75CE">
        <w:rPr>
          <w:rFonts w:ascii="Times New Roman" w:hAnsi="Times New Roman" w:cs="Times New Roman"/>
          <w:sz w:val="28"/>
          <w:szCs w:val="28"/>
          <w:lang w:val="en-US"/>
        </w:rPr>
        <w:t>:</w:t>
      </w:r>
    </w:p>
    <w:p w14:paraId="63D0B95D"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The development of cooperation was furthered by the training "Improving the skills of developing test and practical tasks for competitions for judges" for employees of the NSJU department and test task developers of the Test Center </w:t>
      </w:r>
      <w:r w:rsidRPr="00BF75CE">
        <w:rPr>
          <w:rFonts w:ascii="Times New Roman" w:hAnsi="Times New Roman"/>
          <w:i/>
          <w:sz w:val="28"/>
          <w:szCs w:val="28"/>
          <w:lang w:val="en-US"/>
        </w:rPr>
        <w:t>(12.01.2024)</w:t>
      </w:r>
      <w:r w:rsidRPr="00BF75CE">
        <w:rPr>
          <w:rFonts w:ascii="Times New Roman" w:hAnsi="Times New Roman"/>
          <w:sz w:val="28"/>
          <w:szCs w:val="28"/>
          <w:lang w:val="en-US"/>
        </w:rPr>
        <w:t>;</w:t>
      </w:r>
    </w:p>
    <w:p w14:paraId="59641CF8" w14:textId="22713E5F"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the </w:t>
      </w:r>
      <w:r w:rsidR="00BF75CE">
        <w:rPr>
          <w:rFonts w:ascii="Times New Roman" w:hAnsi="Times New Roman"/>
          <w:sz w:val="28"/>
          <w:szCs w:val="28"/>
          <w:lang w:val="en-US"/>
        </w:rPr>
        <w:t>NSJU</w:t>
      </w:r>
      <w:r w:rsidRPr="00BF75CE">
        <w:rPr>
          <w:rFonts w:ascii="Times New Roman" w:hAnsi="Times New Roman"/>
          <w:sz w:val="28"/>
          <w:szCs w:val="28"/>
          <w:lang w:val="en-US"/>
        </w:rPr>
        <w:t xml:space="preserve"> staff took part in meetings of the working group on the creation of a database on war crimes in Ukraine </w:t>
      </w:r>
      <w:r w:rsidRPr="00BF75CE">
        <w:rPr>
          <w:rFonts w:ascii="Times New Roman" w:hAnsi="Times New Roman"/>
          <w:i/>
          <w:sz w:val="28"/>
          <w:szCs w:val="28"/>
          <w:lang w:val="en-US"/>
        </w:rPr>
        <w:t>(16.02.2024 and 15.03.2024)</w:t>
      </w:r>
      <w:r w:rsidRPr="00BF75CE">
        <w:rPr>
          <w:rFonts w:ascii="Times New Roman" w:hAnsi="Times New Roman"/>
          <w:sz w:val="28"/>
          <w:szCs w:val="28"/>
          <w:lang w:val="en-US"/>
        </w:rPr>
        <w:t>;</w:t>
      </w:r>
    </w:p>
    <w:p w14:paraId="70B83D6B"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The Program, in cooperation with the Association of Family Mediators of Ukraine, conducted a series of in-person trainings for judges, assistants and secretaries on "Mediation as a Way to Resolve Family Conflicts (Disputes)" in Kyiv </w:t>
      </w:r>
      <w:r w:rsidRPr="00BF75CE">
        <w:rPr>
          <w:rFonts w:ascii="Times New Roman" w:hAnsi="Times New Roman"/>
          <w:i/>
          <w:sz w:val="28"/>
          <w:szCs w:val="28"/>
          <w:lang w:val="en-US"/>
        </w:rPr>
        <w:t xml:space="preserve">(28-30.03.2024 </w:t>
      </w:r>
      <w:r w:rsidRPr="00BF75CE">
        <w:rPr>
          <w:rFonts w:ascii="Times New Roman" w:hAnsi="Times New Roman"/>
          <w:sz w:val="28"/>
          <w:szCs w:val="28"/>
          <w:lang w:val="en-US"/>
        </w:rPr>
        <w:t xml:space="preserve">and </w:t>
      </w:r>
      <w:r w:rsidRPr="00BF75CE">
        <w:rPr>
          <w:rFonts w:ascii="Times New Roman" w:hAnsi="Times New Roman"/>
          <w:i/>
          <w:sz w:val="28"/>
          <w:szCs w:val="28"/>
          <w:lang w:val="en-US"/>
        </w:rPr>
        <w:t>25-27.04.2024</w:t>
      </w:r>
      <w:r w:rsidRPr="00BF75CE">
        <w:rPr>
          <w:rFonts w:ascii="Times New Roman" w:hAnsi="Times New Roman"/>
          <w:sz w:val="28"/>
          <w:szCs w:val="28"/>
          <w:lang w:val="en-US"/>
        </w:rPr>
        <w:t xml:space="preserve">), Lviv </w:t>
      </w:r>
      <w:r w:rsidRPr="00BF75CE">
        <w:rPr>
          <w:rFonts w:ascii="Times New Roman" w:hAnsi="Times New Roman"/>
          <w:i/>
          <w:sz w:val="28"/>
          <w:szCs w:val="28"/>
          <w:lang w:val="en-US"/>
        </w:rPr>
        <w:t>(04-06.04.2024</w:t>
      </w:r>
      <w:r w:rsidRPr="00BF75CE">
        <w:rPr>
          <w:rFonts w:ascii="Times New Roman" w:hAnsi="Times New Roman"/>
          <w:sz w:val="28"/>
          <w:szCs w:val="28"/>
          <w:lang w:val="en-US"/>
        </w:rPr>
        <w:t xml:space="preserve">) and Chernivtsi </w:t>
      </w:r>
      <w:r w:rsidRPr="00BF75CE">
        <w:rPr>
          <w:rFonts w:ascii="Times New Roman" w:hAnsi="Times New Roman"/>
          <w:i/>
          <w:sz w:val="28"/>
          <w:szCs w:val="28"/>
          <w:lang w:val="en-US"/>
        </w:rPr>
        <w:t>(11-13.04.2024)</w:t>
      </w:r>
      <w:r w:rsidRPr="00BF75CE">
        <w:rPr>
          <w:rFonts w:ascii="Times New Roman" w:hAnsi="Times New Roman"/>
          <w:sz w:val="28"/>
          <w:szCs w:val="28"/>
          <w:lang w:val="en-US"/>
        </w:rPr>
        <w:t>;</w:t>
      </w:r>
    </w:p>
    <w:p w14:paraId="67191E37"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in cooperation with Global Rights Compliance and the T. M. K. Asser Institute, which are implementing the MATRA-Ukraine project, the Program conducted a full-time training for judges on "Trial of International Crimes in Ukraine and Writing Judgments</w:t>
      </w:r>
      <w:r w:rsidRPr="00BF75CE">
        <w:rPr>
          <w:rFonts w:ascii="Times New Roman" w:hAnsi="Times New Roman"/>
          <w:i/>
          <w:sz w:val="28"/>
          <w:szCs w:val="28"/>
          <w:lang w:val="en-US"/>
        </w:rPr>
        <w:t>" (15-19.04.2024, Kyiv)</w:t>
      </w:r>
      <w:r w:rsidRPr="00BF75CE">
        <w:rPr>
          <w:rFonts w:ascii="Times New Roman" w:hAnsi="Times New Roman"/>
          <w:sz w:val="28"/>
          <w:szCs w:val="28"/>
          <w:lang w:val="en-US"/>
        </w:rPr>
        <w:t>;</w:t>
      </w:r>
    </w:p>
    <w:p w14:paraId="49A916FF" w14:textId="7A9FA5B8"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Representatives of the National School of Law participated in the piloting of the curriculum developed by the Program's experts on writing judgments in cases of international crimes </w:t>
      </w:r>
      <w:r w:rsidRPr="00BF75CE">
        <w:rPr>
          <w:rFonts w:ascii="Times New Roman" w:hAnsi="Times New Roman"/>
          <w:i/>
          <w:iCs/>
          <w:sz w:val="28"/>
          <w:szCs w:val="28"/>
          <w:lang w:val="en-US"/>
        </w:rPr>
        <w:t>(18-19.04.2024, Kyiv)</w:t>
      </w:r>
      <w:r w:rsidRPr="00BF75CE">
        <w:rPr>
          <w:rFonts w:ascii="Times New Roman" w:hAnsi="Times New Roman"/>
          <w:sz w:val="28"/>
          <w:szCs w:val="28"/>
          <w:lang w:val="en-US"/>
        </w:rPr>
        <w:t>;</w:t>
      </w:r>
    </w:p>
    <w:p w14:paraId="091303E4" w14:textId="5E21DA2E" w:rsidR="00862F6C" w:rsidRPr="00BF75CE" w:rsidRDefault="00862F6C" w:rsidP="00862F6C">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employees of the Test Center Department of the </w:t>
      </w:r>
      <w:r w:rsidR="00BF75CE">
        <w:rPr>
          <w:rFonts w:ascii="Times New Roman" w:hAnsi="Times New Roman"/>
          <w:sz w:val="28"/>
          <w:szCs w:val="28"/>
          <w:lang w:val="en-US"/>
        </w:rPr>
        <w:t>NSJU</w:t>
      </w:r>
      <w:r w:rsidRPr="00BF75CE">
        <w:rPr>
          <w:rFonts w:ascii="Times New Roman" w:hAnsi="Times New Roman"/>
          <w:sz w:val="28"/>
          <w:szCs w:val="28"/>
          <w:lang w:val="en-US"/>
        </w:rPr>
        <w:t xml:space="preserve"> took part in periodic online/offline meetings with Program experts on the experience of creating a </w:t>
      </w:r>
      <w:r w:rsidRPr="00BF75CE">
        <w:rPr>
          <w:rFonts w:ascii="Times New Roman" w:hAnsi="Times New Roman"/>
          <w:sz w:val="28"/>
          <w:szCs w:val="28"/>
          <w:lang w:val="en-US"/>
        </w:rPr>
        <w:lastRenderedPageBreak/>
        <w:t xml:space="preserve">test task bank on the example of the UCEQA, testing test materials and documenting such processes </w:t>
      </w:r>
      <w:r w:rsidRPr="00BF75CE">
        <w:rPr>
          <w:rFonts w:ascii="Times New Roman" w:hAnsi="Times New Roman"/>
          <w:i/>
          <w:sz w:val="28"/>
          <w:szCs w:val="28"/>
          <w:lang w:val="en-US"/>
        </w:rPr>
        <w:t>(05/28/2024, 05/30/2024, 06/19/2024, Kyiv)</w:t>
      </w:r>
      <w:r w:rsidRPr="00BF75CE">
        <w:rPr>
          <w:rFonts w:ascii="Times New Roman" w:hAnsi="Times New Roman"/>
          <w:sz w:val="28"/>
          <w:szCs w:val="28"/>
          <w:lang w:val="en-US"/>
        </w:rPr>
        <w:t xml:space="preserve">; </w:t>
      </w:r>
    </w:p>
    <w:p w14:paraId="76E40781"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the leadership of the National School of Law took part in a roundtable discussion on draft laws on the introduction of a jury trial in Ukraine </w:t>
      </w:r>
      <w:r w:rsidRPr="00BF75CE">
        <w:rPr>
          <w:rFonts w:ascii="Times New Roman" w:hAnsi="Times New Roman"/>
          <w:i/>
          <w:sz w:val="28"/>
          <w:szCs w:val="28"/>
          <w:lang w:val="en-US"/>
        </w:rPr>
        <w:t>(07.06.2024)</w:t>
      </w:r>
      <w:r w:rsidRPr="00BF75CE">
        <w:rPr>
          <w:rFonts w:ascii="Times New Roman" w:hAnsi="Times New Roman"/>
          <w:sz w:val="28"/>
          <w:szCs w:val="28"/>
          <w:lang w:val="en-US"/>
        </w:rPr>
        <w:t>;</w:t>
      </w:r>
    </w:p>
    <w:p w14:paraId="2500DC05" w14:textId="6E69877A"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participated in meetings on the preparation of the Manual </w:t>
      </w:r>
      <w:r w:rsidRPr="00BF75CE">
        <w:rPr>
          <w:rFonts w:ascii="Times New Roman" w:hAnsi="Times New Roman"/>
          <w:strike/>
          <w:sz w:val="28"/>
          <w:szCs w:val="28"/>
          <w:lang w:val="en-US"/>
        </w:rPr>
        <w:t xml:space="preserve">on </w:t>
      </w:r>
      <w:r w:rsidRPr="00BF75CE">
        <w:rPr>
          <w:rFonts w:ascii="Times New Roman" w:hAnsi="Times New Roman"/>
          <w:sz w:val="28"/>
          <w:szCs w:val="28"/>
          <w:lang w:val="en-US"/>
        </w:rPr>
        <w:t xml:space="preserve">Writing Court Decisions in War Crimes Cases; the </w:t>
      </w:r>
      <w:r w:rsidR="00BF75CE">
        <w:rPr>
          <w:rFonts w:ascii="Times New Roman" w:hAnsi="Times New Roman"/>
          <w:sz w:val="28"/>
          <w:szCs w:val="28"/>
          <w:lang w:val="en-US"/>
        </w:rPr>
        <w:t>NSJU</w:t>
      </w:r>
      <w:r w:rsidRPr="00BF75CE">
        <w:rPr>
          <w:rFonts w:ascii="Times New Roman" w:hAnsi="Times New Roman"/>
          <w:sz w:val="28"/>
          <w:szCs w:val="28"/>
          <w:lang w:val="en-US"/>
        </w:rPr>
        <w:t xml:space="preserve"> experts provided recommendations on the completeness and correctness of the text of the Manual;</w:t>
      </w:r>
    </w:p>
    <w:p w14:paraId="2D0584E8"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The program presented the Ukrainian edition of Tom Bingham's book Rule of Law </w:t>
      </w:r>
      <w:r w:rsidRPr="00BF75CE">
        <w:rPr>
          <w:rFonts w:ascii="Times New Roman" w:hAnsi="Times New Roman"/>
          <w:i/>
          <w:sz w:val="28"/>
          <w:szCs w:val="28"/>
          <w:lang w:val="en-US"/>
        </w:rPr>
        <w:t>(14.06.2024)</w:t>
      </w:r>
      <w:r w:rsidRPr="00BF75CE">
        <w:rPr>
          <w:rFonts w:ascii="Times New Roman" w:hAnsi="Times New Roman"/>
          <w:sz w:val="28"/>
          <w:szCs w:val="28"/>
          <w:lang w:val="en-US"/>
        </w:rPr>
        <w:t>;</w:t>
      </w:r>
    </w:p>
    <w:p w14:paraId="47C890FF"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 xml:space="preserve"> The Program handed over copies of the unique publication "Judge's Handbook: Materials for Considering Cases of International Crimes" to the National School of Judges, its regional branches, and courts of Ukraine, which was prepared under the general guidance and support of the USAID Justice for All Program in partnership with the National School of Judges, the Supreme Court, and international experts from UpRights, Global Rights Compliance (GRC) (with support from the MATRA-Ukraine project);</w:t>
      </w:r>
    </w:p>
    <w:p w14:paraId="746F62DF"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the heads of the National School of Judges took part (as speakers) in the joint round table for judges, prosecutors, investigators and lawyers "Promoting the fair and effective administration of justice in war crimes cases" (</w:t>
      </w:r>
      <w:r w:rsidRPr="00BF75CE">
        <w:rPr>
          <w:rFonts w:ascii="Times New Roman" w:hAnsi="Times New Roman"/>
          <w:i/>
          <w:sz w:val="28"/>
          <w:szCs w:val="28"/>
          <w:lang w:val="en-US"/>
        </w:rPr>
        <w:t>27.09.2024</w:t>
      </w:r>
      <w:r w:rsidRPr="00BF75CE">
        <w:rPr>
          <w:rFonts w:ascii="Times New Roman" w:hAnsi="Times New Roman"/>
          <w:sz w:val="28"/>
          <w:szCs w:val="28"/>
          <w:lang w:val="en-US"/>
        </w:rPr>
        <w:t>) and the International Conference "Compensation and Reparation for Damage Caused by the Aggression of the Russian Federation against Ukraine: Development of International and National Mechanisms" (</w:t>
      </w:r>
      <w:r w:rsidRPr="00BF75CE">
        <w:rPr>
          <w:rFonts w:ascii="Times New Roman" w:hAnsi="Times New Roman"/>
          <w:i/>
          <w:sz w:val="28"/>
          <w:szCs w:val="28"/>
          <w:lang w:val="en-US"/>
        </w:rPr>
        <w:t>21-22.11.2024</w:t>
      </w:r>
      <w:r w:rsidRPr="00BF75CE">
        <w:rPr>
          <w:rFonts w:ascii="Times New Roman" w:hAnsi="Times New Roman"/>
          <w:sz w:val="28"/>
          <w:szCs w:val="28"/>
          <w:lang w:val="en-US"/>
        </w:rPr>
        <w:t>);</w:t>
      </w:r>
    </w:p>
    <w:p w14:paraId="7030F5DA"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N. Shuklina, Vice-Rector of the National School of Law, moderated the Second Annual Conference "Justice in National Courts in International Crimes" (</w:t>
      </w:r>
      <w:r w:rsidRPr="00BF75CE">
        <w:rPr>
          <w:rFonts w:ascii="Times New Roman" w:hAnsi="Times New Roman"/>
          <w:i/>
          <w:sz w:val="28"/>
          <w:szCs w:val="28"/>
          <w:lang w:val="en-US"/>
        </w:rPr>
        <w:t>24-25.10.2024</w:t>
      </w:r>
      <w:r w:rsidRPr="00BF75CE">
        <w:rPr>
          <w:rFonts w:ascii="Times New Roman" w:hAnsi="Times New Roman"/>
          <w:sz w:val="28"/>
          <w:szCs w:val="28"/>
          <w:lang w:val="en-US"/>
        </w:rPr>
        <w:t>);</w:t>
      </w:r>
    </w:p>
    <w:p w14:paraId="21549B51" w14:textId="77777777" w:rsidR="005D788E" w:rsidRPr="00BF75CE" w:rsidRDefault="005D788E" w:rsidP="005D788E">
      <w:pPr>
        <w:pStyle w:val="a5"/>
        <w:numPr>
          <w:ilvl w:val="0"/>
          <w:numId w:val="30"/>
        </w:numPr>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The NSJC was also represented at the Second Annual Roundtable "Promoting Integrity and Professional Ethics of Judges" (</w:t>
      </w:r>
      <w:r w:rsidRPr="00BF75CE">
        <w:rPr>
          <w:rFonts w:ascii="Times New Roman" w:hAnsi="Times New Roman"/>
          <w:i/>
          <w:sz w:val="28"/>
          <w:szCs w:val="28"/>
          <w:lang w:val="en-US"/>
        </w:rPr>
        <w:t>13-14.12.2024</w:t>
      </w:r>
      <w:r w:rsidRPr="00BF75CE">
        <w:rPr>
          <w:rFonts w:ascii="Times New Roman" w:hAnsi="Times New Roman"/>
          <w:sz w:val="28"/>
          <w:szCs w:val="28"/>
          <w:lang w:val="en-US"/>
        </w:rPr>
        <w:t>).</w:t>
      </w:r>
    </w:p>
    <w:p w14:paraId="45D7344A" w14:textId="6830816A" w:rsidR="005D788E" w:rsidRPr="00BF75CE" w:rsidRDefault="005D788E" w:rsidP="005D788E">
      <w:pPr>
        <w:tabs>
          <w:tab w:val="left" w:pos="851"/>
          <w:tab w:val="left" w:pos="1134"/>
        </w:tabs>
        <w:spacing w:before="120" w:after="0"/>
        <w:ind w:firstLine="851"/>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w:t>
      </w:r>
      <w:r w:rsidR="00BF75CE">
        <w:rPr>
          <w:rFonts w:ascii="Times New Roman" w:hAnsi="Times New Roman" w:cs="Times New Roman"/>
          <w:sz w:val="28"/>
          <w:szCs w:val="28"/>
          <w:lang w:val="en-US"/>
        </w:rPr>
        <w:t>NSJU</w:t>
      </w:r>
      <w:r w:rsidRPr="00BF75CE">
        <w:rPr>
          <w:rFonts w:ascii="Times New Roman" w:hAnsi="Times New Roman" w:cs="Times New Roman"/>
          <w:sz w:val="28"/>
          <w:szCs w:val="28"/>
          <w:lang w:val="en-US"/>
        </w:rPr>
        <w:t xml:space="preserve"> traditionally (on a regular basis) joins monthly meetings of representatives of international technical assistance projects.</w:t>
      </w:r>
    </w:p>
    <w:p w14:paraId="6BFDC7C2" w14:textId="77777777" w:rsidR="005D788E" w:rsidRPr="00BF75CE" w:rsidRDefault="005D788E" w:rsidP="005D788E">
      <w:pPr>
        <w:numPr>
          <w:ilvl w:val="0"/>
          <w:numId w:val="7"/>
        </w:numPr>
        <w:overflowPunct w:val="0"/>
        <w:autoSpaceDE w:val="0"/>
        <w:autoSpaceDN w:val="0"/>
        <w:adjustRightInd w:val="0"/>
        <w:spacing w:before="120" w:after="0"/>
        <w:ind w:left="0" w:firstLine="851"/>
        <w:contextualSpacing/>
        <w:jc w:val="both"/>
        <w:rPr>
          <w:rFonts w:ascii="Times New Roman" w:hAnsi="Times New Roman" w:cs="Times New Roman"/>
          <w:i/>
          <w:sz w:val="28"/>
          <w:szCs w:val="28"/>
          <w:lang w:val="en-US" w:eastAsia="ru-RU"/>
        </w:rPr>
      </w:pPr>
      <w:r w:rsidRPr="00BF75CE">
        <w:rPr>
          <w:rFonts w:ascii="Times New Roman" w:hAnsi="Times New Roman" w:cs="Times New Roman"/>
          <w:sz w:val="28"/>
          <w:szCs w:val="28"/>
          <w:lang w:val="en-US" w:eastAsia="ru-RU"/>
        </w:rPr>
        <w:t xml:space="preserve">Jointly with the </w:t>
      </w:r>
      <w:r w:rsidRPr="00BF75CE">
        <w:rPr>
          <w:rFonts w:ascii="Times New Roman" w:hAnsi="Times New Roman" w:cs="Times New Roman"/>
          <w:i/>
          <w:sz w:val="28"/>
          <w:szCs w:val="28"/>
          <w:lang w:val="en-US" w:eastAsia="ru-RU"/>
        </w:rPr>
        <w:t xml:space="preserve">European Union's PRAVO-Justice </w:t>
      </w:r>
      <w:r w:rsidRPr="00BF75CE">
        <w:rPr>
          <w:rFonts w:ascii="Times New Roman" w:hAnsi="Times New Roman" w:cs="Times New Roman"/>
          <w:sz w:val="28"/>
          <w:szCs w:val="28"/>
          <w:lang w:val="en-US" w:eastAsia="ru-RU"/>
        </w:rPr>
        <w:t>project, it was held:</w:t>
      </w:r>
    </w:p>
    <w:p w14:paraId="01E54542" w14:textId="77777777" w:rsidR="005D788E" w:rsidRPr="00BF75CE" w:rsidRDefault="005D788E" w:rsidP="005D788E">
      <w:pPr>
        <w:pStyle w:val="a5"/>
        <w:numPr>
          <w:ilvl w:val="0"/>
          <w:numId w:val="29"/>
        </w:numPr>
        <w:overflowPunct w:val="0"/>
        <w:autoSpaceDE w:val="0"/>
        <w:autoSpaceDN w:val="0"/>
        <w:adjustRightInd w:val="0"/>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eastAsia="ru-RU"/>
        </w:rPr>
        <w:t>webinar "Military administrative offenses: problems of qualification" (</w:t>
      </w:r>
      <w:r w:rsidRPr="00BF75CE">
        <w:rPr>
          <w:rFonts w:ascii="Times New Roman" w:hAnsi="Times New Roman"/>
          <w:i/>
          <w:sz w:val="28"/>
          <w:szCs w:val="28"/>
          <w:lang w:val="en-US" w:eastAsia="ru-RU"/>
        </w:rPr>
        <w:t>02.05.2024)</w:t>
      </w:r>
      <w:r w:rsidRPr="00BF75CE">
        <w:rPr>
          <w:rFonts w:ascii="Times New Roman" w:hAnsi="Times New Roman"/>
          <w:sz w:val="28"/>
          <w:szCs w:val="28"/>
          <w:lang w:val="en-US" w:eastAsia="ru-RU"/>
        </w:rPr>
        <w:t>;</w:t>
      </w:r>
    </w:p>
    <w:p w14:paraId="539E981E" w14:textId="77777777" w:rsidR="005D788E" w:rsidRPr="00BF75CE" w:rsidRDefault="005D788E" w:rsidP="005D788E">
      <w:pPr>
        <w:pStyle w:val="a5"/>
        <w:numPr>
          <w:ilvl w:val="0"/>
          <w:numId w:val="29"/>
        </w:numPr>
        <w:overflowPunct w:val="0"/>
        <w:autoSpaceDE w:val="0"/>
        <w:autoSpaceDN w:val="0"/>
        <w:adjustRightInd w:val="0"/>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training course "Training of Trainers on Implementation of Services for Vulnerable Persons in Court: International Standards and National Experience in the Context of War" with the participation of four representatives of the National School of Judges as observers (6 modules) and training course "Rule of Law and Judicial Ethics" (7 modules) with the participation of representatives of the National School of Judges;</w:t>
      </w:r>
    </w:p>
    <w:p w14:paraId="063E9803" w14:textId="77777777" w:rsidR="005D788E" w:rsidRPr="00BF75CE" w:rsidRDefault="005D788E" w:rsidP="005D788E">
      <w:pPr>
        <w:pStyle w:val="a5"/>
        <w:numPr>
          <w:ilvl w:val="0"/>
          <w:numId w:val="29"/>
        </w:numPr>
        <w:overflowPunct w:val="0"/>
        <w:autoSpaceDE w:val="0"/>
        <w:autoSpaceDN w:val="0"/>
        <w:adjustRightInd w:val="0"/>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training for the court staff "Introduction to criminal proceedings in international courts and tribunals</w:t>
      </w:r>
      <w:r w:rsidRPr="00BF75CE">
        <w:rPr>
          <w:rFonts w:ascii="Times New Roman" w:hAnsi="Times New Roman"/>
          <w:i/>
          <w:iCs/>
          <w:sz w:val="28"/>
          <w:szCs w:val="28"/>
          <w:lang w:val="en-US"/>
        </w:rPr>
        <w:t>" (</w:t>
      </w:r>
      <w:r w:rsidRPr="00BF75CE">
        <w:rPr>
          <w:rFonts w:ascii="Times New Roman" w:hAnsi="Times New Roman"/>
          <w:i/>
          <w:sz w:val="28"/>
          <w:szCs w:val="28"/>
          <w:lang w:val="en-US"/>
        </w:rPr>
        <w:t>14.06.2024</w:t>
      </w:r>
      <w:r w:rsidRPr="00BF75CE">
        <w:rPr>
          <w:rFonts w:ascii="Times New Roman" w:hAnsi="Times New Roman"/>
          <w:i/>
          <w:iCs/>
          <w:sz w:val="28"/>
          <w:szCs w:val="28"/>
          <w:lang w:val="en-US"/>
        </w:rPr>
        <w:t>)</w:t>
      </w:r>
      <w:r w:rsidRPr="00BF75CE">
        <w:rPr>
          <w:rFonts w:ascii="Times New Roman" w:hAnsi="Times New Roman"/>
          <w:sz w:val="28"/>
          <w:szCs w:val="28"/>
          <w:lang w:val="en-US"/>
        </w:rPr>
        <w:t>;</w:t>
      </w:r>
    </w:p>
    <w:p w14:paraId="2A5A5ECB" w14:textId="77777777" w:rsidR="005D788E" w:rsidRPr="00BF75CE" w:rsidRDefault="005D788E" w:rsidP="005D788E">
      <w:pPr>
        <w:pStyle w:val="a5"/>
        <w:numPr>
          <w:ilvl w:val="0"/>
          <w:numId w:val="29"/>
        </w:numPr>
        <w:overflowPunct w:val="0"/>
        <w:autoSpaceDE w:val="0"/>
        <w:autoSpaceDN w:val="0"/>
        <w:adjustRightInd w:val="0"/>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lastRenderedPageBreak/>
        <w:t>two trainings on "Introduction to criminal proceedings in international courts and tribunals" were held in Dnipro and Odesa (</w:t>
      </w:r>
      <w:r w:rsidRPr="00BF75CE">
        <w:rPr>
          <w:rFonts w:ascii="Times New Roman" w:hAnsi="Times New Roman"/>
          <w:i/>
          <w:sz w:val="28"/>
          <w:szCs w:val="28"/>
          <w:lang w:val="en-US"/>
        </w:rPr>
        <w:t xml:space="preserve">27.08.2024 </w:t>
      </w:r>
      <w:r w:rsidRPr="00BF75CE">
        <w:rPr>
          <w:rFonts w:ascii="Times New Roman" w:hAnsi="Times New Roman"/>
          <w:sz w:val="28"/>
          <w:szCs w:val="28"/>
          <w:lang w:val="en-US"/>
        </w:rPr>
        <w:t xml:space="preserve">and </w:t>
      </w:r>
      <w:r w:rsidRPr="00BF75CE">
        <w:rPr>
          <w:rFonts w:ascii="Times New Roman" w:hAnsi="Times New Roman"/>
          <w:i/>
          <w:sz w:val="28"/>
          <w:szCs w:val="28"/>
          <w:lang w:val="en-US"/>
        </w:rPr>
        <w:t xml:space="preserve">29.08.2024 </w:t>
      </w:r>
      <w:r w:rsidRPr="00BF75CE">
        <w:rPr>
          <w:rFonts w:ascii="Times New Roman" w:hAnsi="Times New Roman"/>
          <w:sz w:val="28"/>
          <w:szCs w:val="28"/>
          <w:lang w:val="en-US"/>
        </w:rPr>
        <w:t>respectively);</w:t>
      </w:r>
    </w:p>
    <w:p w14:paraId="67F351F5" w14:textId="77777777" w:rsidR="005D788E" w:rsidRPr="00BF75CE" w:rsidRDefault="005D788E" w:rsidP="005D788E">
      <w:pPr>
        <w:pStyle w:val="a5"/>
        <w:numPr>
          <w:ilvl w:val="0"/>
          <w:numId w:val="29"/>
        </w:numPr>
        <w:overflowPunct w:val="0"/>
        <w:autoSpaceDE w:val="0"/>
        <w:autoSpaceDN w:val="0"/>
        <w:adjustRightInd w:val="0"/>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rPr>
        <w:t>participated in the round table "Rule of Law and Judicial Ethics in Judicial Training: Challenges and Tasks in the Context of European Integration</w:t>
      </w:r>
      <w:r w:rsidRPr="00BF75CE">
        <w:rPr>
          <w:rFonts w:ascii="Times New Roman" w:hAnsi="Times New Roman"/>
          <w:i/>
          <w:iCs/>
          <w:sz w:val="28"/>
          <w:szCs w:val="28"/>
          <w:lang w:val="en-US"/>
        </w:rPr>
        <w:t>" (06.12.2024, Lviv)</w:t>
      </w:r>
      <w:r w:rsidRPr="00BF75CE">
        <w:rPr>
          <w:rFonts w:ascii="Times New Roman" w:hAnsi="Times New Roman"/>
          <w:sz w:val="28"/>
          <w:szCs w:val="28"/>
          <w:lang w:val="en-US"/>
        </w:rPr>
        <w:t>.</w:t>
      </w:r>
    </w:p>
    <w:p w14:paraId="7C9C1764" w14:textId="77777777" w:rsidR="005D788E" w:rsidRPr="00BF75CE" w:rsidRDefault="005D788E" w:rsidP="005D788E">
      <w:pPr>
        <w:pStyle w:val="a5"/>
        <w:numPr>
          <w:ilvl w:val="0"/>
          <w:numId w:val="29"/>
        </w:numPr>
        <w:overflowPunct w:val="0"/>
        <w:autoSpaceDE w:val="0"/>
        <w:autoSpaceDN w:val="0"/>
        <w:adjustRightInd w:val="0"/>
        <w:spacing w:before="120" w:after="0" w:line="240" w:lineRule="auto"/>
        <w:jc w:val="both"/>
        <w:rPr>
          <w:rFonts w:ascii="Times New Roman" w:hAnsi="Times New Roman"/>
          <w:sz w:val="28"/>
          <w:szCs w:val="28"/>
          <w:lang w:val="en-US"/>
        </w:rPr>
      </w:pPr>
      <w:r w:rsidRPr="00BF75CE">
        <w:rPr>
          <w:rFonts w:ascii="Times New Roman" w:hAnsi="Times New Roman"/>
          <w:sz w:val="28"/>
          <w:szCs w:val="28"/>
          <w:lang w:val="en-US" w:eastAsia="ru-RU"/>
        </w:rPr>
        <w:t xml:space="preserve">A representative of the National School of Law took part in the high-level event "A Decade of Transformation, Towards a Just Future: Implementation of Anti-Corruption and Rule of Law Reforms in Ukraine with the Support of the EU" </w:t>
      </w:r>
      <w:r w:rsidRPr="00BF75CE">
        <w:rPr>
          <w:rFonts w:ascii="Times New Roman" w:hAnsi="Times New Roman"/>
          <w:i/>
          <w:sz w:val="28"/>
          <w:szCs w:val="28"/>
          <w:lang w:val="en-US" w:eastAsia="ru-RU"/>
        </w:rPr>
        <w:t>(16.04.2024)</w:t>
      </w:r>
      <w:r w:rsidRPr="00BF75CE">
        <w:rPr>
          <w:rFonts w:ascii="Times New Roman" w:hAnsi="Times New Roman"/>
          <w:sz w:val="28"/>
          <w:szCs w:val="28"/>
          <w:lang w:val="en-US" w:eastAsia="ru-RU"/>
        </w:rPr>
        <w:t>.</w:t>
      </w:r>
    </w:p>
    <w:p w14:paraId="0B3A4D0B" w14:textId="77777777" w:rsidR="005D788E" w:rsidRPr="00BF75CE" w:rsidRDefault="005D788E" w:rsidP="005D788E">
      <w:pPr>
        <w:pStyle w:val="a5"/>
        <w:overflowPunct w:val="0"/>
        <w:autoSpaceDE w:val="0"/>
        <w:autoSpaceDN w:val="0"/>
        <w:adjustRightInd w:val="0"/>
        <w:spacing w:before="120" w:after="0" w:line="240" w:lineRule="auto"/>
        <w:jc w:val="both"/>
        <w:rPr>
          <w:rFonts w:ascii="Times New Roman" w:hAnsi="Times New Roman"/>
          <w:sz w:val="16"/>
          <w:szCs w:val="28"/>
          <w:lang w:val="en-US"/>
        </w:rPr>
      </w:pPr>
    </w:p>
    <w:p w14:paraId="56AA6042" w14:textId="77777777" w:rsidR="005D788E" w:rsidRPr="00BF75CE" w:rsidRDefault="005D788E" w:rsidP="005D788E">
      <w:pPr>
        <w:numPr>
          <w:ilvl w:val="0"/>
          <w:numId w:val="7"/>
        </w:numPr>
        <w:overflowPunct w:val="0"/>
        <w:autoSpaceDE w:val="0"/>
        <w:autoSpaceDN w:val="0"/>
        <w:adjustRightInd w:val="0"/>
        <w:spacing w:before="120" w:after="0"/>
        <w:ind w:left="0" w:firstLine="851"/>
        <w:jc w:val="both"/>
        <w:rPr>
          <w:rFonts w:ascii="Times New Roman" w:hAnsi="Times New Roman" w:cs="Times New Roman"/>
          <w:i/>
          <w:sz w:val="28"/>
          <w:szCs w:val="28"/>
          <w:lang w:val="en-US" w:eastAsia="ru-RU"/>
        </w:rPr>
      </w:pPr>
      <w:r w:rsidRPr="00BF75CE">
        <w:rPr>
          <w:rFonts w:ascii="Times New Roman" w:hAnsi="Times New Roman" w:cs="Times New Roman"/>
          <w:sz w:val="28"/>
          <w:szCs w:val="28"/>
          <w:lang w:val="en-US" w:eastAsia="ru-RU"/>
        </w:rPr>
        <w:t xml:space="preserve">Active cooperation between the NSDC and </w:t>
      </w:r>
      <w:r w:rsidRPr="00BF75CE">
        <w:rPr>
          <w:rFonts w:ascii="Times New Roman" w:hAnsi="Times New Roman" w:cs="Times New Roman"/>
          <w:i/>
          <w:sz w:val="28"/>
          <w:szCs w:val="28"/>
          <w:lang w:val="en-US" w:eastAsia="ru-RU"/>
        </w:rPr>
        <w:t xml:space="preserve">the European Union Advisory Mission </w:t>
      </w:r>
      <w:r w:rsidRPr="00BF75CE">
        <w:rPr>
          <w:rFonts w:ascii="Times New Roman" w:hAnsi="Times New Roman" w:cs="Times New Roman"/>
          <w:sz w:val="28"/>
          <w:szCs w:val="28"/>
          <w:lang w:val="en-US" w:eastAsia="ru-RU"/>
        </w:rPr>
        <w:t xml:space="preserve">continues: </w:t>
      </w:r>
    </w:p>
    <w:p w14:paraId="613BA5D5" w14:textId="77777777" w:rsidR="005D788E" w:rsidRPr="00BF75CE" w:rsidRDefault="005D788E" w:rsidP="005D788E">
      <w:pPr>
        <w:pStyle w:val="a5"/>
        <w:numPr>
          <w:ilvl w:val="0"/>
          <w:numId w:val="38"/>
        </w:numPr>
        <w:overflowPunct w:val="0"/>
        <w:autoSpaceDE w:val="0"/>
        <w:autoSpaceDN w:val="0"/>
        <w:adjustRightInd w:val="0"/>
        <w:spacing w:before="120" w:after="0"/>
        <w:jc w:val="both"/>
        <w:rPr>
          <w:rFonts w:ascii="Times New Roman" w:hAnsi="Times New Roman"/>
          <w:i/>
          <w:sz w:val="28"/>
          <w:szCs w:val="28"/>
          <w:lang w:val="en-US" w:eastAsia="ru-RU"/>
        </w:rPr>
      </w:pPr>
      <w:r w:rsidRPr="00BF75CE">
        <w:rPr>
          <w:rFonts w:ascii="Times New Roman" w:hAnsi="Times New Roman"/>
          <w:sz w:val="28"/>
          <w:szCs w:val="28"/>
          <w:lang w:val="en-US" w:eastAsia="ru-RU"/>
        </w:rPr>
        <w:t xml:space="preserve">a number of working group meetings were held to develop a training for judges on "Peculiarities of conducting a trial in special criminal proceedings in absentia", and in September of the reporting year it was tested; </w:t>
      </w:r>
    </w:p>
    <w:p w14:paraId="4855BEC2" w14:textId="77777777" w:rsidR="005D788E" w:rsidRPr="00BF75CE" w:rsidRDefault="005D788E" w:rsidP="005D788E">
      <w:pPr>
        <w:pStyle w:val="a5"/>
        <w:numPr>
          <w:ilvl w:val="0"/>
          <w:numId w:val="38"/>
        </w:numPr>
        <w:overflowPunct w:val="0"/>
        <w:autoSpaceDE w:val="0"/>
        <w:autoSpaceDN w:val="0"/>
        <w:adjustRightInd w:val="0"/>
        <w:spacing w:before="120" w:after="0"/>
        <w:jc w:val="both"/>
        <w:rPr>
          <w:rFonts w:ascii="Times New Roman" w:hAnsi="Times New Roman"/>
          <w:i/>
          <w:sz w:val="28"/>
          <w:szCs w:val="28"/>
          <w:lang w:val="en-US" w:eastAsia="ru-RU"/>
        </w:rPr>
      </w:pPr>
      <w:r w:rsidRPr="00BF75CE">
        <w:rPr>
          <w:rFonts w:ascii="Times New Roman" w:hAnsi="Times New Roman"/>
          <w:sz w:val="28"/>
          <w:szCs w:val="28"/>
          <w:lang w:val="en-US" w:eastAsia="ru-RU"/>
        </w:rPr>
        <w:t xml:space="preserve">the development of a training manual for investigating judges was completed and submitted for printing; </w:t>
      </w:r>
    </w:p>
    <w:p w14:paraId="1C840546" w14:textId="77777777" w:rsidR="005D788E" w:rsidRPr="00BF75CE" w:rsidRDefault="005D788E" w:rsidP="005D788E">
      <w:pPr>
        <w:pStyle w:val="a5"/>
        <w:numPr>
          <w:ilvl w:val="0"/>
          <w:numId w:val="38"/>
        </w:numPr>
        <w:overflowPunct w:val="0"/>
        <w:autoSpaceDE w:val="0"/>
        <w:autoSpaceDN w:val="0"/>
        <w:adjustRightInd w:val="0"/>
        <w:spacing w:before="120" w:after="0"/>
        <w:jc w:val="both"/>
        <w:rPr>
          <w:rFonts w:ascii="Times New Roman" w:hAnsi="Times New Roman"/>
          <w:i/>
          <w:sz w:val="28"/>
          <w:szCs w:val="28"/>
          <w:lang w:val="en-US" w:eastAsia="ru-RU"/>
        </w:rPr>
      </w:pPr>
      <w:r w:rsidRPr="00BF75CE">
        <w:rPr>
          <w:rFonts w:ascii="Times New Roman" w:hAnsi="Times New Roman"/>
          <w:sz w:val="28"/>
          <w:szCs w:val="28"/>
          <w:lang w:val="en-US" w:eastAsia="ru-RU"/>
        </w:rPr>
        <w:t>EUAM supported two seminars for judges on "Administration of Justice during and after the War: New Challenges of Public Perception and Ethical Dilemmas</w:t>
      </w:r>
      <w:r w:rsidRPr="00BF75CE">
        <w:rPr>
          <w:rFonts w:ascii="Times New Roman" w:hAnsi="Times New Roman"/>
          <w:i/>
          <w:sz w:val="28"/>
          <w:szCs w:val="28"/>
          <w:lang w:val="en-US" w:eastAsia="ru-RU"/>
        </w:rPr>
        <w:t xml:space="preserve">" (18.03.2024 </w:t>
      </w:r>
      <w:r w:rsidRPr="00BF75CE">
        <w:rPr>
          <w:rFonts w:ascii="Times New Roman" w:hAnsi="Times New Roman"/>
          <w:sz w:val="28"/>
          <w:szCs w:val="28"/>
          <w:lang w:val="en-US" w:eastAsia="ru-RU"/>
        </w:rPr>
        <w:t xml:space="preserve">and </w:t>
      </w:r>
      <w:r w:rsidRPr="00BF75CE">
        <w:rPr>
          <w:rFonts w:ascii="Times New Roman" w:hAnsi="Times New Roman"/>
          <w:i/>
          <w:sz w:val="28"/>
          <w:szCs w:val="28"/>
          <w:lang w:val="en-US" w:eastAsia="ru-RU"/>
        </w:rPr>
        <w:t>29.04.2024, respectively, Lviv)</w:t>
      </w:r>
      <w:r w:rsidRPr="00BF75CE">
        <w:rPr>
          <w:rFonts w:ascii="Times New Roman" w:hAnsi="Times New Roman"/>
          <w:sz w:val="28"/>
          <w:szCs w:val="28"/>
          <w:lang w:val="en-US" w:eastAsia="ru-RU"/>
        </w:rPr>
        <w:t xml:space="preserve">; </w:t>
      </w:r>
    </w:p>
    <w:p w14:paraId="0FCB1E62" w14:textId="16CD0599" w:rsidR="005D788E" w:rsidRPr="00BF75CE" w:rsidRDefault="005D788E" w:rsidP="005D788E">
      <w:pPr>
        <w:pStyle w:val="a5"/>
        <w:numPr>
          <w:ilvl w:val="0"/>
          <w:numId w:val="38"/>
        </w:numPr>
        <w:overflowPunct w:val="0"/>
        <w:autoSpaceDE w:val="0"/>
        <w:autoSpaceDN w:val="0"/>
        <w:adjustRightInd w:val="0"/>
        <w:spacing w:before="120" w:after="0"/>
        <w:jc w:val="both"/>
        <w:rPr>
          <w:rFonts w:ascii="Times New Roman" w:hAnsi="Times New Roman"/>
          <w:i/>
          <w:sz w:val="28"/>
          <w:szCs w:val="28"/>
          <w:lang w:val="en-US" w:eastAsia="ru-RU"/>
        </w:rPr>
      </w:pPr>
      <w:r w:rsidRPr="00BF75CE">
        <w:rPr>
          <w:rFonts w:ascii="Times New Roman" w:hAnsi="Times New Roman"/>
          <w:sz w:val="28"/>
          <w:szCs w:val="28"/>
          <w:lang w:val="en-US" w:eastAsia="ru-RU"/>
        </w:rPr>
        <w:t xml:space="preserve">a representative of the </w:t>
      </w:r>
      <w:r w:rsidR="00BF75CE">
        <w:rPr>
          <w:rFonts w:ascii="Times New Roman" w:hAnsi="Times New Roman"/>
          <w:sz w:val="28"/>
          <w:szCs w:val="28"/>
          <w:lang w:val="en-US" w:eastAsia="ru-RU"/>
        </w:rPr>
        <w:t>NSJU</w:t>
      </w:r>
      <w:r w:rsidRPr="00BF75CE">
        <w:rPr>
          <w:rFonts w:ascii="Times New Roman" w:hAnsi="Times New Roman"/>
          <w:sz w:val="28"/>
          <w:szCs w:val="28"/>
          <w:lang w:val="en-US" w:eastAsia="ru-RU"/>
        </w:rPr>
        <w:t xml:space="preserve"> took part in a practical seminar for prosecutors, judges and lawyers "Investigation of war crimes using open sources of information (OSINT)" </w:t>
      </w:r>
      <w:r w:rsidRPr="00BF75CE">
        <w:rPr>
          <w:rFonts w:ascii="Times New Roman" w:hAnsi="Times New Roman"/>
          <w:i/>
          <w:iCs/>
          <w:sz w:val="28"/>
          <w:szCs w:val="28"/>
          <w:lang w:val="en-US" w:eastAsia="ru-RU"/>
        </w:rPr>
        <w:t>(</w:t>
      </w:r>
      <w:r w:rsidRPr="00BF75CE">
        <w:rPr>
          <w:rFonts w:ascii="Times New Roman" w:hAnsi="Times New Roman"/>
          <w:i/>
          <w:sz w:val="28"/>
          <w:szCs w:val="28"/>
          <w:lang w:val="en-US" w:eastAsia="ru-RU"/>
        </w:rPr>
        <w:t>13-16.02.2024</w:t>
      </w:r>
      <w:r w:rsidRPr="00BF75CE">
        <w:rPr>
          <w:rFonts w:ascii="Times New Roman" w:hAnsi="Times New Roman"/>
          <w:i/>
          <w:iCs/>
          <w:sz w:val="28"/>
          <w:szCs w:val="28"/>
          <w:lang w:val="en-US" w:eastAsia="ru-RU"/>
        </w:rPr>
        <w:t>)</w:t>
      </w:r>
      <w:r w:rsidRPr="00BF75CE">
        <w:rPr>
          <w:rFonts w:ascii="Times New Roman" w:hAnsi="Times New Roman"/>
          <w:sz w:val="28"/>
          <w:szCs w:val="28"/>
          <w:lang w:val="en-US" w:eastAsia="ru-RU"/>
        </w:rPr>
        <w:t xml:space="preserve">; </w:t>
      </w:r>
    </w:p>
    <w:p w14:paraId="7E5941CE" w14:textId="77777777" w:rsidR="005D788E" w:rsidRPr="00BF75CE" w:rsidRDefault="005D788E" w:rsidP="005D788E">
      <w:pPr>
        <w:pStyle w:val="a5"/>
        <w:numPr>
          <w:ilvl w:val="0"/>
          <w:numId w:val="38"/>
        </w:numPr>
        <w:overflowPunct w:val="0"/>
        <w:autoSpaceDE w:val="0"/>
        <w:autoSpaceDN w:val="0"/>
        <w:adjustRightInd w:val="0"/>
        <w:spacing w:before="120" w:after="0"/>
        <w:jc w:val="both"/>
        <w:rPr>
          <w:rFonts w:ascii="Times New Roman" w:hAnsi="Times New Roman"/>
          <w:i/>
          <w:sz w:val="28"/>
          <w:szCs w:val="28"/>
          <w:lang w:val="en-US" w:eastAsia="ru-RU"/>
        </w:rPr>
      </w:pPr>
      <w:r w:rsidRPr="00BF75CE">
        <w:rPr>
          <w:rFonts w:ascii="Times New Roman" w:hAnsi="Times New Roman"/>
          <w:sz w:val="28"/>
          <w:szCs w:val="28"/>
          <w:lang w:val="en-US" w:eastAsia="ru-RU"/>
        </w:rPr>
        <w:t xml:space="preserve">participated in the kick-off event "Six Conversations". The cycle continued with a series of thematic online seminars for judges of local general and appellate courts to improve their skills, Six Dialogues on Fair Trials; </w:t>
      </w:r>
    </w:p>
    <w:p w14:paraId="413E827B" w14:textId="77777777" w:rsidR="005D788E" w:rsidRPr="00BF75CE" w:rsidRDefault="005D788E" w:rsidP="005D788E">
      <w:pPr>
        <w:pStyle w:val="a5"/>
        <w:numPr>
          <w:ilvl w:val="0"/>
          <w:numId w:val="38"/>
        </w:numPr>
        <w:overflowPunct w:val="0"/>
        <w:autoSpaceDE w:val="0"/>
        <w:autoSpaceDN w:val="0"/>
        <w:adjustRightInd w:val="0"/>
        <w:spacing w:before="120" w:after="0"/>
        <w:jc w:val="both"/>
        <w:rPr>
          <w:rFonts w:ascii="Times New Roman" w:hAnsi="Times New Roman"/>
          <w:i/>
          <w:sz w:val="28"/>
          <w:szCs w:val="28"/>
          <w:lang w:val="en-US" w:eastAsia="ru-RU"/>
        </w:rPr>
      </w:pPr>
      <w:r w:rsidRPr="00BF75CE">
        <w:rPr>
          <w:rFonts w:ascii="Times New Roman" w:hAnsi="Times New Roman"/>
          <w:sz w:val="28"/>
          <w:szCs w:val="28"/>
          <w:lang w:val="en-US" w:eastAsia="ru-RU"/>
        </w:rPr>
        <w:t>the heads of the National School of Judges took part in a high-level roundtable on the specialization of judges in cases related to international crimes (</w:t>
      </w:r>
      <w:r w:rsidRPr="00BF75CE">
        <w:rPr>
          <w:rFonts w:ascii="Times New Roman" w:hAnsi="Times New Roman"/>
          <w:i/>
          <w:sz w:val="28"/>
          <w:szCs w:val="28"/>
          <w:lang w:val="en-US" w:eastAsia="ru-RU"/>
        </w:rPr>
        <w:t>13.11.2024</w:t>
      </w:r>
      <w:r w:rsidRPr="00BF75CE">
        <w:rPr>
          <w:rFonts w:ascii="Times New Roman" w:hAnsi="Times New Roman"/>
          <w:sz w:val="28"/>
          <w:szCs w:val="28"/>
          <w:lang w:val="en-US" w:eastAsia="ru-RU"/>
        </w:rPr>
        <w:t>).</w:t>
      </w:r>
    </w:p>
    <w:p w14:paraId="16209243" w14:textId="77777777" w:rsidR="005D788E" w:rsidRPr="00BF75CE" w:rsidRDefault="005D788E" w:rsidP="005D788E">
      <w:pPr>
        <w:numPr>
          <w:ilvl w:val="0"/>
          <w:numId w:val="7"/>
        </w:numPr>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Cooperation with </w:t>
      </w:r>
      <w:r w:rsidRPr="00BF75CE">
        <w:rPr>
          <w:rFonts w:ascii="Times New Roman" w:hAnsi="Times New Roman" w:cs="Times New Roman"/>
          <w:i/>
          <w:sz w:val="28"/>
          <w:szCs w:val="28"/>
          <w:lang w:val="en-US" w:eastAsia="ru-RU"/>
        </w:rPr>
        <w:t xml:space="preserve">the OSCE Support Program for Ukraine project "Ensuring Respect for Human Rights in the Administration of Justice. Phase Two" </w:t>
      </w:r>
      <w:r w:rsidRPr="00BF75CE">
        <w:rPr>
          <w:rFonts w:ascii="Times New Roman" w:hAnsi="Times New Roman" w:cs="Times New Roman"/>
          <w:sz w:val="28"/>
          <w:szCs w:val="28"/>
          <w:lang w:val="en-US" w:eastAsia="ru-RU"/>
        </w:rPr>
        <w:t xml:space="preserve">by conducting: </w:t>
      </w:r>
    </w:p>
    <w:p w14:paraId="7A97C531" w14:textId="77777777" w:rsidR="005D788E" w:rsidRPr="00BF75CE" w:rsidRDefault="005D788E" w:rsidP="005D788E">
      <w:pPr>
        <w:pStyle w:val="a5"/>
        <w:numPr>
          <w:ilvl w:val="0"/>
          <w:numId w:val="39"/>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two two-day trainings for judges-teachers on the application of the European Convention on Human Rights </w:t>
      </w:r>
      <w:r w:rsidRPr="00BF75CE">
        <w:rPr>
          <w:rFonts w:ascii="Times New Roman" w:hAnsi="Times New Roman"/>
          <w:strike/>
          <w:sz w:val="28"/>
          <w:szCs w:val="28"/>
          <w:lang w:val="en-US" w:eastAsia="ru-RU"/>
        </w:rPr>
        <w:t>(</w:t>
      </w:r>
      <w:r w:rsidRPr="00BF75CE">
        <w:rPr>
          <w:rFonts w:ascii="Times New Roman" w:hAnsi="Times New Roman"/>
          <w:sz w:val="28"/>
          <w:szCs w:val="28"/>
          <w:lang w:val="en-US" w:eastAsia="ru-RU"/>
        </w:rPr>
        <w:t xml:space="preserve">in cooperation with the Council of Europe Project "Support to the Judiciary of Ukraine in the Context of War and Post-War Period" (March 2024); </w:t>
      </w:r>
    </w:p>
    <w:p w14:paraId="2B74D320" w14:textId="77777777" w:rsidR="005D788E" w:rsidRPr="00BF75CE" w:rsidRDefault="005D788E" w:rsidP="005D788E">
      <w:pPr>
        <w:pStyle w:val="a5"/>
        <w:numPr>
          <w:ilvl w:val="0"/>
          <w:numId w:val="39"/>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lastRenderedPageBreak/>
        <w:t>with the support of the above-mentioned Project, two training courses for judges were tested: "The Law of Ukraine "On Lawmaking" (</w:t>
      </w:r>
      <w:r w:rsidRPr="00BF75CE">
        <w:rPr>
          <w:rFonts w:ascii="Times New Roman" w:hAnsi="Times New Roman"/>
          <w:i/>
          <w:sz w:val="28"/>
          <w:szCs w:val="28"/>
          <w:lang w:val="en-US" w:eastAsia="ru-RU"/>
        </w:rPr>
        <w:t>28-90.12.2024</w:t>
      </w:r>
      <w:r w:rsidRPr="00BF75CE">
        <w:rPr>
          <w:rFonts w:ascii="Times New Roman" w:hAnsi="Times New Roman"/>
          <w:sz w:val="28"/>
          <w:szCs w:val="28"/>
          <w:lang w:val="en-US" w:eastAsia="ru-RU"/>
        </w:rPr>
        <w:t>) and "Topical Issues of Application of Commercial Procedural Law" (</w:t>
      </w:r>
      <w:r w:rsidRPr="00BF75CE">
        <w:rPr>
          <w:rFonts w:ascii="Times New Roman" w:hAnsi="Times New Roman"/>
          <w:i/>
          <w:sz w:val="28"/>
          <w:szCs w:val="28"/>
          <w:lang w:val="en-US" w:eastAsia="ru-RU"/>
        </w:rPr>
        <w:t xml:space="preserve">05-06.12.2024); </w:t>
      </w:r>
    </w:p>
    <w:p w14:paraId="3BD442E0" w14:textId="77777777" w:rsidR="005D788E" w:rsidRPr="00BF75CE" w:rsidRDefault="005D788E" w:rsidP="005D788E">
      <w:pPr>
        <w:pStyle w:val="a5"/>
        <w:numPr>
          <w:ilvl w:val="0"/>
          <w:numId w:val="39"/>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Representatives of the National School of Law took part in the traditional International Forum on the Practice of the European Court of Human Rights (</w:t>
      </w:r>
      <w:r w:rsidRPr="00BF75CE">
        <w:rPr>
          <w:rFonts w:ascii="Times New Roman" w:hAnsi="Times New Roman"/>
          <w:i/>
          <w:sz w:val="28"/>
          <w:szCs w:val="28"/>
          <w:lang w:val="en-US" w:eastAsia="ru-RU"/>
        </w:rPr>
        <w:t>29-30.10.2024</w:t>
      </w:r>
      <w:r w:rsidRPr="00BF75CE">
        <w:rPr>
          <w:rFonts w:ascii="Times New Roman" w:hAnsi="Times New Roman"/>
          <w:sz w:val="28"/>
          <w:szCs w:val="28"/>
          <w:lang w:val="en-US" w:eastAsia="ru-RU"/>
        </w:rPr>
        <w:t>).</w:t>
      </w:r>
    </w:p>
    <w:p w14:paraId="59165374" w14:textId="77777777" w:rsidR="005D788E" w:rsidRPr="00BF75CE" w:rsidRDefault="005D788E" w:rsidP="005D788E">
      <w:pPr>
        <w:numPr>
          <w:ilvl w:val="0"/>
          <w:numId w:val="7"/>
        </w:numPr>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Cooperation with the </w:t>
      </w:r>
      <w:r w:rsidRPr="00BF75CE">
        <w:rPr>
          <w:rFonts w:ascii="Times New Roman" w:hAnsi="Times New Roman" w:cs="Times New Roman"/>
          <w:i/>
          <w:sz w:val="28"/>
          <w:szCs w:val="28"/>
          <w:lang w:val="en-US" w:eastAsia="ru-RU"/>
        </w:rPr>
        <w:t xml:space="preserve">Council of Europe </w:t>
      </w:r>
      <w:r w:rsidRPr="00BF75CE">
        <w:rPr>
          <w:rFonts w:ascii="Times New Roman" w:hAnsi="Times New Roman" w:cs="Times New Roman"/>
          <w:sz w:val="28"/>
          <w:szCs w:val="28"/>
          <w:lang w:val="en-US" w:eastAsia="ru-RU"/>
        </w:rPr>
        <w:t xml:space="preserve">project </w:t>
      </w:r>
      <w:r w:rsidRPr="00BF75CE">
        <w:rPr>
          <w:rFonts w:ascii="Times New Roman" w:hAnsi="Times New Roman" w:cs="Times New Roman"/>
          <w:i/>
          <w:sz w:val="28"/>
          <w:szCs w:val="28"/>
          <w:lang w:val="en-US" w:eastAsia="ru-RU"/>
        </w:rPr>
        <w:t xml:space="preserve">"HELP (Human Rights Education for Lawyers) for Ukraine, including during the war" </w:t>
      </w:r>
      <w:r w:rsidRPr="00BF75CE">
        <w:rPr>
          <w:rFonts w:ascii="Times New Roman" w:hAnsi="Times New Roman" w:cs="Times New Roman"/>
          <w:sz w:val="28"/>
          <w:szCs w:val="28"/>
          <w:lang w:val="en-US" w:eastAsia="ru-RU"/>
        </w:rPr>
        <w:t>was implemented through the following means:</w:t>
      </w:r>
    </w:p>
    <w:p w14:paraId="488C7F4D" w14:textId="77777777" w:rsidR="005D788E" w:rsidRPr="00BF75CE" w:rsidRDefault="005D788E" w:rsidP="005D788E">
      <w:pPr>
        <w:pStyle w:val="a5"/>
        <w:numPr>
          <w:ilvl w:val="0"/>
          <w:numId w:val="40"/>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launching HELP distance learning courses for judges, namely: "Prohibition of Improper Treatment" </w:t>
      </w:r>
      <w:r w:rsidRPr="00BF75CE">
        <w:rPr>
          <w:rFonts w:ascii="Times New Roman" w:hAnsi="Times New Roman"/>
          <w:i/>
          <w:sz w:val="28"/>
          <w:szCs w:val="28"/>
          <w:lang w:val="en-US" w:eastAsia="ru-RU"/>
        </w:rPr>
        <w:t>(13.11.2023-29.02.2024</w:t>
      </w:r>
      <w:r w:rsidRPr="00BF75CE">
        <w:rPr>
          <w:rFonts w:ascii="Times New Roman" w:hAnsi="Times New Roman"/>
          <w:sz w:val="28"/>
          <w:szCs w:val="28"/>
          <w:lang w:val="en-US" w:eastAsia="ru-RU"/>
        </w:rPr>
        <w:t>), "Human Rights in the Armed Forces</w:t>
      </w:r>
      <w:r w:rsidRPr="00BF75CE">
        <w:rPr>
          <w:rFonts w:ascii="Times New Roman" w:hAnsi="Times New Roman"/>
          <w:i/>
          <w:sz w:val="28"/>
          <w:szCs w:val="28"/>
          <w:lang w:val="en-US" w:eastAsia="ru-RU"/>
        </w:rPr>
        <w:t>" (14.11.2023-01.02.2024</w:t>
      </w:r>
      <w:r w:rsidRPr="00BF75CE">
        <w:rPr>
          <w:rFonts w:ascii="Times New Roman" w:hAnsi="Times New Roman"/>
          <w:sz w:val="28"/>
          <w:szCs w:val="28"/>
          <w:lang w:val="en-US" w:eastAsia="ru-RU"/>
        </w:rPr>
        <w:t>), "Cybercrime and Electronic Evidence</w:t>
      </w:r>
      <w:r w:rsidRPr="00BF75CE">
        <w:rPr>
          <w:rFonts w:ascii="Times New Roman" w:hAnsi="Times New Roman"/>
          <w:i/>
          <w:sz w:val="28"/>
          <w:szCs w:val="28"/>
          <w:lang w:val="en-US" w:eastAsia="ru-RU"/>
        </w:rPr>
        <w:t xml:space="preserve">" (16.04.-21.06.2024) </w:t>
      </w:r>
      <w:r w:rsidRPr="00BF75CE">
        <w:rPr>
          <w:rFonts w:ascii="Times New Roman" w:hAnsi="Times New Roman"/>
          <w:sz w:val="28"/>
          <w:szCs w:val="28"/>
          <w:lang w:val="en-US" w:eastAsia="ru-RU"/>
        </w:rPr>
        <w:t xml:space="preserve">(22 judges and 30 prosecutors); </w:t>
      </w:r>
    </w:p>
    <w:p w14:paraId="50FC97F8" w14:textId="77777777" w:rsidR="005D788E" w:rsidRPr="00BF75CE" w:rsidRDefault="005D788E" w:rsidP="005D788E">
      <w:pPr>
        <w:pStyle w:val="a5"/>
        <w:numPr>
          <w:ilvl w:val="0"/>
          <w:numId w:val="40"/>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conducting a joint course for judges (30 people), prosecutors (12 people), and attorneys (60 people) for the first time: "Ethics for Judges, Prosecutors and Lawyers</w:t>
      </w:r>
      <w:r w:rsidRPr="00BF75CE">
        <w:rPr>
          <w:rFonts w:ascii="Times New Roman" w:hAnsi="Times New Roman"/>
          <w:iCs/>
          <w:sz w:val="28"/>
          <w:szCs w:val="28"/>
          <w:lang w:val="en-US" w:eastAsia="ru-RU"/>
        </w:rPr>
        <w:t>"</w:t>
      </w:r>
      <w:r w:rsidRPr="00BF75CE">
        <w:rPr>
          <w:rFonts w:ascii="Times New Roman" w:hAnsi="Times New Roman"/>
          <w:i/>
          <w:sz w:val="28"/>
          <w:szCs w:val="28"/>
          <w:lang w:val="en-US" w:eastAsia="ru-RU"/>
        </w:rPr>
        <w:t xml:space="preserve"> (April 17 - June 30)</w:t>
      </w:r>
    </w:p>
    <w:p w14:paraId="055EED9F" w14:textId="77777777" w:rsidR="005D788E" w:rsidRPr="00BF75CE" w:rsidRDefault="005D788E" w:rsidP="005D788E">
      <w:pPr>
        <w:pStyle w:val="a5"/>
        <w:numPr>
          <w:ilvl w:val="0"/>
          <w:numId w:val="40"/>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Presentation of the HELP course "International Humanitarian Law and Human Rights" </w:t>
      </w:r>
      <w:r w:rsidRPr="00BF75CE">
        <w:rPr>
          <w:rFonts w:ascii="Times New Roman" w:hAnsi="Times New Roman"/>
          <w:i/>
          <w:sz w:val="28"/>
          <w:szCs w:val="28"/>
          <w:lang w:val="en-US" w:eastAsia="ru-RU"/>
        </w:rPr>
        <w:t>(04/15/2024</w:t>
      </w:r>
      <w:r w:rsidRPr="00BF75CE">
        <w:rPr>
          <w:rFonts w:ascii="Times New Roman" w:hAnsi="Times New Roman"/>
          <w:sz w:val="28"/>
          <w:szCs w:val="28"/>
          <w:lang w:val="en-US" w:eastAsia="ru-RU"/>
        </w:rPr>
        <w:t>), its implementation (</w:t>
      </w:r>
      <w:r w:rsidRPr="00BF75CE">
        <w:rPr>
          <w:rFonts w:ascii="Times New Roman" w:hAnsi="Times New Roman"/>
          <w:i/>
          <w:sz w:val="28"/>
          <w:szCs w:val="28"/>
          <w:lang w:val="en-US" w:eastAsia="ru-RU"/>
        </w:rPr>
        <w:t>09/23/2024-10/12/2024</w:t>
      </w:r>
      <w:r w:rsidRPr="00BF75CE">
        <w:rPr>
          <w:rFonts w:ascii="Times New Roman" w:hAnsi="Times New Roman"/>
          <w:sz w:val="28"/>
          <w:szCs w:val="28"/>
          <w:lang w:val="en-US" w:eastAsia="ru-RU"/>
        </w:rPr>
        <w:t xml:space="preserve">). The course is currently available in English on the HELP platform and will be translated into Ukrainian in the near future; </w:t>
      </w:r>
    </w:p>
    <w:p w14:paraId="25CEAF26" w14:textId="42B2770A" w:rsidR="005D788E" w:rsidRPr="00BF75CE" w:rsidRDefault="005D788E" w:rsidP="005D788E">
      <w:pPr>
        <w:pStyle w:val="a5"/>
        <w:numPr>
          <w:ilvl w:val="0"/>
          <w:numId w:val="40"/>
        </w:numPr>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participation of the </w:t>
      </w:r>
      <w:r w:rsidR="00BF75CE">
        <w:rPr>
          <w:rFonts w:ascii="Times New Roman" w:hAnsi="Times New Roman"/>
          <w:sz w:val="28"/>
          <w:szCs w:val="28"/>
          <w:lang w:val="en-US" w:eastAsia="ru-RU"/>
        </w:rPr>
        <w:t>NSJU</w:t>
      </w:r>
      <w:r w:rsidRPr="00BF75CE">
        <w:rPr>
          <w:rFonts w:ascii="Times New Roman" w:hAnsi="Times New Roman"/>
          <w:sz w:val="28"/>
          <w:szCs w:val="28"/>
          <w:lang w:val="en-US" w:eastAsia="ru-RU"/>
        </w:rPr>
        <w:t xml:space="preserve"> representatives in the training for coaches (ToT HELP) within the framework of the second Summer School of Coaching Excellence (</w:t>
      </w:r>
      <w:r w:rsidRPr="00BF75CE">
        <w:rPr>
          <w:rFonts w:ascii="Times New Roman" w:hAnsi="Times New Roman"/>
          <w:i/>
          <w:sz w:val="28"/>
          <w:szCs w:val="28"/>
          <w:lang w:val="en-US" w:eastAsia="ru-RU"/>
        </w:rPr>
        <w:t>14-15.08.2024</w:t>
      </w:r>
      <w:r w:rsidRPr="00BF75CE">
        <w:rPr>
          <w:rFonts w:ascii="Times New Roman" w:hAnsi="Times New Roman"/>
          <w:sz w:val="28"/>
          <w:szCs w:val="28"/>
          <w:lang w:val="en-US" w:eastAsia="ru-RU"/>
        </w:rPr>
        <w:t xml:space="preserve">). </w:t>
      </w:r>
    </w:p>
    <w:p w14:paraId="05221C1A" w14:textId="77777777" w:rsidR="005D788E" w:rsidRPr="00BF75CE" w:rsidRDefault="005D788E" w:rsidP="005D788E">
      <w:pPr>
        <w:numPr>
          <w:ilvl w:val="0"/>
          <w:numId w:val="7"/>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shd w:val="clear" w:color="auto" w:fill="FFFFFF" w:themeFill="background1"/>
          <w:lang w:val="en-US" w:eastAsia="ru-RU"/>
        </w:rPr>
        <w:t xml:space="preserve">Cooperation in the first half of the reporting year with the </w:t>
      </w:r>
      <w:r w:rsidRPr="00BF75CE">
        <w:rPr>
          <w:rFonts w:ascii="Times New Roman" w:hAnsi="Times New Roman" w:cs="Times New Roman"/>
          <w:i/>
          <w:sz w:val="28"/>
          <w:szCs w:val="28"/>
          <w:shd w:val="clear" w:color="auto" w:fill="FFFFFF" w:themeFill="background1"/>
          <w:lang w:val="en-US" w:eastAsia="ru-RU"/>
        </w:rPr>
        <w:t xml:space="preserve">International Foundation for Electoral Systems (IFES) </w:t>
      </w:r>
      <w:r w:rsidRPr="00BF75CE">
        <w:rPr>
          <w:rFonts w:ascii="Times New Roman" w:hAnsi="Times New Roman" w:cs="Times New Roman"/>
          <w:sz w:val="28"/>
          <w:szCs w:val="28"/>
          <w:shd w:val="clear" w:color="auto" w:fill="FFFFFF" w:themeFill="background1"/>
          <w:lang w:val="en-US" w:eastAsia="ru-RU"/>
        </w:rPr>
        <w:t xml:space="preserve">resulted in a number of events, namely  </w:t>
      </w:r>
    </w:p>
    <w:p w14:paraId="089CB604" w14:textId="77777777" w:rsidR="005D788E" w:rsidRPr="00BF75CE" w:rsidRDefault="005D788E" w:rsidP="005D788E">
      <w:pPr>
        <w:pStyle w:val="a5"/>
        <w:numPr>
          <w:ilvl w:val="0"/>
          <w:numId w:val="42"/>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five trainings for trainers "Preparation and Facilitation of Trainings at the National School of Social Work" </w:t>
      </w:r>
      <w:r w:rsidRPr="00BF75CE">
        <w:rPr>
          <w:rFonts w:ascii="Times New Roman" w:hAnsi="Times New Roman"/>
          <w:i/>
          <w:sz w:val="28"/>
          <w:szCs w:val="28"/>
          <w:shd w:val="clear" w:color="auto" w:fill="FFFFFF" w:themeFill="background1"/>
          <w:lang w:val="en-US" w:eastAsia="ru-RU"/>
        </w:rPr>
        <w:t xml:space="preserve">(12-13.02.2024, 04-06.04.2024, 117-18.04.2024, 23-25.05.2024 </w:t>
      </w:r>
      <w:r w:rsidRPr="00BF75CE">
        <w:rPr>
          <w:rFonts w:ascii="Times New Roman" w:hAnsi="Times New Roman"/>
          <w:sz w:val="28"/>
          <w:szCs w:val="28"/>
          <w:shd w:val="clear" w:color="auto" w:fill="FFFFFF" w:themeFill="background1"/>
          <w:lang w:val="en-US" w:eastAsia="ru-RU"/>
        </w:rPr>
        <w:t xml:space="preserve">and </w:t>
      </w:r>
      <w:r w:rsidRPr="00BF75CE">
        <w:rPr>
          <w:rFonts w:ascii="Times New Roman" w:hAnsi="Times New Roman"/>
          <w:i/>
          <w:sz w:val="28"/>
          <w:szCs w:val="28"/>
          <w:shd w:val="clear" w:color="auto" w:fill="FFFFFF" w:themeFill="background1"/>
          <w:lang w:val="en-US" w:eastAsia="ru-RU"/>
        </w:rPr>
        <w:t>12-13.06.2024, respectively)</w:t>
      </w:r>
      <w:r w:rsidRPr="00BF75CE">
        <w:rPr>
          <w:rFonts w:ascii="Times New Roman" w:hAnsi="Times New Roman"/>
          <w:iCs/>
          <w:sz w:val="28"/>
          <w:szCs w:val="28"/>
          <w:shd w:val="clear" w:color="auto" w:fill="FFFFFF" w:themeFill="background1"/>
          <w:lang w:val="en-US" w:eastAsia="ru-RU"/>
        </w:rPr>
        <w:t xml:space="preserve">; </w:t>
      </w:r>
    </w:p>
    <w:p w14:paraId="7EFF5D23" w14:textId="77777777" w:rsidR="005D788E" w:rsidRPr="00BF75CE" w:rsidRDefault="005D788E" w:rsidP="005D788E">
      <w:pPr>
        <w:pStyle w:val="a5"/>
        <w:numPr>
          <w:ilvl w:val="0"/>
          <w:numId w:val="41"/>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training for judges "Consideration of cases of administrative and criminal offenses in the field of financing of political parties and election campaigns" </w:t>
      </w:r>
      <w:r w:rsidRPr="00BF75CE">
        <w:rPr>
          <w:rFonts w:ascii="Times New Roman" w:hAnsi="Times New Roman"/>
          <w:i/>
          <w:iCs/>
          <w:sz w:val="28"/>
          <w:szCs w:val="28"/>
          <w:shd w:val="clear" w:color="auto" w:fill="FFFFFF" w:themeFill="background1"/>
          <w:lang w:val="en-US" w:eastAsia="ru-RU"/>
        </w:rPr>
        <w:t xml:space="preserve">(11/28/2024); </w:t>
      </w:r>
    </w:p>
    <w:p w14:paraId="25A515EE" w14:textId="77777777" w:rsidR="005D788E" w:rsidRPr="00BF75CE" w:rsidRDefault="005D788E" w:rsidP="005D788E">
      <w:pPr>
        <w:pStyle w:val="a5"/>
        <w:numPr>
          <w:ilvl w:val="0"/>
          <w:numId w:val="41"/>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participation in the BRIDGE methodology seminar "Election Dispute Resolution" (</w:t>
      </w:r>
      <w:r w:rsidRPr="00BF75CE">
        <w:rPr>
          <w:rFonts w:ascii="Times New Roman" w:hAnsi="Times New Roman"/>
          <w:i/>
          <w:sz w:val="28"/>
          <w:szCs w:val="28"/>
          <w:shd w:val="clear" w:color="auto" w:fill="FFFFFF" w:themeFill="background1"/>
          <w:lang w:val="en-US" w:eastAsia="ru-RU"/>
        </w:rPr>
        <w:t>17-20.12.2024</w:t>
      </w:r>
      <w:r w:rsidRPr="00BF75CE">
        <w:rPr>
          <w:rFonts w:ascii="Times New Roman" w:hAnsi="Times New Roman"/>
          <w:sz w:val="28"/>
          <w:szCs w:val="28"/>
          <w:shd w:val="clear" w:color="auto" w:fill="FFFFFF" w:themeFill="background1"/>
          <w:lang w:val="en-US" w:eastAsia="ru-RU"/>
        </w:rPr>
        <w:t>).</w:t>
      </w:r>
    </w:p>
    <w:p w14:paraId="49471C02" w14:textId="77777777" w:rsidR="005D788E" w:rsidRPr="00BF75CE" w:rsidRDefault="005D788E" w:rsidP="005D788E">
      <w:pPr>
        <w:numPr>
          <w:ilvl w:val="0"/>
          <w:numId w:val="7"/>
        </w:numPr>
        <w:shd w:val="clear" w:color="auto" w:fill="FFFFFF" w:themeFill="background1"/>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lastRenderedPageBreak/>
        <w:t xml:space="preserve">Active cooperation with </w:t>
      </w:r>
      <w:r w:rsidRPr="00BF75CE">
        <w:rPr>
          <w:rFonts w:ascii="Times New Roman" w:hAnsi="Times New Roman" w:cs="Times New Roman"/>
          <w:i/>
          <w:sz w:val="28"/>
          <w:szCs w:val="28"/>
          <w:lang w:val="en-US" w:eastAsia="ru-RU"/>
        </w:rPr>
        <w:t xml:space="preserve">the Program "Development of Competencies for the Legal Sector in Ukraine" </w:t>
      </w:r>
      <w:r w:rsidRPr="00BF75CE">
        <w:rPr>
          <w:rFonts w:ascii="Times New Roman" w:hAnsi="Times New Roman" w:cs="Times New Roman"/>
          <w:sz w:val="28"/>
          <w:szCs w:val="28"/>
          <w:lang w:val="en-US" w:eastAsia="ru-RU"/>
        </w:rPr>
        <w:t xml:space="preserve">(funded by the United Kingdom Government (A4ID)) continues through face-to-face training: </w:t>
      </w:r>
    </w:p>
    <w:p w14:paraId="480A5CAE" w14:textId="77777777" w:rsidR="005D788E" w:rsidRPr="00BF75CE" w:rsidRDefault="005D788E" w:rsidP="005D788E">
      <w:pPr>
        <w:pStyle w:val="a5"/>
        <w:numPr>
          <w:ilvl w:val="0"/>
          <w:numId w:val="43"/>
        </w:numPr>
        <w:shd w:val="clear" w:color="auto" w:fill="FFFFFF" w:themeFill="background1"/>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trainings "Basic Course on International Crimes</w:t>
      </w:r>
      <w:r w:rsidRPr="00BF75CE">
        <w:rPr>
          <w:rFonts w:ascii="Times New Roman" w:hAnsi="Times New Roman"/>
          <w:i/>
          <w:sz w:val="28"/>
          <w:szCs w:val="28"/>
          <w:lang w:val="en-US" w:eastAsia="ru-RU"/>
        </w:rPr>
        <w:t>" (25-26.03.2024, Lviv and 04-05.04.2024, Kyiv)</w:t>
      </w:r>
      <w:r w:rsidRPr="00BF75CE">
        <w:rPr>
          <w:rFonts w:ascii="Times New Roman" w:hAnsi="Times New Roman"/>
          <w:sz w:val="28"/>
          <w:szCs w:val="28"/>
          <w:lang w:val="en-US" w:eastAsia="ru-RU"/>
        </w:rPr>
        <w:t>;</w:t>
      </w:r>
    </w:p>
    <w:p w14:paraId="509264E3" w14:textId="77777777" w:rsidR="005D788E" w:rsidRPr="00BF75CE" w:rsidRDefault="005D788E" w:rsidP="005D788E">
      <w:pPr>
        <w:pStyle w:val="a5"/>
        <w:numPr>
          <w:ilvl w:val="0"/>
          <w:numId w:val="43"/>
        </w:numPr>
        <w:shd w:val="clear" w:color="auto" w:fill="FFFFFF" w:themeFill="background1"/>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a series of cascade trainings for judges of local general courts "Basic Course on International Crimes. Theory and Practice" (</w:t>
      </w:r>
      <w:r w:rsidRPr="00BF75CE">
        <w:rPr>
          <w:rFonts w:ascii="Times New Roman" w:hAnsi="Times New Roman"/>
          <w:i/>
          <w:sz w:val="28"/>
          <w:szCs w:val="28"/>
          <w:lang w:val="en-US" w:eastAsia="ru-RU"/>
        </w:rPr>
        <w:t>03-04.09.2024</w:t>
      </w:r>
      <w:r w:rsidRPr="00BF75CE">
        <w:rPr>
          <w:rFonts w:ascii="Times New Roman" w:hAnsi="Times New Roman"/>
          <w:sz w:val="28"/>
          <w:szCs w:val="28"/>
          <w:lang w:val="en-US" w:eastAsia="ru-RU"/>
        </w:rPr>
        <w:t xml:space="preserve">, </w:t>
      </w:r>
      <w:r w:rsidRPr="00BF75CE">
        <w:rPr>
          <w:rFonts w:ascii="Times New Roman" w:hAnsi="Times New Roman"/>
          <w:i/>
          <w:sz w:val="28"/>
          <w:szCs w:val="28"/>
          <w:lang w:val="en-US" w:eastAsia="ru-RU"/>
        </w:rPr>
        <w:t>28-29.10.2024</w:t>
      </w:r>
      <w:r w:rsidRPr="00BF75CE">
        <w:rPr>
          <w:rFonts w:ascii="Times New Roman" w:hAnsi="Times New Roman"/>
          <w:sz w:val="28"/>
          <w:szCs w:val="28"/>
          <w:lang w:val="en-US" w:eastAsia="ru-RU"/>
        </w:rPr>
        <w:t xml:space="preserve">, </w:t>
      </w:r>
      <w:r w:rsidRPr="00BF75CE">
        <w:rPr>
          <w:rFonts w:ascii="Times New Roman" w:hAnsi="Times New Roman"/>
          <w:i/>
          <w:sz w:val="28"/>
          <w:szCs w:val="28"/>
          <w:lang w:val="en-US" w:eastAsia="ru-RU"/>
        </w:rPr>
        <w:t xml:space="preserve">25-26.11.2024 </w:t>
      </w:r>
      <w:r w:rsidRPr="00BF75CE">
        <w:rPr>
          <w:rFonts w:ascii="Times New Roman" w:hAnsi="Times New Roman"/>
          <w:sz w:val="28"/>
          <w:szCs w:val="28"/>
          <w:lang w:val="en-US" w:eastAsia="ru-RU"/>
        </w:rPr>
        <w:t xml:space="preserve">and </w:t>
      </w:r>
      <w:r w:rsidRPr="00BF75CE">
        <w:rPr>
          <w:rFonts w:ascii="Times New Roman" w:hAnsi="Times New Roman"/>
          <w:i/>
          <w:sz w:val="28"/>
          <w:szCs w:val="28"/>
          <w:lang w:val="en-US" w:eastAsia="ru-RU"/>
        </w:rPr>
        <w:t>09-10.12.2024</w:t>
      </w:r>
      <w:r w:rsidRPr="00BF75CE">
        <w:rPr>
          <w:rFonts w:ascii="Times New Roman" w:hAnsi="Times New Roman"/>
          <w:i/>
          <w:iCs/>
          <w:sz w:val="28"/>
          <w:szCs w:val="28"/>
          <w:lang w:val="en-US" w:eastAsia="ru-RU"/>
        </w:rPr>
        <w:t>, Kyiv, respectively</w:t>
      </w:r>
      <w:r w:rsidRPr="00BF75CE">
        <w:rPr>
          <w:rFonts w:ascii="Times New Roman" w:hAnsi="Times New Roman"/>
          <w:sz w:val="28"/>
          <w:szCs w:val="28"/>
          <w:lang w:val="en-US" w:eastAsia="ru-RU"/>
        </w:rPr>
        <w:t>).</w:t>
      </w:r>
    </w:p>
    <w:p w14:paraId="1B3544F7" w14:textId="77777777" w:rsidR="005D788E" w:rsidRPr="00BF75CE" w:rsidRDefault="005D788E" w:rsidP="005D788E">
      <w:pPr>
        <w:numPr>
          <w:ilvl w:val="0"/>
          <w:numId w:val="7"/>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Within the framework of </w:t>
      </w:r>
      <w:r w:rsidRPr="00BF75CE">
        <w:rPr>
          <w:rFonts w:ascii="Times New Roman" w:hAnsi="Times New Roman" w:cs="Times New Roman"/>
          <w:i/>
          <w:sz w:val="28"/>
          <w:szCs w:val="28"/>
          <w:lang w:val="en-US" w:eastAsia="ru-RU"/>
        </w:rPr>
        <w:t>the regional project "Women's Access to Justice: Implementation of Council of Europe Standards on Gender Equality and Combating Violence against Women"</w:t>
      </w:r>
      <w:r w:rsidRPr="00BF75CE">
        <w:rPr>
          <w:rFonts w:ascii="Times New Roman" w:hAnsi="Times New Roman" w:cs="Times New Roman"/>
          <w:sz w:val="28"/>
          <w:szCs w:val="28"/>
          <w:lang w:val="en-US" w:eastAsia="ru-RU"/>
        </w:rPr>
        <w:t xml:space="preserve">, implemented within the framework of </w:t>
      </w:r>
      <w:r w:rsidRPr="00BF75CE">
        <w:rPr>
          <w:rFonts w:ascii="Times New Roman" w:hAnsi="Times New Roman" w:cs="Times New Roman"/>
          <w:i/>
          <w:sz w:val="28"/>
          <w:szCs w:val="28"/>
          <w:lang w:val="en-US" w:eastAsia="ru-RU"/>
        </w:rPr>
        <w:t>the program "Partnership for Good Governance. Phase III</w:t>
      </w:r>
      <w:r w:rsidRPr="00BF75CE">
        <w:rPr>
          <w:rFonts w:ascii="Times New Roman" w:hAnsi="Times New Roman" w:cs="Times New Roman"/>
          <w:color w:val="C00000"/>
          <w:sz w:val="28"/>
          <w:szCs w:val="28"/>
          <w:lang w:val="en-US" w:eastAsia="ru-RU"/>
        </w:rPr>
        <w:t>":</w:t>
      </w:r>
    </w:p>
    <w:p w14:paraId="65A36BCE" w14:textId="77777777" w:rsidR="005D788E" w:rsidRPr="00BF75CE" w:rsidRDefault="005D788E" w:rsidP="005D788E">
      <w:pPr>
        <w:pStyle w:val="a5"/>
        <w:numPr>
          <w:ilvl w:val="0"/>
          <w:numId w:val="44"/>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The one-year Mentoring Program, which started last September, was completed. A judge participating in this program, recommended by the NSJ, attended the Mentor Training last September in Budapest and participated with two of his mentees in the Assessment Meeting in the fall of 2024; </w:t>
      </w:r>
    </w:p>
    <w:p w14:paraId="496BA0E4" w14:textId="77777777" w:rsidR="005D788E" w:rsidRPr="00BF75CE" w:rsidRDefault="005D788E" w:rsidP="005D788E">
      <w:pPr>
        <w:pStyle w:val="a5"/>
        <w:numPr>
          <w:ilvl w:val="0"/>
          <w:numId w:val="44"/>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 a seminar was held for judges of local general courts "Issues of women's access to justice within the gender competence of a judge. Civil Aspects</w:t>
      </w:r>
      <w:r w:rsidRPr="00BF75CE">
        <w:rPr>
          <w:rFonts w:ascii="Times New Roman" w:hAnsi="Times New Roman"/>
          <w:i/>
          <w:iCs/>
          <w:sz w:val="28"/>
          <w:szCs w:val="28"/>
          <w:lang w:val="en-US" w:eastAsia="ru-RU"/>
        </w:rPr>
        <w:t>" (12.04.2024, Lviv)</w:t>
      </w:r>
      <w:r w:rsidRPr="00BF75CE">
        <w:rPr>
          <w:rFonts w:ascii="Times New Roman" w:hAnsi="Times New Roman"/>
          <w:sz w:val="28"/>
          <w:szCs w:val="28"/>
          <w:lang w:val="en-US" w:eastAsia="ru-RU"/>
        </w:rPr>
        <w:t>.</w:t>
      </w:r>
    </w:p>
    <w:p w14:paraId="4108299D"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shd w:val="clear" w:color="auto" w:fill="FFFFFF" w:themeFill="background1"/>
          <w:lang w:val="en-US" w:eastAsia="ru-RU"/>
        </w:rPr>
        <w:t xml:space="preserve">In cooperation with the </w:t>
      </w:r>
      <w:r w:rsidRPr="00BF75CE">
        <w:rPr>
          <w:rFonts w:ascii="Times New Roman" w:hAnsi="Times New Roman" w:cs="Times New Roman"/>
          <w:i/>
          <w:sz w:val="28"/>
          <w:szCs w:val="28"/>
          <w:shd w:val="clear" w:color="auto" w:fill="FFFFFF" w:themeFill="background1"/>
          <w:lang w:val="en-US" w:eastAsia="ru-RU"/>
        </w:rPr>
        <w:t xml:space="preserve">European Union's Public Finance Management Support Program for Ukraine, </w:t>
      </w:r>
      <w:r w:rsidRPr="00BF75CE">
        <w:rPr>
          <w:rFonts w:ascii="Times New Roman" w:hAnsi="Times New Roman" w:cs="Times New Roman"/>
          <w:iCs/>
          <w:sz w:val="28"/>
          <w:szCs w:val="28"/>
          <w:shd w:val="clear" w:color="auto" w:fill="FFFFFF" w:themeFill="background1"/>
          <w:lang w:val="en-US" w:eastAsia="ru-RU"/>
        </w:rPr>
        <w:t>EU4PFM</w:t>
      </w:r>
    </w:p>
    <w:p w14:paraId="71313D41" w14:textId="77777777" w:rsidR="005D788E" w:rsidRPr="00BF75CE" w:rsidRDefault="005D788E" w:rsidP="005D788E">
      <w:pPr>
        <w:pStyle w:val="a5"/>
        <w:numPr>
          <w:ilvl w:val="0"/>
          <w:numId w:val="45"/>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the development of a distance course for judges on "Consideration of Disputes on Public Procurement by Administrative and Commercial Courts" is underway;</w:t>
      </w:r>
    </w:p>
    <w:p w14:paraId="0907E2EC" w14:textId="77777777" w:rsidR="005D788E" w:rsidRPr="00BF75CE" w:rsidRDefault="005D788E" w:rsidP="005D788E">
      <w:pPr>
        <w:pStyle w:val="a5"/>
        <w:numPr>
          <w:ilvl w:val="0"/>
          <w:numId w:val="45"/>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 a training was held as part of the training of judges of commercial courts of appeal "Consideration of disputes over public procurement by commercial courts</w:t>
      </w:r>
      <w:r w:rsidRPr="00BF75CE">
        <w:rPr>
          <w:rFonts w:ascii="Times New Roman" w:hAnsi="Times New Roman"/>
          <w:i/>
          <w:iCs/>
          <w:sz w:val="28"/>
          <w:szCs w:val="28"/>
          <w:shd w:val="clear" w:color="auto" w:fill="FFFFFF" w:themeFill="background1"/>
          <w:lang w:val="en-US" w:eastAsia="ru-RU"/>
        </w:rPr>
        <w:t>" (11.04.2024)</w:t>
      </w:r>
      <w:r w:rsidRPr="00BF75CE">
        <w:rPr>
          <w:rFonts w:ascii="Times New Roman" w:hAnsi="Times New Roman"/>
          <w:sz w:val="28"/>
          <w:szCs w:val="28"/>
          <w:shd w:val="clear" w:color="auto" w:fill="FFFFFF" w:themeFill="background1"/>
          <w:lang w:val="en-US" w:eastAsia="ru-RU"/>
        </w:rPr>
        <w:t xml:space="preserve">. </w:t>
      </w:r>
    </w:p>
    <w:p w14:paraId="0E993867"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shd w:val="clear" w:color="auto" w:fill="FFFFFF" w:themeFill="background1"/>
          <w:lang w:val="en-US" w:eastAsia="ru-RU"/>
        </w:rPr>
        <w:t xml:space="preserve">As part of </w:t>
      </w:r>
      <w:r w:rsidRPr="00BF75CE">
        <w:rPr>
          <w:rFonts w:ascii="Times New Roman" w:hAnsi="Times New Roman" w:cs="Times New Roman"/>
          <w:iCs/>
          <w:sz w:val="28"/>
          <w:szCs w:val="28"/>
          <w:shd w:val="clear" w:color="auto" w:fill="FFFFFF" w:themeFill="background1"/>
          <w:lang w:val="en-US" w:eastAsia="ru-RU"/>
        </w:rPr>
        <w:t>the</w:t>
      </w:r>
      <w:r w:rsidRPr="00BF75CE">
        <w:rPr>
          <w:rFonts w:ascii="Times New Roman" w:hAnsi="Times New Roman" w:cs="Times New Roman"/>
          <w:i/>
          <w:sz w:val="28"/>
          <w:szCs w:val="28"/>
          <w:shd w:val="clear" w:color="auto" w:fill="FFFFFF" w:themeFill="background1"/>
          <w:lang w:val="en-US" w:eastAsia="ru-RU"/>
        </w:rPr>
        <w:t xml:space="preserve"> Council of Europe project "Protecting Freedom of Speech and Media Freedom in Ukraine": </w:t>
      </w:r>
    </w:p>
    <w:p w14:paraId="27157188" w14:textId="77777777" w:rsidR="005D788E" w:rsidRPr="00BF75CE" w:rsidRDefault="005D788E" w:rsidP="005D788E">
      <w:pPr>
        <w:pStyle w:val="a5"/>
        <w:numPr>
          <w:ilvl w:val="0"/>
          <w:numId w:val="46"/>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a training course for judges of district and appellate administrative courts was developed in the form of a training course "Access to Public Information: Current Court Practice and Problems of Law Enforcement";</w:t>
      </w:r>
    </w:p>
    <w:p w14:paraId="7CB12507" w14:textId="77777777" w:rsidR="005D788E" w:rsidRPr="00BF75CE" w:rsidRDefault="005D788E" w:rsidP="005D788E">
      <w:pPr>
        <w:pStyle w:val="a5"/>
        <w:numPr>
          <w:ilvl w:val="0"/>
          <w:numId w:val="46"/>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The training was tested in November 2023; </w:t>
      </w:r>
    </w:p>
    <w:p w14:paraId="32E66758" w14:textId="77777777" w:rsidR="005D788E" w:rsidRPr="00BF75CE" w:rsidRDefault="005D788E" w:rsidP="005D788E">
      <w:pPr>
        <w:pStyle w:val="a5"/>
        <w:numPr>
          <w:ilvl w:val="0"/>
          <w:numId w:val="46"/>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The above trainings were held (</w:t>
      </w:r>
      <w:r w:rsidRPr="00BF75CE">
        <w:rPr>
          <w:rFonts w:ascii="Times New Roman" w:hAnsi="Times New Roman"/>
          <w:i/>
          <w:sz w:val="28"/>
          <w:szCs w:val="28"/>
          <w:shd w:val="clear" w:color="auto" w:fill="FFFFFF" w:themeFill="background1"/>
          <w:lang w:val="en-US" w:eastAsia="ru-RU"/>
        </w:rPr>
        <w:t>15-16.02.2024</w:t>
      </w:r>
      <w:r w:rsidRPr="00BF75CE">
        <w:rPr>
          <w:rFonts w:ascii="Times New Roman" w:hAnsi="Times New Roman"/>
          <w:i/>
          <w:iCs/>
          <w:sz w:val="28"/>
          <w:szCs w:val="28"/>
          <w:shd w:val="clear" w:color="auto" w:fill="FFFFFF" w:themeFill="background1"/>
          <w:lang w:val="en-US" w:eastAsia="ru-RU"/>
        </w:rPr>
        <w:t xml:space="preserve">, Kyiv; </w:t>
      </w:r>
      <w:r w:rsidRPr="00BF75CE">
        <w:rPr>
          <w:rFonts w:ascii="Times New Roman" w:hAnsi="Times New Roman"/>
          <w:i/>
          <w:sz w:val="28"/>
          <w:szCs w:val="28"/>
          <w:shd w:val="clear" w:color="auto" w:fill="FFFFFF" w:themeFill="background1"/>
          <w:lang w:val="en-US" w:eastAsia="ru-RU"/>
        </w:rPr>
        <w:t>16-17.05.2024, Lviv; and 20-21.06.2024</w:t>
      </w:r>
      <w:r w:rsidRPr="00BF75CE">
        <w:rPr>
          <w:rFonts w:ascii="Times New Roman" w:hAnsi="Times New Roman"/>
          <w:i/>
          <w:iCs/>
          <w:sz w:val="28"/>
          <w:szCs w:val="28"/>
          <w:shd w:val="clear" w:color="auto" w:fill="FFFFFF" w:themeFill="background1"/>
          <w:lang w:val="en-US" w:eastAsia="ru-RU"/>
        </w:rPr>
        <w:t>, Kyiv</w:t>
      </w:r>
      <w:r w:rsidRPr="00BF75CE">
        <w:rPr>
          <w:rFonts w:ascii="Times New Roman" w:hAnsi="Times New Roman"/>
          <w:sz w:val="28"/>
          <w:szCs w:val="28"/>
          <w:shd w:val="clear" w:color="auto" w:fill="FFFFFF" w:themeFill="background1"/>
          <w:lang w:val="en-US" w:eastAsia="ru-RU"/>
        </w:rPr>
        <w:t>).</w:t>
      </w:r>
      <w:r w:rsidRPr="00BF75CE">
        <w:rPr>
          <w:rFonts w:ascii="Times New Roman" w:hAnsi="Times New Roman"/>
          <w:sz w:val="28"/>
          <w:szCs w:val="28"/>
          <w:lang w:val="en-US" w:eastAsia="ru-RU"/>
        </w:rPr>
        <w:t xml:space="preserve">  </w:t>
      </w:r>
    </w:p>
    <w:p w14:paraId="4C1760BA"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shd w:val="clear" w:color="auto" w:fill="FFFFFF" w:themeFill="background1"/>
          <w:lang w:val="en-US" w:eastAsia="ru-RU"/>
        </w:rPr>
        <w:lastRenderedPageBreak/>
        <w:t xml:space="preserve">In cooperation with the </w:t>
      </w:r>
      <w:r w:rsidRPr="00BF75CE">
        <w:rPr>
          <w:rFonts w:ascii="Times New Roman" w:hAnsi="Times New Roman" w:cs="Times New Roman"/>
          <w:i/>
          <w:sz w:val="28"/>
          <w:szCs w:val="28"/>
          <w:shd w:val="clear" w:color="auto" w:fill="FFFFFF" w:themeFill="background1"/>
          <w:lang w:val="en-US" w:eastAsia="ru-RU"/>
        </w:rPr>
        <w:t>Council of Europe projects "Strengthening judicial and non-judicial remedies for the protection of the rights of victims of war in Ukraine</w:t>
      </w:r>
      <w:r w:rsidRPr="00BF75CE">
        <w:rPr>
          <w:rFonts w:ascii="Times New Roman" w:hAnsi="Times New Roman" w:cs="Times New Roman"/>
          <w:iCs/>
          <w:sz w:val="28"/>
          <w:szCs w:val="28"/>
          <w:shd w:val="clear" w:color="auto" w:fill="FFFFFF" w:themeFill="background1"/>
          <w:lang w:val="en-US" w:eastAsia="ru-RU"/>
        </w:rPr>
        <w:t xml:space="preserve">and </w:t>
      </w:r>
      <w:r w:rsidRPr="00BF75CE">
        <w:rPr>
          <w:rFonts w:ascii="Times New Roman" w:hAnsi="Times New Roman" w:cs="Times New Roman"/>
          <w:i/>
          <w:sz w:val="28"/>
          <w:szCs w:val="28"/>
          <w:shd w:val="clear" w:color="auto" w:fill="FFFFFF" w:themeFill="background1"/>
          <w:lang w:val="en-US" w:eastAsia="ru-RU"/>
        </w:rPr>
        <w:t xml:space="preserve">"Support to the judiciary of Ukraine in the context of war and the post-war period", the project </w:t>
      </w:r>
      <w:r w:rsidRPr="00BF75CE">
        <w:rPr>
          <w:rFonts w:ascii="Times New Roman" w:hAnsi="Times New Roman" w:cs="Times New Roman"/>
          <w:sz w:val="28"/>
          <w:szCs w:val="28"/>
          <w:shd w:val="clear" w:color="auto" w:fill="FFFFFF" w:themeFill="background1"/>
          <w:lang w:val="en-US" w:eastAsia="ru-RU"/>
        </w:rPr>
        <w:t xml:space="preserve">was conducted: </w:t>
      </w:r>
    </w:p>
    <w:p w14:paraId="37E69D88" w14:textId="77777777" w:rsidR="005D788E" w:rsidRPr="00BF75CE" w:rsidRDefault="005D788E" w:rsidP="005D788E">
      <w:pPr>
        <w:pStyle w:val="a5"/>
        <w:numPr>
          <w:ilvl w:val="0"/>
          <w:numId w:val="47"/>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training for administrative judges "Problems of effective judicial protection in administrative proceedings</w:t>
      </w:r>
      <w:r w:rsidRPr="00BF75CE">
        <w:rPr>
          <w:rFonts w:ascii="Times New Roman" w:hAnsi="Times New Roman"/>
          <w:i/>
          <w:sz w:val="28"/>
          <w:szCs w:val="28"/>
          <w:shd w:val="clear" w:color="auto" w:fill="FFFFFF" w:themeFill="background1"/>
          <w:lang w:val="en-US" w:eastAsia="ru-RU"/>
        </w:rPr>
        <w:t>" (05-06.04.2024</w:t>
      </w:r>
      <w:r w:rsidRPr="00BF75CE">
        <w:rPr>
          <w:rFonts w:ascii="Times New Roman" w:hAnsi="Times New Roman"/>
          <w:i/>
          <w:color w:val="C00000"/>
          <w:sz w:val="28"/>
          <w:szCs w:val="28"/>
          <w:shd w:val="clear" w:color="auto" w:fill="FFFFFF" w:themeFill="background1"/>
          <w:lang w:val="en-US" w:eastAsia="ru-RU"/>
        </w:rPr>
        <w:t xml:space="preserve">, </w:t>
      </w:r>
      <w:r w:rsidRPr="00BF75CE">
        <w:rPr>
          <w:rFonts w:ascii="Times New Roman" w:hAnsi="Times New Roman"/>
          <w:i/>
          <w:sz w:val="28"/>
          <w:szCs w:val="28"/>
          <w:shd w:val="clear" w:color="auto" w:fill="FFFFFF" w:themeFill="background1"/>
          <w:lang w:val="en-US" w:eastAsia="ru-RU"/>
        </w:rPr>
        <w:t>Kyiv)</w:t>
      </w:r>
      <w:r w:rsidRPr="00BF75CE">
        <w:rPr>
          <w:rFonts w:ascii="Times New Roman" w:hAnsi="Times New Roman"/>
          <w:sz w:val="28"/>
          <w:szCs w:val="28"/>
          <w:shd w:val="clear" w:color="auto" w:fill="FFFFFF" w:themeFill="background1"/>
          <w:lang w:val="en-US" w:eastAsia="ru-RU"/>
        </w:rPr>
        <w:t xml:space="preserve">; </w:t>
      </w:r>
    </w:p>
    <w:p w14:paraId="25363BB5" w14:textId="77777777" w:rsidR="005D788E" w:rsidRPr="00BF75CE" w:rsidRDefault="005D788E" w:rsidP="005D788E">
      <w:pPr>
        <w:pStyle w:val="a5"/>
        <w:numPr>
          <w:ilvl w:val="0"/>
          <w:numId w:val="47"/>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round table "Access to compensation for destroyed housing: problematic issues of confirmation of property rights and ways to resolve them" </w:t>
      </w:r>
      <w:r w:rsidRPr="00BF75CE">
        <w:rPr>
          <w:rFonts w:ascii="Times New Roman" w:hAnsi="Times New Roman"/>
          <w:i/>
          <w:sz w:val="28"/>
          <w:szCs w:val="28"/>
          <w:shd w:val="clear" w:color="auto" w:fill="FFFFFF" w:themeFill="background1"/>
          <w:lang w:val="en-US" w:eastAsia="ru-RU"/>
        </w:rPr>
        <w:t>(25.04.2024, Kyiv)</w:t>
      </w:r>
      <w:r w:rsidRPr="00BF75CE">
        <w:rPr>
          <w:rFonts w:ascii="Times New Roman" w:hAnsi="Times New Roman"/>
          <w:sz w:val="28"/>
          <w:szCs w:val="28"/>
          <w:shd w:val="clear" w:color="auto" w:fill="FFFFFF" w:themeFill="background1"/>
          <w:lang w:val="en-US" w:eastAsia="ru-RU"/>
        </w:rPr>
        <w:t xml:space="preserve">; </w:t>
      </w:r>
    </w:p>
    <w:p w14:paraId="2C9D454E" w14:textId="77777777" w:rsidR="005D788E" w:rsidRPr="00BF75CE" w:rsidRDefault="005D788E" w:rsidP="005D788E">
      <w:pPr>
        <w:pStyle w:val="a5"/>
        <w:numPr>
          <w:ilvl w:val="0"/>
          <w:numId w:val="47"/>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A training course for judges on "Compensation for Damage Caused by the Russian Federation as a Result of Armed Aggression to Citizens and Legal Entities in Ukraine" was developed. </w:t>
      </w:r>
    </w:p>
    <w:p w14:paraId="28787DCE"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i/>
          <w:sz w:val="28"/>
          <w:szCs w:val="28"/>
          <w:shd w:val="clear" w:color="auto" w:fill="FFFFFF" w:themeFill="background1"/>
          <w:lang w:val="en-US" w:eastAsia="ru-RU"/>
        </w:rPr>
        <w:t>The Council of Europe project "Combating Violence against Women in Ukraine - Phase II (COVAW-II</w:t>
      </w:r>
      <w:r w:rsidRPr="00BF75CE">
        <w:rPr>
          <w:rFonts w:ascii="Times New Roman" w:hAnsi="Times New Roman" w:cs="Times New Roman"/>
          <w:sz w:val="28"/>
          <w:szCs w:val="28"/>
          <w:shd w:val="clear" w:color="auto" w:fill="FFFFFF" w:themeFill="background1"/>
          <w:lang w:val="en-US" w:eastAsia="ru-RU"/>
        </w:rPr>
        <w:t xml:space="preserve">)" has twice conducted the online course HELP "Combating Violence </w:t>
      </w:r>
      <w:r w:rsidRPr="00BF75CE">
        <w:rPr>
          <w:rFonts w:ascii="Times New Roman" w:hAnsi="Times New Roman" w:cs="Times New Roman"/>
          <w:i/>
          <w:sz w:val="28"/>
          <w:szCs w:val="28"/>
          <w:shd w:val="clear" w:color="auto" w:fill="FFFFFF" w:themeFill="background1"/>
          <w:lang w:val="en-US" w:eastAsia="ru-RU"/>
        </w:rPr>
        <w:t xml:space="preserve">against </w:t>
      </w:r>
      <w:r w:rsidRPr="00BF75CE">
        <w:rPr>
          <w:rFonts w:ascii="Times New Roman" w:hAnsi="Times New Roman" w:cs="Times New Roman"/>
          <w:sz w:val="28"/>
          <w:szCs w:val="28"/>
          <w:shd w:val="clear" w:color="auto" w:fill="FFFFFF" w:themeFill="background1"/>
          <w:lang w:val="en-US" w:eastAsia="ru-RU"/>
        </w:rPr>
        <w:t>Women and Domestic Violence for Lawyers, Judges and Advocates</w:t>
      </w:r>
      <w:r w:rsidRPr="00BF75CE">
        <w:rPr>
          <w:rFonts w:ascii="Times New Roman" w:hAnsi="Times New Roman" w:cs="Times New Roman"/>
          <w:i/>
          <w:sz w:val="28"/>
          <w:szCs w:val="28"/>
          <w:shd w:val="clear" w:color="auto" w:fill="FFFFFF" w:themeFill="background1"/>
          <w:lang w:val="en-US" w:eastAsia="ru-RU"/>
        </w:rPr>
        <w:t xml:space="preserve">" (06.03.-20.05.2024 </w:t>
      </w:r>
      <w:r w:rsidRPr="00BF75CE">
        <w:rPr>
          <w:rFonts w:ascii="Times New Roman" w:hAnsi="Times New Roman" w:cs="Times New Roman"/>
          <w:sz w:val="28"/>
          <w:szCs w:val="28"/>
          <w:shd w:val="clear" w:color="auto" w:fill="FFFFFF" w:themeFill="background1"/>
          <w:lang w:val="en-US" w:eastAsia="ru-RU"/>
        </w:rPr>
        <w:t xml:space="preserve">and </w:t>
      </w:r>
      <w:r w:rsidRPr="00BF75CE">
        <w:rPr>
          <w:rFonts w:ascii="Times New Roman" w:hAnsi="Times New Roman" w:cs="Times New Roman"/>
          <w:i/>
          <w:sz w:val="28"/>
          <w:szCs w:val="28"/>
          <w:shd w:val="clear" w:color="auto" w:fill="FFFFFF" w:themeFill="background1"/>
          <w:lang w:val="en-US" w:eastAsia="ru-RU"/>
        </w:rPr>
        <w:t>10.10.-01.12.2024)</w:t>
      </w:r>
      <w:r w:rsidRPr="00BF75CE">
        <w:rPr>
          <w:rFonts w:ascii="Times New Roman" w:hAnsi="Times New Roman" w:cs="Times New Roman"/>
          <w:sz w:val="28"/>
          <w:szCs w:val="28"/>
          <w:shd w:val="clear" w:color="auto" w:fill="FFFFFF" w:themeFill="background1"/>
          <w:lang w:val="en-US" w:eastAsia="ru-RU"/>
        </w:rPr>
        <w:t>.</w:t>
      </w:r>
    </w:p>
    <w:p w14:paraId="317F11B7"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i/>
          <w:sz w:val="28"/>
          <w:szCs w:val="28"/>
          <w:shd w:val="clear" w:color="auto" w:fill="FFFFFF" w:themeFill="background1"/>
          <w:lang w:val="en-US" w:eastAsia="ru-RU"/>
        </w:rPr>
      </w:pPr>
      <w:r w:rsidRPr="00BF75CE">
        <w:rPr>
          <w:rFonts w:ascii="Times New Roman" w:hAnsi="Times New Roman" w:cs="Times New Roman"/>
          <w:sz w:val="28"/>
          <w:szCs w:val="28"/>
          <w:lang w:val="en-US" w:eastAsia="ru-RU"/>
        </w:rPr>
        <w:t xml:space="preserve">In cooperation with the </w:t>
      </w:r>
      <w:r w:rsidRPr="00BF75CE">
        <w:rPr>
          <w:rFonts w:ascii="Times New Roman" w:hAnsi="Times New Roman" w:cs="Times New Roman"/>
          <w:i/>
          <w:iCs/>
          <w:sz w:val="28"/>
          <w:szCs w:val="28"/>
          <w:lang w:val="en-US" w:eastAsia="ru-RU"/>
        </w:rPr>
        <w:t xml:space="preserve">International Bar Association and the Human Rights Institute of the Ukrainian Bar Association, </w:t>
      </w:r>
      <w:r w:rsidRPr="00BF75CE">
        <w:rPr>
          <w:rFonts w:ascii="Times New Roman" w:hAnsi="Times New Roman" w:cs="Times New Roman"/>
          <w:sz w:val="28"/>
          <w:szCs w:val="28"/>
          <w:lang w:val="en-US" w:eastAsia="ru-RU"/>
        </w:rPr>
        <w:t xml:space="preserve">a webinar "EyeWitness to Atrocities as a Tool for Collecting Digital Evidence of International Crimes in Ukraine" was held as part of the training to </w:t>
      </w:r>
      <w:r w:rsidRPr="00BF75CE">
        <w:rPr>
          <w:rFonts w:ascii="Times New Roman" w:hAnsi="Times New Roman" w:cs="Times New Roman"/>
          <w:sz w:val="28"/>
          <w:szCs w:val="28"/>
          <w:shd w:val="clear" w:color="auto" w:fill="FFFFFF" w:themeFill="background1"/>
          <w:lang w:val="en-US" w:eastAsia="ru-RU"/>
        </w:rPr>
        <w:t xml:space="preserve">maintain the qualifications of judges of local general courts </w:t>
      </w:r>
      <w:r w:rsidRPr="00BF75CE">
        <w:rPr>
          <w:rFonts w:ascii="Times New Roman" w:hAnsi="Times New Roman" w:cs="Times New Roman"/>
          <w:i/>
          <w:sz w:val="28"/>
          <w:szCs w:val="28"/>
          <w:shd w:val="clear" w:color="auto" w:fill="FFFFFF" w:themeFill="background1"/>
          <w:lang w:val="en-US" w:eastAsia="ru-RU"/>
        </w:rPr>
        <w:t>(04.12.2024).</w:t>
      </w:r>
    </w:p>
    <w:p w14:paraId="72D77710"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As part of the </w:t>
      </w:r>
      <w:r w:rsidRPr="00BF75CE">
        <w:rPr>
          <w:rFonts w:ascii="Times New Roman" w:hAnsi="Times New Roman" w:cs="Times New Roman"/>
          <w:i/>
          <w:sz w:val="28"/>
          <w:szCs w:val="28"/>
          <w:lang w:val="en-US" w:eastAsia="ru-RU"/>
        </w:rPr>
        <w:t>Council of Europe and EU project "Combating Hate Speech in Ukraine"</w:t>
      </w:r>
      <w:r w:rsidRPr="00BF75CE">
        <w:rPr>
          <w:rFonts w:ascii="Times New Roman" w:hAnsi="Times New Roman" w:cs="Times New Roman"/>
          <w:sz w:val="28"/>
          <w:szCs w:val="28"/>
          <w:lang w:val="en-US" w:eastAsia="ru-RU"/>
        </w:rPr>
        <w:t>:</w:t>
      </w:r>
    </w:p>
    <w:p w14:paraId="4EFF9BFE" w14:textId="77777777" w:rsidR="005D788E" w:rsidRPr="00BF75CE" w:rsidRDefault="005D788E" w:rsidP="005D788E">
      <w:pPr>
        <w:pStyle w:val="a5"/>
        <w:numPr>
          <w:ilvl w:val="0"/>
          <w:numId w:val="48"/>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shd w:val="clear" w:color="auto" w:fill="FFFFFF" w:themeFill="background1"/>
          <w:lang w:val="en-US" w:eastAsia="ru-RU"/>
        </w:rPr>
        <w:t xml:space="preserve">The official opening of the HELP training course "Combating </w:t>
      </w:r>
      <w:r w:rsidRPr="00BF75CE">
        <w:rPr>
          <w:rFonts w:ascii="Times New Roman" w:hAnsi="Times New Roman"/>
          <w:sz w:val="28"/>
          <w:szCs w:val="28"/>
          <w:lang w:val="en-US" w:eastAsia="ru-RU"/>
        </w:rPr>
        <w:t xml:space="preserve">Hate </w:t>
      </w:r>
      <w:r w:rsidRPr="00BF75CE">
        <w:rPr>
          <w:rFonts w:ascii="Times New Roman" w:hAnsi="Times New Roman"/>
          <w:sz w:val="28"/>
          <w:szCs w:val="28"/>
          <w:shd w:val="clear" w:color="auto" w:fill="FFFFFF" w:themeFill="background1"/>
          <w:lang w:val="en-US" w:eastAsia="ru-RU"/>
        </w:rPr>
        <w:t>Speech</w:t>
      </w:r>
      <w:r w:rsidRPr="00BF75CE">
        <w:rPr>
          <w:rFonts w:ascii="Times New Roman" w:hAnsi="Times New Roman"/>
          <w:sz w:val="28"/>
          <w:szCs w:val="28"/>
          <w:lang w:val="en-US" w:eastAsia="ru-RU"/>
        </w:rPr>
        <w:t xml:space="preserve">" for representatives of the legal professions </w:t>
      </w:r>
      <w:r w:rsidRPr="00BF75CE">
        <w:rPr>
          <w:rFonts w:ascii="Times New Roman" w:hAnsi="Times New Roman"/>
          <w:sz w:val="28"/>
          <w:szCs w:val="28"/>
          <w:shd w:val="clear" w:color="auto" w:fill="FFFFFF" w:themeFill="background1"/>
          <w:lang w:val="en-US" w:eastAsia="ru-RU"/>
        </w:rPr>
        <w:t xml:space="preserve">took place </w:t>
      </w:r>
      <w:r w:rsidRPr="00BF75CE">
        <w:rPr>
          <w:rFonts w:ascii="Times New Roman" w:hAnsi="Times New Roman"/>
          <w:i/>
          <w:iCs/>
          <w:sz w:val="28"/>
          <w:szCs w:val="28"/>
          <w:lang w:val="en-US" w:eastAsia="ru-RU"/>
        </w:rPr>
        <w:t>(</w:t>
      </w:r>
      <w:r w:rsidRPr="00BF75CE">
        <w:rPr>
          <w:rFonts w:ascii="Times New Roman" w:hAnsi="Times New Roman"/>
          <w:i/>
          <w:sz w:val="28"/>
          <w:szCs w:val="28"/>
          <w:shd w:val="clear" w:color="auto" w:fill="FFFFFF" w:themeFill="background1"/>
          <w:lang w:val="en-US" w:eastAsia="ru-RU"/>
        </w:rPr>
        <w:t>11/20/2024</w:t>
      </w:r>
      <w:r w:rsidRPr="00BF75CE">
        <w:rPr>
          <w:rFonts w:ascii="Times New Roman" w:hAnsi="Times New Roman"/>
          <w:i/>
          <w:iCs/>
          <w:sz w:val="28"/>
          <w:szCs w:val="28"/>
          <w:lang w:val="en-US" w:eastAsia="ru-RU"/>
        </w:rPr>
        <w:t>)</w:t>
      </w:r>
      <w:r w:rsidRPr="00BF75CE">
        <w:rPr>
          <w:rFonts w:ascii="Times New Roman" w:hAnsi="Times New Roman"/>
          <w:i/>
          <w:sz w:val="28"/>
          <w:szCs w:val="28"/>
          <w:shd w:val="clear" w:color="auto" w:fill="FFFFFF" w:themeFill="background1"/>
          <w:lang w:val="en-US" w:eastAsia="ru-RU"/>
        </w:rPr>
        <w:t>;</w:t>
      </w:r>
    </w:p>
    <w:p w14:paraId="3F1050CA" w14:textId="77777777" w:rsidR="005D788E" w:rsidRPr="00BF75CE" w:rsidRDefault="005D788E" w:rsidP="005D788E">
      <w:pPr>
        <w:pStyle w:val="a5"/>
        <w:numPr>
          <w:ilvl w:val="0"/>
          <w:numId w:val="48"/>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a thematic online meeting was held based on the results of the first module </w:t>
      </w:r>
      <w:r w:rsidRPr="00BF75CE">
        <w:rPr>
          <w:rFonts w:ascii="Times New Roman" w:hAnsi="Times New Roman"/>
          <w:i/>
          <w:iCs/>
          <w:sz w:val="28"/>
          <w:szCs w:val="28"/>
          <w:lang w:val="en-US" w:eastAsia="ru-RU"/>
        </w:rPr>
        <w:t>(11/26/2024)</w:t>
      </w:r>
      <w:r w:rsidRPr="00BF75CE">
        <w:rPr>
          <w:rFonts w:ascii="Times New Roman" w:hAnsi="Times New Roman"/>
          <w:sz w:val="28"/>
          <w:szCs w:val="28"/>
          <w:lang w:val="en-US" w:eastAsia="ru-RU"/>
        </w:rPr>
        <w:t xml:space="preserve">; </w:t>
      </w:r>
    </w:p>
    <w:p w14:paraId="6FF83656" w14:textId="77777777" w:rsidR="005D788E" w:rsidRPr="00BF75CE" w:rsidRDefault="005D788E" w:rsidP="005D788E">
      <w:pPr>
        <w:pStyle w:val="a5"/>
        <w:numPr>
          <w:ilvl w:val="0"/>
          <w:numId w:val="48"/>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a thematic online meeting was held based on the results of the second module </w:t>
      </w:r>
      <w:r w:rsidRPr="00BF75CE">
        <w:rPr>
          <w:rFonts w:ascii="Times New Roman" w:hAnsi="Times New Roman"/>
          <w:i/>
          <w:iCs/>
          <w:sz w:val="28"/>
          <w:szCs w:val="28"/>
          <w:lang w:val="en-US" w:eastAsia="ru-RU"/>
        </w:rPr>
        <w:t>(03.12.2024)</w:t>
      </w:r>
      <w:r w:rsidRPr="00BF75CE">
        <w:rPr>
          <w:rFonts w:ascii="Times New Roman" w:hAnsi="Times New Roman"/>
          <w:sz w:val="28"/>
          <w:szCs w:val="28"/>
          <w:lang w:val="en-US" w:eastAsia="ru-RU"/>
        </w:rPr>
        <w:t xml:space="preserve">; </w:t>
      </w:r>
    </w:p>
    <w:p w14:paraId="20498318" w14:textId="77777777" w:rsidR="005D788E" w:rsidRPr="00BF75CE" w:rsidRDefault="005D788E" w:rsidP="005D788E">
      <w:pPr>
        <w:pStyle w:val="a5"/>
        <w:numPr>
          <w:ilvl w:val="0"/>
          <w:numId w:val="48"/>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i/>
          <w:iCs/>
          <w:sz w:val="28"/>
          <w:szCs w:val="28"/>
          <w:lang w:val="en-US" w:eastAsia="ru-RU"/>
        </w:rPr>
        <w:t>the</w:t>
      </w:r>
      <w:r w:rsidRPr="00BF75CE">
        <w:rPr>
          <w:rFonts w:ascii="Times New Roman" w:hAnsi="Times New Roman"/>
          <w:sz w:val="28"/>
          <w:szCs w:val="28"/>
          <w:lang w:val="en-US" w:eastAsia="ru-RU"/>
        </w:rPr>
        <w:t xml:space="preserve"> course was completed with a final training for police investigators, prosecutors and judges </w:t>
      </w:r>
      <w:r w:rsidRPr="00BF75CE">
        <w:rPr>
          <w:rFonts w:ascii="Times New Roman" w:hAnsi="Times New Roman"/>
          <w:i/>
          <w:iCs/>
          <w:sz w:val="28"/>
          <w:szCs w:val="28"/>
          <w:lang w:val="en-US" w:eastAsia="ru-RU"/>
        </w:rPr>
        <w:t>(</w:t>
      </w:r>
      <w:r w:rsidRPr="00BF75CE">
        <w:rPr>
          <w:rFonts w:ascii="Times New Roman" w:hAnsi="Times New Roman"/>
          <w:i/>
          <w:sz w:val="28"/>
          <w:szCs w:val="28"/>
          <w:lang w:val="en-US" w:eastAsia="ru-RU"/>
        </w:rPr>
        <w:t>16-17.12.2024</w:t>
      </w:r>
      <w:r w:rsidRPr="00BF75CE">
        <w:rPr>
          <w:rFonts w:ascii="Times New Roman" w:hAnsi="Times New Roman"/>
          <w:i/>
          <w:iCs/>
          <w:sz w:val="28"/>
          <w:szCs w:val="28"/>
          <w:lang w:val="en-US" w:eastAsia="ru-RU"/>
        </w:rPr>
        <w:t>)</w:t>
      </w:r>
      <w:r w:rsidRPr="00BF75CE">
        <w:rPr>
          <w:rFonts w:ascii="Times New Roman" w:hAnsi="Times New Roman"/>
          <w:sz w:val="28"/>
          <w:szCs w:val="28"/>
          <w:lang w:val="en-US" w:eastAsia="ru-RU"/>
        </w:rPr>
        <w:t>.</w:t>
      </w:r>
    </w:p>
    <w:p w14:paraId="3F370151"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Supported by </w:t>
      </w:r>
      <w:r w:rsidRPr="00BF75CE">
        <w:rPr>
          <w:rFonts w:ascii="Times New Roman" w:hAnsi="Times New Roman" w:cs="Times New Roman"/>
          <w:i/>
          <w:iCs/>
          <w:sz w:val="28"/>
          <w:szCs w:val="28"/>
          <w:lang w:val="en-US" w:eastAsia="ru-RU"/>
        </w:rPr>
        <w:t xml:space="preserve">the United Nations Development Program: </w:t>
      </w:r>
    </w:p>
    <w:p w14:paraId="3C3A52D9" w14:textId="77777777" w:rsidR="005D788E" w:rsidRPr="00BF75CE" w:rsidRDefault="005D788E" w:rsidP="005D788E">
      <w:pPr>
        <w:pStyle w:val="a5"/>
        <w:numPr>
          <w:ilvl w:val="0"/>
          <w:numId w:val="49"/>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round table "Challenges and solutions for HIV-positive and drug addicts in Ukraine" (</w:t>
      </w:r>
      <w:r w:rsidRPr="00BF75CE">
        <w:rPr>
          <w:rFonts w:ascii="Times New Roman" w:hAnsi="Times New Roman"/>
          <w:i/>
          <w:sz w:val="28"/>
          <w:szCs w:val="28"/>
          <w:lang w:val="en-US" w:eastAsia="ru-RU"/>
        </w:rPr>
        <w:t>30.07.2024</w:t>
      </w:r>
      <w:r w:rsidRPr="00BF75CE">
        <w:rPr>
          <w:rFonts w:ascii="Times New Roman" w:hAnsi="Times New Roman"/>
          <w:sz w:val="28"/>
          <w:szCs w:val="28"/>
          <w:lang w:val="en-US" w:eastAsia="ru-RU"/>
        </w:rPr>
        <w:t>)</w:t>
      </w:r>
    </w:p>
    <w:p w14:paraId="2489212E" w14:textId="77777777" w:rsidR="005D788E" w:rsidRPr="00BF75CE" w:rsidRDefault="005D788E" w:rsidP="005D788E">
      <w:pPr>
        <w:pStyle w:val="a5"/>
        <w:numPr>
          <w:ilvl w:val="0"/>
          <w:numId w:val="49"/>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Webinar "HIV and Legislation: Promoting Justice" (</w:t>
      </w:r>
      <w:r w:rsidRPr="00BF75CE">
        <w:rPr>
          <w:rFonts w:ascii="Times New Roman" w:hAnsi="Times New Roman"/>
          <w:i/>
          <w:sz w:val="28"/>
          <w:szCs w:val="28"/>
          <w:lang w:val="en-US" w:eastAsia="ru-RU"/>
        </w:rPr>
        <w:t>09/30/2024</w:t>
      </w:r>
      <w:r w:rsidRPr="00BF75CE">
        <w:rPr>
          <w:rFonts w:ascii="Times New Roman" w:hAnsi="Times New Roman"/>
          <w:sz w:val="28"/>
          <w:szCs w:val="28"/>
          <w:lang w:val="en-US" w:eastAsia="ru-RU"/>
        </w:rPr>
        <w:t xml:space="preserve">). </w:t>
      </w:r>
    </w:p>
    <w:p w14:paraId="3BCAAD17" w14:textId="799F9676"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lastRenderedPageBreak/>
        <w:t xml:space="preserve">Cooperation with the </w:t>
      </w:r>
      <w:r w:rsidRPr="00BF75CE">
        <w:rPr>
          <w:rFonts w:ascii="Times New Roman" w:hAnsi="Times New Roman" w:cs="Times New Roman"/>
          <w:i/>
          <w:sz w:val="28"/>
          <w:szCs w:val="28"/>
          <w:lang w:val="en-US" w:eastAsia="ru-RU"/>
        </w:rPr>
        <w:t xml:space="preserve">Forsyth County Sheriff's Office (USA) </w:t>
      </w:r>
      <w:r w:rsidRPr="00BF75CE">
        <w:rPr>
          <w:rFonts w:ascii="Times New Roman" w:hAnsi="Times New Roman" w:cs="Times New Roman"/>
          <w:sz w:val="28"/>
          <w:szCs w:val="28"/>
          <w:lang w:val="en-US" w:eastAsia="ru-RU"/>
        </w:rPr>
        <w:t xml:space="preserve">continues through a series of stress management activities for employees of the </w:t>
      </w:r>
      <w:r w:rsidR="00BF75CE">
        <w:rPr>
          <w:rFonts w:ascii="Times New Roman" w:hAnsi="Times New Roman" w:cs="Times New Roman"/>
          <w:sz w:val="28"/>
          <w:szCs w:val="28"/>
          <w:lang w:val="en-US" w:eastAsia="ru-RU"/>
        </w:rPr>
        <w:t>NSJU</w:t>
      </w:r>
      <w:r w:rsidRPr="00BF75CE">
        <w:rPr>
          <w:rFonts w:ascii="Times New Roman" w:hAnsi="Times New Roman" w:cs="Times New Roman"/>
          <w:sz w:val="28"/>
          <w:szCs w:val="28"/>
          <w:lang w:val="en-US" w:eastAsia="ru-RU"/>
        </w:rPr>
        <w:t xml:space="preserve"> and its regional offices through the prism of chaplaincy </w:t>
      </w:r>
      <w:r w:rsidRPr="00BF75CE">
        <w:rPr>
          <w:rFonts w:ascii="Times New Roman" w:hAnsi="Times New Roman" w:cs="Times New Roman"/>
          <w:i/>
          <w:sz w:val="28"/>
          <w:szCs w:val="28"/>
          <w:lang w:val="en-US" w:eastAsia="ru-RU"/>
        </w:rPr>
        <w:t xml:space="preserve">(05/16/2024 </w:t>
      </w:r>
      <w:r w:rsidRPr="00BF75CE">
        <w:rPr>
          <w:rFonts w:ascii="Times New Roman" w:hAnsi="Times New Roman" w:cs="Times New Roman"/>
          <w:i/>
          <w:iCs/>
          <w:sz w:val="28"/>
          <w:szCs w:val="28"/>
          <w:lang w:val="en-US" w:eastAsia="ru-RU"/>
        </w:rPr>
        <w:t xml:space="preserve">and </w:t>
      </w:r>
      <w:r w:rsidRPr="00BF75CE">
        <w:rPr>
          <w:rFonts w:ascii="Times New Roman" w:hAnsi="Times New Roman" w:cs="Times New Roman"/>
          <w:i/>
          <w:sz w:val="28"/>
          <w:szCs w:val="28"/>
          <w:lang w:val="en-US" w:eastAsia="ru-RU"/>
        </w:rPr>
        <w:t>05/29/2024)</w:t>
      </w:r>
    </w:p>
    <w:p w14:paraId="695F1ADA" w14:textId="77777777" w:rsidR="005D788E" w:rsidRPr="00BF75CE" w:rsidRDefault="005D788E" w:rsidP="005D788E">
      <w:pPr>
        <w:numPr>
          <w:ilvl w:val="0"/>
          <w:numId w:val="9"/>
        </w:numPr>
        <w:shd w:val="clear" w:color="auto" w:fill="FFFFFF" w:themeFill="background1"/>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In cooperation with </w:t>
      </w:r>
      <w:r w:rsidRPr="00BF75CE">
        <w:rPr>
          <w:rFonts w:ascii="Times New Roman" w:hAnsi="Times New Roman" w:cs="Times New Roman"/>
          <w:i/>
          <w:iCs/>
          <w:sz w:val="28"/>
          <w:szCs w:val="28"/>
          <w:lang w:val="en-US" w:eastAsia="ru-RU"/>
        </w:rPr>
        <w:t xml:space="preserve">the International Committee of the Red Cross, it </w:t>
      </w:r>
      <w:r w:rsidRPr="00BF75CE">
        <w:rPr>
          <w:rFonts w:ascii="Times New Roman" w:hAnsi="Times New Roman" w:cs="Times New Roman"/>
          <w:sz w:val="28"/>
          <w:szCs w:val="28"/>
          <w:lang w:val="en-US" w:eastAsia="ru-RU"/>
        </w:rPr>
        <w:t xml:space="preserve">was held for judges: </w:t>
      </w:r>
    </w:p>
    <w:p w14:paraId="009612B0" w14:textId="77777777" w:rsidR="005D788E" w:rsidRPr="00BF75CE" w:rsidRDefault="005D788E" w:rsidP="005D788E">
      <w:pPr>
        <w:pStyle w:val="a5"/>
        <w:numPr>
          <w:ilvl w:val="0"/>
          <w:numId w:val="50"/>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workshop on international humanitarian law </w:t>
      </w:r>
      <w:r w:rsidRPr="00BF75CE">
        <w:rPr>
          <w:rFonts w:ascii="Times New Roman" w:hAnsi="Times New Roman"/>
          <w:i/>
          <w:iCs/>
          <w:sz w:val="28"/>
          <w:szCs w:val="28"/>
          <w:lang w:val="en-US" w:eastAsia="ru-RU"/>
        </w:rPr>
        <w:t>(11.10.2024</w:t>
      </w:r>
      <w:r w:rsidRPr="00BF75CE">
        <w:rPr>
          <w:rFonts w:ascii="Times New Roman" w:hAnsi="Times New Roman"/>
          <w:sz w:val="28"/>
          <w:szCs w:val="28"/>
          <w:lang w:val="en-US" w:eastAsia="ru-RU"/>
        </w:rPr>
        <w:t>)</w:t>
      </w:r>
    </w:p>
    <w:p w14:paraId="18579639" w14:textId="77777777" w:rsidR="005D788E" w:rsidRPr="00BF75CE" w:rsidRDefault="005D788E" w:rsidP="005D788E">
      <w:pPr>
        <w:pStyle w:val="a5"/>
        <w:numPr>
          <w:ilvl w:val="0"/>
          <w:numId w:val="50"/>
        </w:numPr>
        <w:shd w:val="clear" w:color="auto" w:fill="FFFFFF" w:themeFill="background1"/>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specialized training "Sexual violence during armed conflict" </w:t>
      </w:r>
      <w:r w:rsidRPr="00BF75CE">
        <w:rPr>
          <w:rFonts w:ascii="Times New Roman" w:hAnsi="Times New Roman"/>
          <w:i/>
          <w:iCs/>
          <w:sz w:val="28"/>
          <w:szCs w:val="28"/>
          <w:lang w:val="en-US" w:eastAsia="ru-RU"/>
        </w:rPr>
        <w:t>(12-13.11.2024)</w:t>
      </w:r>
      <w:r w:rsidRPr="00BF75CE">
        <w:rPr>
          <w:rFonts w:ascii="Times New Roman" w:hAnsi="Times New Roman"/>
          <w:sz w:val="28"/>
          <w:szCs w:val="28"/>
          <w:lang w:val="en-US" w:eastAsia="ru-RU"/>
        </w:rPr>
        <w:t xml:space="preserve">. </w:t>
      </w:r>
    </w:p>
    <w:p w14:paraId="732AC998" w14:textId="74D80CA2" w:rsidR="005D788E" w:rsidRPr="00BF75CE" w:rsidRDefault="005D788E" w:rsidP="005D788E">
      <w:pPr>
        <w:numPr>
          <w:ilvl w:val="0"/>
          <w:numId w:val="9"/>
        </w:numPr>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Lectures on various topics were regularly held </w:t>
      </w:r>
      <w:r w:rsidRPr="00BF75CE">
        <w:rPr>
          <w:rFonts w:ascii="Times New Roman" w:hAnsi="Times New Roman" w:cs="Times New Roman"/>
          <w:i/>
          <w:sz w:val="28"/>
          <w:szCs w:val="28"/>
          <w:lang w:val="en-US" w:eastAsia="ru-RU"/>
        </w:rPr>
        <w:t>by the German Foundation for International Legal Cooperation (IRZ</w:t>
      </w:r>
      <w:r w:rsidRPr="00BF75CE">
        <w:rPr>
          <w:rFonts w:ascii="Times New Roman" w:hAnsi="Times New Roman" w:cs="Times New Roman"/>
          <w:sz w:val="28"/>
          <w:szCs w:val="28"/>
          <w:lang w:val="en-US" w:eastAsia="ru-RU"/>
        </w:rPr>
        <w:t>) with the assistance of judges of the Federal Constitutional Court of Germany in cooperation with the Constitutional Court of Ukraine.</w:t>
      </w:r>
    </w:p>
    <w:p w14:paraId="1F13DAEE" w14:textId="77777777" w:rsidR="00011C8B" w:rsidRPr="00BF75CE" w:rsidRDefault="00011C8B" w:rsidP="00011C8B">
      <w:pPr>
        <w:numPr>
          <w:ilvl w:val="0"/>
          <w:numId w:val="9"/>
        </w:numPr>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In cooperation with </w:t>
      </w:r>
      <w:r w:rsidRPr="00BF75CE">
        <w:rPr>
          <w:rFonts w:ascii="Times New Roman" w:hAnsi="Times New Roman"/>
          <w:sz w:val="28"/>
          <w:szCs w:val="28"/>
          <w:lang w:val="en-US" w:eastAsia="ru-RU"/>
        </w:rPr>
        <w:t>the</w:t>
      </w:r>
      <w:r w:rsidRPr="00BF75CE">
        <w:rPr>
          <w:rFonts w:ascii="Times New Roman" w:hAnsi="Times New Roman" w:cs="Times New Roman"/>
          <w:sz w:val="28"/>
          <w:szCs w:val="28"/>
          <w:lang w:val="en-US" w:eastAsia="ru-RU"/>
        </w:rPr>
        <w:t xml:space="preserve"> NGO La Strada-Ukraine</w:t>
      </w:r>
      <w:r w:rsidRPr="00BF75CE">
        <w:rPr>
          <w:rFonts w:ascii="Times New Roman" w:hAnsi="Times New Roman"/>
          <w:sz w:val="28"/>
          <w:szCs w:val="28"/>
          <w:lang w:val="en-US" w:eastAsia="ru-RU"/>
        </w:rPr>
        <w:t>, it was held for judges:</w:t>
      </w:r>
    </w:p>
    <w:p w14:paraId="57C2ACB5" w14:textId="77777777" w:rsidR="00011C8B" w:rsidRPr="00BF75CE" w:rsidRDefault="00011C8B" w:rsidP="00011C8B">
      <w:pPr>
        <w:pStyle w:val="a5"/>
        <w:numPr>
          <w:ilvl w:val="0"/>
          <w:numId w:val="50"/>
        </w:numPr>
        <w:shd w:val="clear" w:color="auto" w:fill="FFFFFF"/>
        <w:overflowPunct w:val="0"/>
        <w:autoSpaceDE w:val="0"/>
        <w:autoSpaceDN w:val="0"/>
        <w:adjustRightInd w:val="0"/>
        <w:spacing w:before="120" w:after="0"/>
        <w:jc w:val="both"/>
        <w:rPr>
          <w:rFonts w:ascii="Times New Roman" w:hAnsi="Times New Roman"/>
          <w:sz w:val="28"/>
          <w:szCs w:val="28"/>
          <w:lang w:val="en-US" w:eastAsia="ru-RU"/>
        </w:rPr>
      </w:pPr>
      <w:r w:rsidRPr="00BF75CE">
        <w:rPr>
          <w:rFonts w:ascii="Times New Roman" w:hAnsi="Times New Roman"/>
          <w:sz w:val="28"/>
          <w:szCs w:val="28"/>
          <w:lang w:val="en-US" w:eastAsia="ru-RU"/>
        </w:rPr>
        <w:t xml:space="preserve">Training for trainers on "Handling </w:t>
      </w:r>
      <w:r w:rsidRPr="00BF75CE">
        <w:rPr>
          <w:rStyle w:val="markedcontent"/>
          <w:rFonts w:ascii="Times New Roman" w:hAnsi="Times New Roman"/>
          <w:sz w:val="28"/>
          <w:szCs w:val="28"/>
          <w:lang w:val="en-US"/>
        </w:rPr>
        <w:t>cases of sexual violence related to the armed conflict</w:t>
      </w:r>
      <w:r w:rsidRPr="00BF75CE">
        <w:rPr>
          <w:rFonts w:ascii="Times New Roman" w:hAnsi="Times New Roman"/>
          <w:sz w:val="28"/>
          <w:szCs w:val="28"/>
          <w:lang w:val="en-US" w:eastAsia="ru-RU"/>
        </w:rPr>
        <w:t>" (</w:t>
      </w:r>
      <w:r w:rsidRPr="00BF75CE">
        <w:rPr>
          <w:rFonts w:ascii="Times New Roman" w:hAnsi="Times New Roman"/>
          <w:i/>
          <w:sz w:val="28"/>
          <w:szCs w:val="28"/>
          <w:lang w:val="en-US" w:eastAsia="ru-RU"/>
        </w:rPr>
        <w:t>April 8-9, 2024, Truskavets</w:t>
      </w:r>
      <w:r w:rsidRPr="00BF75CE">
        <w:rPr>
          <w:rFonts w:ascii="Times New Roman" w:hAnsi="Times New Roman"/>
          <w:sz w:val="28"/>
          <w:szCs w:val="28"/>
          <w:lang w:val="en-US" w:eastAsia="ru-RU"/>
        </w:rPr>
        <w:t>);</w:t>
      </w:r>
    </w:p>
    <w:p w14:paraId="62688A32" w14:textId="77777777" w:rsidR="00011C8B" w:rsidRPr="00BF75CE" w:rsidRDefault="00011C8B" w:rsidP="00011C8B">
      <w:pPr>
        <w:pStyle w:val="a5"/>
        <w:numPr>
          <w:ilvl w:val="0"/>
          <w:numId w:val="50"/>
        </w:numPr>
        <w:shd w:val="clear" w:color="auto" w:fill="FFFFFF"/>
        <w:overflowPunct w:val="0"/>
        <w:autoSpaceDE w:val="0"/>
        <w:autoSpaceDN w:val="0"/>
        <w:adjustRightInd w:val="0"/>
        <w:spacing w:before="120" w:after="0"/>
        <w:jc w:val="both"/>
        <w:rPr>
          <w:rStyle w:val="markedcontent"/>
          <w:rFonts w:ascii="Times New Roman" w:hAnsi="Times New Roman"/>
          <w:sz w:val="28"/>
          <w:szCs w:val="28"/>
          <w:lang w:val="en-US" w:eastAsia="ru-RU"/>
        </w:rPr>
      </w:pPr>
      <w:r w:rsidRPr="00BF75CE">
        <w:rPr>
          <w:rFonts w:ascii="Times New Roman" w:hAnsi="Times New Roman"/>
          <w:sz w:val="28"/>
          <w:szCs w:val="28"/>
          <w:lang w:val="en-US" w:eastAsia="ru-RU"/>
        </w:rPr>
        <w:t>8 online trainings on "</w:t>
      </w:r>
      <w:r w:rsidRPr="00BF75CE">
        <w:rPr>
          <w:rStyle w:val="markedcontent"/>
          <w:rFonts w:ascii="Times New Roman" w:hAnsi="Times New Roman"/>
          <w:sz w:val="28"/>
          <w:szCs w:val="28"/>
          <w:lang w:val="en-US"/>
        </w:rPr>
        <w:t>Consideration of cases of sexual violence related to the armed conflict</w:t>
      </w:r>
      <w:r w:rsidRPr="00BF75CE">
        <w:rPr>
          <w:rFonts w:ascii="Times New Roman" w:hAnsi="Times New Roman"/>
          <w:sz w:val="28"/>
          <w:szCs w:val="28"/>
          <w:lang w:val="en-US" w:eastAsia="ru-RU"/>
        </w:rPr>
        <w:t>" for judges and judicial assistants (</w:t>
      </w:r>
      <w:r w:rsidRPr="00BF75CE">
        <w:rPr>
          <w:rFonts w:ascii="Times New Roman" w:hAnsi="Times New Roman"/>
          <w:i/>
          <w:sz w:val="28"/>
          <w:szCs w:val="28"/>
          <w:lang w:val="en-US" w:eastAsia="ru-RU"/>
        </w:rPr>
        <w:t>31.01.2024, 06.03.2024, 13.03.2024, 15.03.2024, 21.06.2024, 17.09.2024, 01.11.2024, 08.11.2024</w:t>
      </w:r>
      <w:r w:rsidRPr="00BF75CE">
        <w:rPr>
          <w:rFonts w:ascii="Times New Roman" w:hAnsi="Times New Roman"/>
          <w:sz w:val="28"/>
          <w:szCs w:val="28"/>
          <w:lang w:val="en-US" w:eastAsia="ru-RU"/>
        </w:rPr>
        <w:t>);</w:t>
      </w:r>
    </w:p>
    <w:p w14:paraId="5F8A9653" w14:textId="77777777" w:rsidR="00011C8B" w:rsidRPr="00BF75CE" w:rsidRDefault="00011C8B" w:rsidP="00011C8B">
      <w:pPr>
        <w:numPr>
          <w:ilvl w:val="0"/>
          <w:numId w:val="50"/>
        </w:numPr>
        <w:spacing w:after="0"/>
        <w:jc w:val="both"/>
        <w:rPr>
          <w:rFonts w:ascii="Times New Roman" w:hAnsi="Times New Roman"/>
          <w:sz w:val="28"/>
          <w:szCs w:val="28"/>
          <w:lang w:val="en-US"/>
        </w:rPr>
      </w:pPr>
      <w:r w:rsidRPr="00BF75CE">
        <w:rPr>
          <w:rFonts w:ascii="Times New Roman" w:hAnsi="Times New Roman"/>
          <w:sz w:val="28"/>
          <w:szCs w:val="28"/>
          <w:lang w:val="en-US"/>
        </w:rPr>
        <w:t>Round table with representatives of actors responding to cases of conflict-related sexual violence (</w:t>
      </w:r>
      <w:r w:rsidRPr="00BF75CE">
        <w:rPr>
          <w:rFonts w:ascii="Times New Roman" w:hAnsi="Times New Roman"/>
          <w:i/>
          <w:sz w:val="28"/>
          <w:szCs w:val="28"/>
          <w:lang w:val="en-US"/>
        </w:rPr>
        <w:t>04.10.2024, Kyiv)</w:t>
      </w:r>
      <w:r w:rsidRPr="00BF75CE">
        <w:rPr>
          <w:rFonts w:ascii="Times New Roman" w:hAnsi="Times New Roman"/>
          <w:sz w:val="28"/>
          <w:szCs w:val="28"/>
          <w:lang w:val="en-US"/>
        </w:rPr>
        <w:t>.</w:t>
      </w:r>
    </w:p>
    <w:p w14:paraId="62B5D926" w14:textId="77777777" w:rsidR="00011C8B" w:rsidRPr="00BF75CE" w:rsidRDefault="00011C8B" w:rsidP="00011C8B">
      <w:pPr>
        <w:spacing w:after="0"/>
        <w:ind w:left="720"/>
        <w:jc w:val="both"/>
        <w:rPr>
          <w:rFonts w:ascii="Times New Roman" w:hAnsi="Times New Roman"/>
          <w:sz w:val="28"/>
          <w:szCs w:val="28"/>
          <w:lang w:val="en-US"/>
        </w:rPr>
      </w:pPr>
    </w:p>
    <w:p w14:paraId="1F699113" w14:textId="77777777" w:rsidR="00011C8B" w:rsidRPr="00BF75CE" w:rsidRDefault="00011C8B" w:rsidP="005D788E">
      <w:pPr>
        <w:numPr>
          <w:ilvl w:val="0"/>
          <w:numId w:val="9"/>
        </w:numPr>
        <w:overflowPunct w:val="0"/>
        <w:autoSpaceDE w:val="0"/>
        <w:autoSpaceDN w:val="0"/>
        <w:adjustRightInd w:val="0"/>
        <w:spacing w:before="120" w:after="0"/>
        <w:ind w:left="0" w:firstLine="851"/>
        <w:jc w:val="both"/>
        <w:rPr>
          <w:rFonts w:ascii="Times New Roman" w:hAnsi="Times New Roman" w:cs="Times New Roman"/>
          <w:sz w:val="28"/>
          <w:szCs w:val="28"/>
          <w:lang w:val="en-US" w:eastAsia="ru-RU"/>
        </w:rPr>
      </w:pPr>
    </w:p>
    <w:p w14:paraId="4B84BD19" w14:textId="566571A7" w:rsidR="005D788E" w:rsidRPr="00BF75CE" w:rsidRDefault="005D788E" w:rsidP="005D788E">
      <w:pPr>
        <w:overflowPunct w:val="0"/>
        <w:autoSpaceDE w:val="0"/>
        <w:autoSpaceDN w:val="0"/>
        <w:adjustRightInd w:val="0"/>
        <w:spacing w:after="0"/>
        <w:ind w:firstLine="426"/>
        <w:jc w:val="both"/>
        <w:rPr>
          <w:rFonts w:ascii="Times New Roman" w:hAnsi="Times New Roman" w:cs="Times New Roman"/>
          <w:sz w:val="28"/>
          <w:szCs w:val="28"/>
          <w:lang w:val="en-US" w:eastAsia="ru-RU"/>
        </w:rPr>
      </w:pPr>
      <w:r w:rsidRPr="00BF75CE">
        <w:rPr>
          <w:rFonts w:ascii="Times New Roman" w:hAnsi="Times New Roman" w:cs="Times New Roman"/>
          <w:b/>
          <w:sz w:val="28"/>
          <w:szCs w:val="28"/>
          <w:lang w:val="en-US" w:eastAsia="ru-RU"/>
        </w:rPr>
        <w:t xml:space="preserve">Participation of </w:t>
      </w:r>
      <w:r w:rsidR="00BF75CE">
        <w:rPr>
          <w:rFonts w:ascii="Times New Roman" w:hAnsi="Times New Roman" w:cs="Times New Roman"/>
          <w:b/>
          <w:sz w:val="28"/>
          <w:szCs w:val="28"/>
          <w:lang w:val="en-US" w:eastAsia="ru-RU"/>
        </w:rPr>
        <w:t>NSJU</w:t>
      </w:r>
      <w:r w:rsidRPr="00BF75CE">
        <w:rPr>
          <w:rFonts w:ascii="Times New Roman" w:hAnsi="Times New Roman" w:cs="Times New Roman"/>
          <w:b/>
          <w:sz w:val="28"/>
          <w:szCs w:val="28"/>
          <w:lang w:val="en-US" w:eastAsia="ru-RU"/>
        </w:rPr>
        <w:t xml:space="preserve"> representatives and coaches in events abroad,</w:t>
      </w:r>
      <w:r w:rsidRPr="00BF75CE">
        <w:rPr>
          <w:rFonts w:ascii="Times New Roman" w:hAnsi="Times New Roman" w:cs="Times New Roman"/>
          <w:sz w:val="28"/>
          <w:szCs w:val="28"/>
          <w:lang w:val="en-US" w:eastAsia="ru-RU"/>
        </w:rPr>
        <w:t xml:space="preserve">  </w:t>
      </w:r>
      <w:r w:rsidRPr="00BF75CE">
        <w:rPr>
          <w:rFonts w:ascii="Times New Roman" w:hAnsi="Times New Roman" w:cs="Times New Roman"/>
          <w:b/>
          <w:bCs/>
          <w:sz w:val="28"/>
          <w:szCs w:val="28"/>
          <w:lang w:val="en-US" w:eastAsia="ru-RU"/>
        </w:rPr>
        <w:t>in particular</w:t>
      </w:r>
      <w:r w:rsidRPr="00BF75CE">
        <w:rPr>
          <w:rFonts w:ascii="Times New Roman" w:hAnsi="Times New Roman" w:cs="Times New Roman"/>
          <w:sz w:val="28"/>
          <w:szCs w:val="28"/>
          <w:lang w:val="en-US" w:eastAsia="ru-RU"/>
        </w:rPr>
        <w:t>:</w:t>
      </w:r>
    </w:p>
    <w:p w14:paraId="3E574777" w14:textId="77777777" w:rsidR="005D788E" w:rsidRPr="00BF75CE" w:rsidRDefault="005D788E" w:rsidP="005D788E">
      <w:pPr>
        <w:numPr>
          <w:ilvl w:val="0"/>
          <w:numId w:val="10"/>
        </w:numPr>
        <w:overflowPunct w:val="0"/>
        <w:autoSpaceDE w:val="0"/>
        <w:autoSpaceDN w:val="0"/>
        <w:adjustRightInd w:val="0"/>
        <w:spacing w:before="120" w:after="0"/>
        <w:ind w:left="0" w:firstLine="851"/>
        <w:contextualSpacing/>
        <w:jc w:val="both"/>
        <w:rPr>
          <w:rFonts w:ascii="Times New Roman" w:hAnsi="Times New Roman" w:cs="Times New Roman"/>
          <w:sz w:val="28"/>
          <w:szCs w:val="28"/>
          <w:lang w:val="en-US" w:eastAsia="ru-RU"/>
        </w:rPr>
      </w:pPr>
      <w:r w:rsidRPr="00BF75CE">
        <w:rPr>
          <w:rFonts w:ascii="Times New Roman" w:eastAsiaTheme="minorEastAsia" w:hAnsi="Times New Roman" w:cs="Times New Roman"/>
          <w:sz w:val="28"/>
          <w:szCs w:val="28"/>
          <w:lang w:val="en-US" w:eastAsia="uk-UA"/>
        </w:rPr>
        <w:t>training for judges "Criminal prosecution and sentencing of war crimes in Ukraine" (Nuremberg/Berlin, Federal Republic of Germany)</w:t>
      </w:r>
      <w:r w:rsidRPr="00BF75CE">
        <w:rPr>
          <w:rFonts w:ascii="Times New Roman" w:eastAsiaTheme="minorHAnsi" w:hAnsi="Times New Roman" w:cs="Times New Roman"/>
          <w:sz w:val="28"/>
          <w:szCs w:val="28"/>
          <w:shd w:val="clear" w:color="auto" w:fill="FDFDFD"/>
          <w:lang w:val="en-US"/>
        </w:rPr>
        <w:t>;</w:t>
      </w:r>
    </w:p>
    <w:p w14:paraId="355D82D6" w14:textId="77777777" w:rsidR="005D788E" w:rsidRPr="00BF75CE" w:rsidRDefault="005D788E" w:rsidP="005D788E">
      <w:pPr>
        <w:numPr>
          <w:ilvl w:val="0"/>
          <w:numId w:val="10"/>
        </w:numPr>
        <w:overflowPunct w:val="0"/>
        <w:autoSpaceDE w:val="0"/>
        <w:autoSpaceDN w:val="0"/>
        <w:adjustRightInd w:val="0"/>
        <w:spacing w:before="120"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High-level roundtable "Compensation for Destruction, Losses and Injuries Caused by the Russian Aggression against Ukraine" (Warsaw, Poland);</w:t>
      </w:r>
    </w:p>
    <w:p w14:paraId="5F712714" w14:textId="77777777" w:rsidR="005D788E" w:rsidRPr="00BF75CE" w:rsidRDefault="005D788E" w:rsidP="005D788E">
      <w:pPr>
        <w:numPr>
          <w:ilvl w:val="0"/>
          <w:numId w:val="10"/>
        </w:numPr>
        <w:overflowPunct w:val="0"/>
        <w:autoSpaceDE w:val="0"/>
        <w:autoSpaceDN w:val="0"/>
        <w:adjustRightInd w:val="0"/>
        <w:spacing w:before="120"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Training for trainers on war crimes against property (Warsaw, Poland);</w:t>
      </w:r>
    </w:p>
    <w:p w14:paraId="12F51438" w14:textId="77777777" w:rsidR="005D788E" w:rsidRPr="00BF75CE" w:rsidRDefault="005D788E" w:rsidP="005D788E">
      <w:pPr>
        <w:numPr>
          <w:ilvl w:val="0"/>
          <w:numId w:val="10"/>
        </w:numPr>
        <w:overflowPunct w:val="0"/>
        <w:autoSpaceDE w:val="0"/>
        <w:autoSpaceDN w:val="0"/>
        <w:adjustRightInd w:val="0"/>
        <w:spacing w:before="120"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visit to the judicial authorities of Lithuania (Vilnius, Lithuania);</w:t>
      </w:r>
    </w:p>
    <w:p w14:paraId="5F1555AC"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the second meeting of the Steering Committee of the Council of Europe and the European Union regional project "Women's Access to Justice: Implementation of the Council of Europe Standards on Gender Equality and Violence against Women" and the first meeting of the regional network of Eastern Partnership institutions involved in judicial training (Brussels, Belgium);</w:t>
      </w:r>
    </w:p>
    <w:p w14:paraId="5084A391"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training course "Academy of International Labor Standards" (Turin, Italy);</w:t>
      </w:r>
    </w:p>
    <w:p w14:paraId="0B83C3BA"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Conference "Promoting the well-being of judges during the conflict and gender sensitivity in the judicial system of Ukraine" (Gdansk, Republic of Poland);</w:t>
      </w:r>
    </w:p>
    <w:p w14:paraId="58F86613"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EJTN 2024 General Assembly (Brussels, Belgium);</w:t>
      </w:r>
    </w:p>
    <w:p w14:paraId="4C70C6E3"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lastRenderedPageBreak/>
        <w:t>Study visit to strengthen cooperation between Ukrainian and American judicial colleagues in the future (United States of America);</w:t>
      </w:r>
    </w:p>
    <w:p w14:paraId="1D8AC018"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Annual HELP Conference (Strasbourg, France);</w:t>
      </w:r>
    </w:p>
    <w:p w14:paraId="6EF81316"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Trainings for judges, prosecutors and investigators - module 1 and module 2 (Krakow, Poland);</w:t>
      </w:r>
    </w:p>
    <w:p w14:paraId="3E011FF0"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Training for trainers "Methods and challenges in teaching the European Convention on Human Rights" (Krakow, Poland);</w:t>
      </w:r>
    </w:p>
    <w:p w14:paraId="4C331839"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Training on integrity for court staff (Krakow, Poland);</w:t>
      </w:r>
    </w:p>
    <w:p w14:paraId="5F351AF9"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visit of the delegation of judges who developed a comprehensive training course for judges on compensation for damages caused by the aggression against Ukraine (Republic of Croatia and Federation of Bosnia and Herzegovina);</w:t>
      </w:r>
    </w:p>
    <w:p w14:paraId="13589B40"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International Conference "Deportation of Children in Armed Conflict" (Strasbourg, France);</w:t>
      </w:r>
    </w:p>
    <w:p w14:paraId="4948A317"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a study visit to The Hague (the Kingdom of the Netherlands);</w:t>
      </w:r>
    </w:p>
    <w:p w14:paraId="02A59615"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an assessment meeting and interregional exchange with lawyers from the Western Balkans (Tirana, Albania);</w:t>
      </w:r>
    </w:p>
    <w:p w14:paraId="257B463F"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the final meeting of the Steering Group of the Council of Europe Project "HELP (Human Rights Education for Lawyers) for Ukraine, including during the war" (Krakow, Poland);</w:t>
      </w:r>
    </w:p>
    <w:p w14:paraId="0542B596" w14:textId="77777777" w:rsidR="005D788E" w:rsidRPr="00BF75CE" w:rsidRDefault="005D788E" w:rsidP="005D788E">
      <w:pPr>
        <w:numPr>
          <w:ilvl w:val="0"/>
          <w:numId w:val="10"/>
        </w:numPr>
        <w:overflowPunct w:val="0"/>
        <w:autoSpaceDE w:val="0"/>
        <w:autoSpaceDN w:val="0"/>
        <w:adjustRightInd w:val="0"/>
        <w:spacing w:after="0"/>
        <w:ind w:left="0" w:firstLine="851"/>
        <w:contextualSpacing/>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training internship "Organization of the Institute of Judicial Practice" (Paris, French Republic).</w:t>
      </w:r>
    </w:p>
    <w:p w14:paraId="6B3CE5AD" w14:textId="77777777" w:rsidR="005D788E" w:rsidRPr="00BF75CE" w:rsidRDefault="005D788E" w:rsidP="005D788E">
      <w:pPr>
        <w:overflowPunct w:val="0"/>
        <w:autoSpaceDE w:val="0"/>
        <w:autoSpaceDN w:val="0"/>
        <w:adjustRightInd w:val="0"/>
        <w:spacing w:after="0"/>
        <w:ind w:firstLine="851"/>
        <w:jc w:val="both"/>
        <w:rPr>
          <w:rFonts w:ascii="Times New Roman" w:hAnsi="Times New Roman" w:cs="Times New Roman"/>
          <w:b/>
          <w:sz w:val="28"/>
          <w:szCs w:val="28"/>
          <w:lang w:val="en-US"/>
        </w:rPr>
      </w:pPr>
    </w:p>
    <w:p w14:paraId="1A4401CE" w14:textId="77777777" w:rsidR="005D788E" w:rsidRPr="00BF75CE" w:rsidRDefault="005D788E" w:rsidP="005D788E">
      <w:pPr>
        <w:overflowPunct w:val="0"/>
        <w:autoSpaceDE w:val="0"/>
        <w:autoSpaceDN w:val="0"/>
        <w:adjustRightInd w:val="0"/>
        <w:spacing w:after="0"/>
        <w:ind w:firstLine="851"/>
        <w:jc w:val="both"/>
        <w:rPr>
          <w:rFonts w:ascii="Times New Roman" w:hAnsi="Times New Roman" w:cs="Times New Roman"/>
          <w:b/>
          <w:sz w:val="28"/>
          <w:szCs w:val="28"/>
          <w:lang w:val="en-US"/>
        </w:rPr>
      </w:pPr>
      <w:r w:rsidRPr="00BF75CE">
        <w:rPr>
          <w:rFonts w:ascii="Times New Roman" w:hAnsi="Times New Roman" w:cs="Times New Roman"/>
          <w:b/>
          <w:sz w:val="28"/>
          <w:szCs w:val="28"/>
          <w:lang w:val="en-US"/>
        </w:rPr>
        <w:t>In total, the following activities were conducted/participated in cooperation with ITA projects in 2024:</w:t>
      </w:r>
    </w:p>
    <w:p w14:paraId="3E05FB4D" w14:textId="77777777" w:rsidR="005D788E" w:rsidRPr="00BF75CE" w:rsidRDefault="005D788E" w:rsidP="005D788E">
      <w:pPr>
        <w:widowControl w:val="0"/>
        <w:numPr>
          <w:ilvl w:val="0"/>
          <w:numId w:val="8"/>
        </w:numPr>
        <w:suppressLineNumbers/>
        <w:tabs>
          <w:tab w:val="left" w:pos="0"/>
        </w:tabs>
        <w:suppressAutoHyphens/>
        <w:overflowPunct w:val="0"/>
        <w:autoSpaceDE w:val="0"/>
        <w:autoSpaceDN w:val="0"/>
        <w:adjustRightInd w:val="0"/>
        <w:spacing w:before="120" w:after="200"/>
        <w:ind w:left="0" w:firstLine="851"/>
        <w:jc w:val="both"/>
        <w:textAlignment w:val="baseline"/>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More than </w:t>
      </w:r>
      <w:r w:rsidRPr="00BF75CE">
        <w:rPr>
          <w:rFonts w:ascii="Times New Roman" w:hAnsi="Times New Roman" w:cs="Times New Roman"/>
          <w:b/>
          <w:sz w:val="28"/>
          <w:szCs w:val="28"/>
          <w:lang w:val="en-US" w:eastAsia="ru-RU"/>
        </w:rPr>
        <w:t xml:space="preserve">20 </w:t>
      </w:r>
      <w:r w:rsidRPr="00BF75CE">
        <w:rPr>
          <w:rFonts w:ascii="Times New Roman" w:hAnsi="Times New Roman" w:cs="Times New Roman"/>
          <w:sz w:val="28"/>
          <w:szCs w:val="28"/>
          <w:lang w:val="en-US" w:eastAsia="ru-RU"/>
        </w:rPr>
        <w:t>meetings of the training course/training development teams;</w:t>
      </w:r>
    </w:p>
    <w:p w14:paraId="06868D0C" w14:textId="77777777" w:rsidR="005D788E" w:rsidRPr="00BF75CE" w:rsidRDefault="005D788E" w:rsidP="005D788E">
      <w:pPr>
        <w:widowControl w:val="0"/>
        <w:numPr>
          <w:ilvl w:val="0"/>
          <w:numId w:val="8"/>
        </w:numPr>
        <w:suppressLineNumbers/>
        <w:tabs>
          <w:tab w:val="left" w:pos="0"/>
        </w:tabs>
        <w:suppressAutoHyphens/>
        <w:overflowPunct w:val="0"/>
        <w:autoSpaceDE w:val="0"/>
        <w:autoSpaceDN w:val="0"/>
        <w:adjustRightInd w:val="0"/>
        <w:spacing w:before="120" w:after="200"/>
        <w:ind w:left="0" w:firstLine="851"/>
        <w:jc w:val="both"/>
        <w:textAlignment w:val="baseline"/>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More than </w:t>
      </w:r>
      <w:r w:rsidRPr="00BF75CE">
        <w:rPr>
          <w:rFonts w:ascii="Times New Roman" w:hAnsi="Times New Roman" w:cs="Times New Roman"/>
          <w:b/>
          <w:sz w:val="28"/>
          <w:szCs w:val="28"/>
          <w:lang w:val="en-US" w:eastAsia="ru-RU"/>
        </w:rPr>
        <w:t xml:space="preserve">90 </w:t>
      </w:r>
      <w:r w:rsidRPr="00BF75CE">
        <w:rPr>
          <w:rFonts w:ascii="Times New Roman" w:hAnsi="Times New Roman" w:cs="Times New Roman"/>
          <w:sz w:val="28"/>
          <w:szCs w:val="28"/>
          <w:lang w:val="en-US" w:eastAsia="ru-RU"/>
        </w:rPr>
        <w:t>training events (conferences, roundtables, webinars, seminars, trainings for trainers, trainings for judges, court presidents, court staff, testing of developed training courses).</w:t>
      </w:r>
    </w:p>
    <w:p w14:paraId="72DDB131" w14:textId="3BDD52D6" w:rsidR="005D788E" w:rsidRPr="00BF75CE" w:rsidRDefault="005D788E" w:rsidP="005D788E">
      <w:pPr>
        <w:widowControl w:val="0"/>
        <w:suppressLineNumbers/>
        <w:tabs>
          <w:tab w:val="left" w:pos="0"/>
        </w:tabs>
        <w:suppressAutoHyphens/>
        <w:overflowPunct w:val="0"/>
        <w:autoSpaceDE w:val="0"/>
        <w:autoSpaceDN w:val="0"/>
        <w:adjustRightInd w:val="0"/>
        <w:spacing w:after="0"/>
        <w:ind w:firstLine="851"/>
        <w:jc w:val="both"/>
        <w:textAlignment w:val="baseline"/>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In 2024, the international activities of the NSJS were aimed at supporting and developing areas of cooperation and expanding ties with international organizations, international technical assistance projects, and foreign judicial education institutions through negotiations and meetings with heads, authorized representatives, and experts of various organizations, expert missions monitoring the effectiveness of international technical assistance and developing long-term cooperation plans. More than </w:t>
      </w:r>
      <w:r w:rsidRPr="00BF75CE">
        <w:rPr>
          <w:rFonts w:ascii="Times New Roman" w:hAnsi="Times New Roman" w:cs="Times New Roman"/>
          <w:b/>
          <w:sz w:val="28"/>
          <w:szCs w:val="28"/>
          <w:lang w:val="en-US" w:eastAsia="ru-RU"/>
        </w:rPr>
        <w:t xml:space="preserve">40 </w:t>
      </w:r>
      <w:r w:rsidRPr="00BF75CE">
        <w:rPr>
          <w:rFonts w:ascii="Times New Roman" w:hAnsi="Times New Roman" w:cs="Times New Roman"/>
          <w:sz w:val="28"/>
          <w:szCs w:val="28"/>
          <w:lang w:val="en-US" w:eastAsia="ru-RU"/>
        </w:rPr>
        <w:t xml:space="preserve">meetings on cooperation were held, including online, with the participation of the Rector and Vice-Rector, heads of departments and leading specialists of the </w:t>
      </w:r>
      <w:r w:rsidR="00BF75CE">
        <w:rPr>
          <w:rFonts w:ascii="Times New Roman" w:hAnsi="Times New Roman" w:cs="Times New Roman"/>
          <w:sz w:val="28"/>
          <w:szCs w:val="28"/>
          <w:lang w:val="en-US" w:eastAsia="ru-RU"/>
        </w:rPr>
        <w:t>NSJU</w:t>
      </w:r>
      <w:r w:rsidRPr="00BF75CE">
        <w:rPr>
          <w:rFonts w:ascii="Times New Roman" w:hAnsi="Times New Roman" w:cs="Times New Roman"/>
          <w:sz w:val="28"/>
          <w:szCs w:val="28"/>
          <w:lang w:val="en-US" w:eastAsia="ru-RU"/>
        </w:rPr>
        <w:t>.</w:t>
      </w:r>
    </w:p>
    <w:p w14:paraId="3DE3889B" w14:textId="77777777" w:rsidR="005D788E" w:rsidRPr="00BF75CE" w:rsidRDefault="005D788E" w:rsidP="005D788E">
      <w:pPr>
        <w:ind w:firstLine="709"/>
        <w:contextualSpacing/>
        <w:jc w:val="center"/>
        <w:rPr>
          <w:rFonts w:ascii="Times New Roman" w:hAnsi="Times New Roman" w:cs="Times New Roman"/>
          <w:b/>
          <w:sz w:val="28"/>
          <w:szCs w:val="28"/>
          <w:lang w:val="en-US"/>
        </w:rPr>
      </w:pPr>
    </w:p>
    <w:p w14:paraId="5CFC7A0C" w14:textId="77777777" w:rsidR="008A3765" w:rsidRPr="00BF75CE" w:rsidRDefault="008A3765" w:rsidP="008D0344">
      <w:pPr>
        <w:ind w:firstLine="709"/>
        <w:contextualSpacing/>
        <w:jc w:val="center"/>
        <w:rPr>
          <w:rFonts w:ascii="Times New Roman" w:hAnsi="Times New Roman" w:cs="Times New Roman"/>
          <w:b/>
          <w:sz w:val="28"/>
          <w:szCs w:val="28"/>
          <w:lang w:val="en-US"/>
        </w:rPr>
      </w:pPr>
    </w:p>
    <w:p w14:paraId="13D50823" w14:textId="77777777" w:rsidR="004E7821" w:rsidRDefault="004E7821" w:rsidP="008D0344">
      <w:pPr>
        <w:ind w:firstLine="709"/>
        <w:contextualSpacing/>
        <w:jc w:val="center"/>
        <w:rPr>
          <w:rFonts w:ascii="Times New Roman" w:hAnsi="Times New Roman" w:cs="Times New Roman"/>
          <w:b/>
          <w:sz w:val="28"/>
          <w:szCs w:val="28"/>
          <w:lang w:val="en-US"/>
        </w:rPr>
      </w:pPr>
    </w:p>
    <w:p w14:paraId="5CE31319" w14:textId="20811A27" w:rsidR="000A70DF" w:rsidRPr="00BF75CE" w:rsidRDefault="006F21C1" w:rsidP="008D0344">
      <w:pPr>
        <w:ind w:firstLine="709"/>
        <w:contextualSpacing/>
        <w:jc w:val="center"/>
        <w:rPr>
          <w:rFonts w:ascii="Times New Roman" w:hAnsi="Times New Roman" w:cs="Times New Roman"/>
          <w:b/>
          <w:sz w:val="28"/>
          <w:szCs w:val="28"/>
          <w:lang w:val="en-US"/>
        </w:rPr>
      </w:pPr>
      <w:bookmarkStart w:id="5" w:name="_GoBack"/>
      <w:bookmarkEnd w:id="5"/>
      <w:r w:rsidRPr="00BF75CE">
        <w:rPr>
          <w:rFonts w:ascii="Times New Roman" w:hAnsi="Times New Roman" w:cs="Times New Roman"/>
          <w:b/>
          <w:sz w:val="28"/>
          <w:szCs w:val="28"/>
          <w:lang w:val="en-US"/>
        </w:rPr>
        <w:lastRenderedPageBreak/>
        <w:t>III</w:t>
      </w:r>
      <w:r w:rsidR="000A70DF" w:rsidRPr="00BF75CE">
        <w:rPr>
          <w:rFonts w:ascii="Times New Roman" w:hAnsi="Times New Roman" w:cs="Times New Roman"/>
          <w:b/>
          <w:sz w:val="28"/>
          <w:szCs w:val="28"/>
          <w:lang w:val="en-US"/>
        </w:rPr>
        <w:t xml:space="preserve">. INFORMATION SUPPORT OF THE </w:t>
      </w:r>
      <w:r w:rsidR="00BF75CE">
        <w:rPr>
          <w:rFonts w:ascii="Times New Roman" w:hAnsi="Times New Roman" w:cs="Times New Roman"/>
          <w:b/>
          <w:sz w:val="28"/>
          <w:szCs w:val="28"/>
          <w:lang w:val="en-US"/>
        </w:rPr>
        <w:t>NSJU</w:t>
      </w:r>
      <w:r w:rsidR="000A70DF" w:rsidRPr="00BF75CE">
        <w:rPr>
          <w:rFonts w:ascii="Times New Roman" w:hAnsi="Times New Roman" w:cs="Times New Roman"/>
          <w:b/>
          <w:sz w:val="28"/>
          <w:szCs w:val="28"/>
          <w:lang w:val="en-US"/>
        </w:rPr>
        <w:t xml:space="preserve"> ACTIVITIES</w:t>
      </w:r>
    </w:p>
    <w:p w14:paraId="0E607FC6" w14:textId="77777777" w:rsidR="00225EF5" w:rsidRPr="00BF75CE" w:rsidRDefault="00225EF5" w:rsidP="008D0344">
      <w:pPr>
        <w:ind w:firstLine="709"/>
        <w:contextualSpacing/>
        <w:jc w:val="center"/>
        <w:rPr>
          <w:rFonts w:ascii="Times New Roman" w:hAnsi="Times New Roman" w:cs="Times New Roman"/>
          <w:b/>
          <w:sz w:val="28"/>
          <w:szCs w:val="28"/>
          <w:lang w:val="en-US"/>
        </w:rPr>
      </w:pPr>
    </w:p>
    <w:p w14:paraId="271292AB" w14:textId="77777777" w:rsidR="00225EF5" w:rsidRPr="00BF75CE" w:rsidRDefault="00225EF5" w:rsidP="00D3065D">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In 2024, information support of the National School of Judges of Ukraine was provided taking into account further development of communication processes, improvement of forms and deepening of the content of judicial training, and introduction of modern information technologies into the educational process.</w:t>
      </w:r>
    </w:p>
    <w:p w14:paraId="0E916565" w14:textId="77777777" w:rsidR="00225EF5" w:rsidRPr="00BF75CE" w:rsidRDefault="00225EF5" w:rsidP="00D3065D">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Given the difficult situation in the country, the introduction of martial law due to the military aggression of the Russian Federation, the information policy of the NSJU during this period focused on covering distance learning activities aimed at developing and conducting training courses aimed at training judges on war crimes, crimes against national security, and the application of international humanitarian law, and was driven by the growing attention of the public and the media to the activities of the institution in connection with the training of judges of the Supreme Court and the High Ant</w:t>
      </w:r>
    </w:p>
    <w:p w14:paraId="7AEB7ACD" w14:textId="77777777" w:rsidR="00225EF5" w:rsidRPr="00BF75CE" w:rsidRDefault="00225EF5" w:rsidP="00D3065D">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At the same time, there has been a steady increase in the number of information products. Thus, in 2024, the official website of the National School of Judges published over 4,200 information messages about training activities for judges, judicial candidates, court staff, innovations in the activities of the institution, events with the participation of the School's management, important facts and materials on judicial education and qualification. The sections "To Assist the Teacher (Trainer)" and "Plan of Major Events of the National School of Judges of Ukraine" for the current week have become permanent.</w:t>
      </w:r>
    </w:p>
    <w:p w14:paraId="36D303A2" w14:textId="77777777" w:rsidR="00225EF5" w:rsidRPr="00BF75CE" w:rsidRDefault="00225EF5" w:rsidP="00D3065D">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In cooperation with the media, including well-known professional legal publications, the NSJU systematically informs the public about the most relevant news in judicial education, and prepares interesting analytical materials and interviews on relevant topics. The forms of presenting information are constantly being improved and the sections of the National School of Judges' website are being modernized, which makes the news more interesting and useful for users.</w:t>
      </w:r>
    </w:p>
    <w:p w14:paraId="583F2CC0" w14:textId="77777777" w:rsidR="00225EF5" w:rsidRPr="00BF75CE" w:rsidRDefault="00225EF5" w:rsidP="00D3065D">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It is worth noting that the official Facebook page of the National School of Judges continues to develop as an alternative source of information, allowing for prompt tracking of the most relevant events related to the training of representatives of the Ukrainian judiciary. Over a year of operation, more than 4,500 posts were made on Facebook. Today, the School's webpage serves as a platform for dialogue with stakeholders, prompt feedback from the readership, which currently has more than 7,000 regular users and reaches up to 40,000 page readers per month. The number of "likes" of materials posted on the social network has already exceeded 5 thousand.</w:t>
      </w:r>
    </w:p>
    <w:p w14:paraId="0AA4A5DC" w14:textId="77777777" w:rsidR="00225EF5" w:rsidRPr="00BF75CE" w:rsidRDefault="00225EF5" w:rsidP="00225EF5">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National School of Judges' YouTube channel is actively developing, posting videos about the activities of the National School of Judges, the work of its management and department staff. Thus, online broadcasts of certain training events have become traditional, a library of training videos is gradually being formed, and new initiatives in this area are being prepared.</w:t>
      </w:r>
    </w:p>
    <w:p w14:paraId="697B8FCF" w14:textId="77777777" w:rsidR="00225EF5" w:rsidRPr="00BF75CE" w:rsidRDefault="00225EF5" w:rsidP="00225EF5">
      <w:pPr>
        <w:ind w:firstLine="709"/>
        <w:contextualSpacing/>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lastRenderedPageBreak/>
        <w:t>The National School of Judges of Ukraine's promising areas of work include the launch of a television program on current educational events for representatives of the Ukrainian judiciary.</w:t>
      </w:r>
    </w:p>
    <w:p w14:paraId="4448DC74" w14:textId="1246DE5E" w:rsidR="00225EF5" w:rsidRPr="00BF75CE" w:rsidRDefault="00225EF5" w:rsidP="008D0344">
      <w:pPr>
        <w:ind w:firstLine="709"/>
        <w:contextualSpacing/>
        <w:jc w:val="center"/>
        <w:rPr>
          <w:rFonts w:ascii="Times New Roman" w:hAnsi="Times New Roman" w:cs="Times New Roman"/>
          <w:b/>
          <w:sz w:val="28"/>
          <w:szCs w:val="28"/>
          <w:lang w:val="en-US"/>
        </w:rPr>
      </w:pPr>
    </w:p>
    <w:p w14:paraId="3A3E2954" w14:textId="77777777" w:rsidR="000A70DF" w:rsidRPr="00BF75CE" w:rsidRDefault="000A70DF" w:rsidP="008D0344">
      <w:pPr>
        <w:ind w:firstLine="709"/>
        <w:contextualSpacing/>
        <w:jc w:val="both"/>
        <w:rPr>
          <w:rFonts w:ascii="Times New Roman" w:hAnsi="Times New Roman" w:cs="Times New Roman"/>
          <w:sz w:val="28"/>
          <w:szCs w:val="28"/>
          <w:lang w:val="en-US"/>
        </w:rPr>
      </w:pPr>
    </w:p>
    <w:p w14:paraId="7DC45786" w14:textId="77777777" w:rsidR="000A70DF" w:rsidRPr="00BF75CE" w:rsidRDefault="000A70DF" w:rsidP="008D0344">
      <w:pPr>
        <w:jc w:val="center"/>
        <w:rPr>
          <w:rFonts w:ascii="Times New Roman" w:hAnsi="Times New Roman" w:cs="Times New Roman"/>
          <w:b/>
          <w:sz w:val="28"/>
          <w:szCs w:val="28"/>
          <w:lang w:val="en-US"/>
        </w:rPr>
      </w:pPr>
      <w:r w:rsidRPr="00BF75CE">
        <w:rPr>
          <w:rFonts w:ascii="Times New Roman" w:hAnsi="Times New Roman" w:cs="Times New Roman"/>
          <w:b/>
          <w:sz w:val="28"/>
          <w:szCs w:val="28"/>
          <w:lang w:val="en-US"/>
        </w:rPr>
        <w:t>X. ORGANIZATIONAL, FINANCIAL AND ECONOMIC SUPPORT OF ACTIVITIES</w:t>
      </w:r>
    </w:p>
    <w:p w14:paraId="705EB1FA" w14:textId="77777777" w:rsidR="006F0313" w:rsidRPr="00BF75CE" w:rsidRDefault="006F0313" w:rsidP="008D0344">
      <w:pPr>
        <w:tabs>
          <w:tab w:val="left" w:pos="709"/>
        </w:tabs>
        <w:spacing w:after="0"/>
        <w:ind w:right="-2"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lang w:val="en-US"/>
        </w:rPr>
        <w:t xml:space="preserve">In order to ensure the organizational activities of </w:t>
      </w:r>
      <w:r w:rsidRPr="00BF75CE">
        <w:rPr>
          <w:rFonts w:ascii="Times New Roman" w:eastAsia="Calibri" w:hAnsi="Times New Roman" w:cs="Times New Roman"/>
          <w:sz w:val="28"/>
          <w:szCs w:val="28"/>
          <w:lang w:val="en-US"/>
        </w:rPr>
        <w:t xml:space="preserve">the National School of Judges of Ukraine </w:t>
      </w:r>
      <w:r w:rsidRPr="00BF75CE">
        <w:rPr>
          <w:rFonts w:ascii="Times New Roman" w:eastAsia="Calibri" w:hAnsi="Times New Roman" w:cs="Times New Roman"/>
          <w:sz w:val="28"/>
          <w:lang w:val="en-US"/>
        </w:rPr>
        <w:t>in 2024</w:t>
      </w:r>
      <w:r w:rsidRPr="00BF75CE">
        <w:rPr>
          <w:rFonts w:ascii="Times New Roman" w:eastAsia="Calibri" w:hAnsi="Times New Roman" w:cs="Times New Roman"/>
          <w:sz w:val="28"/>
          <w:szCs w:val="28"/>
          <w:lang w:val="en-US"/>
        </w:rPr>
        <w:t xml:space="preserve">, </w:t>
      </w:r>
      <w:r w:rsidRPr="00BF75CE">
        <w:rPr>
          <w:rFonts w:ascii="Times New Roman" w:eastAsia="Calibri" w:hAnsi="Times New Roman" w:cs="Times New Roman"/>
          <w:b/>
          <w:sz w:val="28"/>
          <w:szCs w:val="28"/>
          <w:lang w:val="en-US"/>
        </w:rPr>
        <w:t xml:space="preserve">145 </w:t>
      </w:r>
      <w:r w:rsidRPr="00BF75CE">
        <w:rPr>
          <w:rFonts w:ascii="Times New Roman" w:eastAsia="Calibri" w:hAnsi="Times New Roman" w:cs="Times New Roman"/>
          <w:sz w:val="28"/>
          <w:szCs w:val="28"/>
          <w:lang w:val="en-US"/>
        </w:rPr>
        <w:t xml:space="preserve">agreements on economic issues and </w:t>
      </w:r>
      <w:r w:rsidRPr="00BF75CE">
        <w:rPr>
          <w:rFonts w:ascii="Times New Roman" w:eastAsia="Calibri" w:hAnsi="Times New Roman" w:cs="Times New Roman"/>
          <w:b/>
          <w:sz w:val="28"/>
          <w:szCs w:val="28"/>
          <w:lang w:val="en-US"/>
        </w:rPr>
        <w:t xml:space="preserve">32 </w:t>
      </w:r>
      <w:r w:rsidR="00EA68A6" w:rsidRPr="00BF75CE">
        <w:rPr>
          <w:rFonts w:ascii="Times New Roman" w:eastAsia="Calibri" w:hAnsi="Times New Roman" w:cs="Times New Roman"/>
          <w:sz w:val="28"/>
          <w:szCs w:val="28"/>
          <w:lang w:val="en-US"/>
        </w:rPr>
        <w:t xml:space="preserve">additional agreements </w:t>
      </w:r>
      <w:r w:rsidRPr="00BF75CE">
        <w:rPr>
          <w:rFonts w:ascii="Times New Roman" w:eastAsia="Calibri" w:hAnsi="Times New Roman" w:cs="Times New Roman"/>
          <w:sz w:val="28"/>
          <w:szCs w:val="28"/>
          <w:lang w:val="en-US"/>
        </w:rPr>
        <w:t xml:space="preserve">to them were drafted and concluded. </w:t>
      </w:r>
    </w:p>
    <w:p w14:paraId="7BDEBF39" w14:textId="754D8AC4" w:rsidR="006F0313" w:rsidRPr="00BF75CE" w:rsidRDefault="006F0313" w:rsidP="008D0344">
      <w:pPr>
        <w:tabs>
          <w:tab w:val="left" w:pos="709"/>
        </w:tabs>
        <w:spacing w:after="0"/>
        <w:ind w:right="-2"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In </w:t>
      </w:r>
      <w:r w:rsidRPr="00BF75CE">
        <w:rPr>
          <w:rFonts w:ascii="Times New Roman" w:eastAsia="Calibri" w:hAnsi="Times New Roman" w:cs="Times New Roman"/>
          <w:sz w:val="28"/>
          <w:lang w:val="en-US"/>
        </w:rPr>
        <w:t>2024</w:t>
      </w:r>
      <w:r w:rsidRPr="00BF75CE">
        <w:rPr>
          <w:rFonts w:ascii="Times New Roman" w:eastAsia="Calibri" w:hAnsi="Times New Roman" w:cs="Times New Roman"/>
          <w:sz w:val="28"/>
          <w:szCs w:val="28"/>
          <w:lang w:val="en-US"/>
        </w:rPr>
        <w:t xml:space="preserve">, </w:t>
      </w:r>
      <w:r w:rsidRPr="00BF75CE">
        <w:rPr>
          <w:rFonts w:ascii="Times New Roman" w:eastAsia="Calibri" w:hAnsi="Times New Roman" w:cs="Times New Roman"/>
          <w:b/>
          <w:sz w:val="28"/>
          <w:szCs w:val="28"/>
          <w:lang w:val="en-US"/>
        </w:rPr>
        <w:t xml:space="preserve">161  </w:t>
      </w:r>
      <w:r w:rsidR="00FD3911" w:rsidRPr="00BF75CE">
        <w:rPr>
          <w:rFonts w:ascii="Times New Roman" w:eastAsia="Calibri" w:hAnsi="Times New Roman" w:cs="Times New Roman"/>
          <w:sz w:val="28"/>
          <w:szCs w:val="28"/>
          <w:lang w:val="en-US"/>
        </w:rPr>
        <w:t>civil</w:t>
      </w:r>
      <w:r w:rsidRPr="00BF75CE">
        <w:rPr>
          <w:rFonts w:ascii="Times New Roman" w:eastAsia="Calibri" w:hAnsi="Times New Roman" w:cs="Times New Roman"/>
          <w:sz w:val="28"/>
          <w:szCs w:val="28"/>
          <w:lang w:val="en-US"/>
        </w:rPr>
        <w:t xml:space="preserve"> law contracts were concluded to engage judges and other persons in writing tests </w:t>
      </w:r>
      <w:r w:rsidR="00FD3911" w:rsidRPr="00BF75CE">
        <w:rPr>
          <w:rFonts w:ascii="Times New Roman" w:eastAsia="Calibri" w:hAnsi="Times New Roman" w:cs="Times New Roman"/>
          <w:sz w:val="28"/>
          <w:szCs w:val="28"/>
          <w:lang w:val="en-US"/>
        </w:rPr>
        <w:t xml:space="preserve">and practical </w:t>
      </w:r>
      <w:r w:rsidRPr="00BF75CE">
        <w:rPr>
          <w:rFonts w:ascii="Times New Roman" w:eastAsia="Calibri" w:hAnsi="Times New Roman" w:cs="Times New Roman"/>
          <w:sz w:val="28"/>
          <w:szCs w:val="28"/>
          <w:lang w:val="en-US"/>
        </w:rPr>
        <w:t xml:space="preserve">tasks, reviewing, editing, and literary editing. </w:t>
      </w:r>
    </w:p>
    <w:p w14:paraId="2B5AF434" w14:textId="77777777" w:rsidR="006F0313" w:rsidRPr="00BF75CE" w:rsidRDefault="006F0313" w:rsidP="008D0344">
      <w:pPr>
        <w:spacing w:after="0"/>
        <w:ind w:right="-2" w:firstLine="709"/>
        <w:jc w:val="both"/>
        <w:rPr>
          <w:rFonts w:ascii="Times New Roman" w:hAnsi="Times New Roman" w:cs="Times New Roman"/>
          <w:sz w:val="28"/>
          <w:szCs w:val="28"/>
          <w:lang w:val="en-US" w:eastAsia="ru-RU"/>
        </w:rPr>
      </w:pPr>
      <w:r w:rsidRPr="00BF75CE">
        <w:rPr>
          <w:rFonts w:ascii="Times New Roman" w:hAnsi="Times New Roman" w:cs="Times New Roman"/>
          <w:sz w:val="28"/>
          <w:szCs w:val="28"/>
          <w:lang w:val="en-US" w:eastAsia="ru-RU"/>
        </w:rPr>
        <w:t xml:space="preserve">During the reporting period, we conducted a legal review of  </w:t>
      </w:r>
      <w:r w:rsidRPr="00BF75CE">
        <w:rPr>
          <w:rFonts w:ascii="Times New Roman" w:hAnsi="Times New Roman" w:cs="Times New Roman"/>
          <w:b/>
          <w:sz w:val="28"/>
          <w:szCs w:val="28"/>
          <w:lang w:val="en-US" w:eastAsia="ru-RU"/>
        </w:rPr>
        <w:t xml:space="preserve">1002 </w:t>
      </w:r>
      <w:r w:rsidRPr="00BF75CE">
        <w:rPr>
          <w:rFonts w:ascii="Times New Roman" w:hAnsi="Times New Roman" w:cs="Times New Roman"/>
          <w:sz w:val="28"/>
          <w:szCs w:val="28"/>
          <w:lang w:val="en-US" w:eastAsia="ru-RU"/>
        </w:rPr>
        <w:t>draft orders to ensure their compliance with current legislation.</w:t>
      </w:r>
    </w:p>
    <w:p w14:paraId="5B574A87" w14:textId="77777777" w:rsidR="006F0313" w:rsidRPr="00BF75CE" w:rsidRDefault="006F0313" w:rsidP="008D0344">
      <w:pPr>
        <w:spacing w:after="0"/>
        <w:ind w:right="-2" w:firstLine="720"/>
        <w:jc w:val="both"/>
        <w:rPr>
          <w:rFonts w:ascii="Times New Roman" w:hAnsi="Times New Roman" w:cs="Times New Roman"/>
          <w:i/>
          <w:sz w:val="28"/>
          <w:szCs w:val="28"/>
          <w:lang w:val="en-US" w:eastAsia="ru-RU"/>
        </w:rPr>
      </w:pPr>
      <w:r w:rsidRPr="00BF75CE">
        <w:rPr>
          <w:rFonts w:ascii="Times New Roman" w:hAnsi="Times New Roman" w:cs="Times New Roman"/>
          <w:sz w:val="28"/>
          <w:szCs w:val="28"/>
          <w:lang w:val="en-US" w:eastAsia="ru-RU"/>
        </w:rPr>
        <w:t xml:space="preserve">In </w:t>
      </w:r>
      <w:r w:rsidRPr="00BF75CE">
        <w:rPr>
          <w:rFonts w:ascii="Times New Roman" w:eastAsia="Calibri" w:hAnsi="Times New Roman" w:cs="Times New Roman"/>
          <w:sz w:val="28"/>
          <w:lang w:val="en-US"/>
        </w:rPr>
        <w:t>2024</w:t>
      </w:r>
      <w:r w:rsidRPr="00BF75CE">
        <w:rPr>
          <w:rFonts w:ascii="Times New Roman" w:hAnsi="Times New Roman" w:cs="Times New Roman"/>
          <w:sz w:val="28"/>
          <w:szCs w:val="28"/>
          <w:lang w:val="en-US" w:eastAsia="ru-RU"/>
        </w:rPr>
        <w:t xml:space="preserve">, </w:t>
      </w:r>
      <w:r w:rsidRPr="00BF75CE">
        <w:rPr>
          <w:rFonts w:ascii="Times New Roman" w:hAnsi="Times New Roman" w:cs="Times New Roman"/>
          <w:b/>
          <w:sz w:val="28"/>
          <w:szCs w:val="28"/>
          <w:lang w:val="en-US" w:eastAsia="ru-RU"/>
        </w:rPr>
        <w:t xml:space="preserve">4 </w:t>
      </w:r>
      <w:r w:rsidRPr="00BF75CE">
        <w:rPr>
          <w:rFonts w:ascii="Times New Roman" w:hAnsi="Times New Roman" w:cs="Times New Roman"/>
          <w:sz w:val="28"/>
          <w:szCs w:val="28"/>
          <w:lang w:val="en-US" w:eastAsia="ru-RU"/>
        </w:rPr>
        <w:t xml:space="preserve">memorandums of bilateral cooperation were signed to implement joint projects in the field of professional training and advanced training of judges and court staff, research, exchange of experience and information </w:t>
      </w:r>
      <w:r w:rsidRPr="00BF75CE">
        <w:rPr>
          <w:rFonts w:ascii="Times New Roman" w:hAnsi="Times New Roman" w:cs="Times New Roman"/>
          <w:spacing w:val="-1"/>
          <w:sz w:val="28"/>
          <w:szCs w:val="28"/>
          <w:lang w:val="en-US" w:eastAsia="ru-RU"/>
        </w:rPr>
        <w:t xml:space="preserve">to develop the </w:t>
      </w:r>
      <w:r w:rsidRPr="00BF75CE">
        <w:rPr>
          <w:rFonts w:ascii="Times New Roman" w:hAnsi="Times New Roman" w:cs="Times New Roman"/>
          <w:sz w:val="28"/>
          <w:szCs w:val="28"/>
          <w:lang w:val="en-US" w:eastAsia="ru-RU"/>
        </w:rPr>
        <w:t xml:space="preserve">Ukrainian </w:t>
      </w:r>
      <w:r w:rsidRPr="00BF75CE">
        <w:rPr>
          <w:rFonts w:ascii="Times New Roman" w:hAnsi="Times New Roman" w:cs="Times New Roman"/>
          <w:spacing w:val="-1"/>
          <w:sz w:val="28"/>
          <w:szCs w:val="28"/>
          <w:lang w:val="en-US" w:eastAsia="ru-RU"/>
        </w:rPr>
        <w:t>justice system</w:t>
      </w:r>
      <w:r w:rsidRPr="00BF75CE">
        <w:rPr>
          <w:rFonts w:ascii="Times New Roman" w:hAnsi="Times New Roman" w:cs="Times New Roman"/>
          <w:i/>
          <w:sz w:val="28"/>
          <w:szCs w:val="28"/>
          <w:lang w:val="en-US" w:eastAsia="ru-RU"/>
        </w:rPr>
        <w:t xml:space="preserve">. </w:t>
      </w:r>
    </w:p>
    <w:p w14:paraId="3ED2FC81" w14:textId="77777777" w:rsidR="006F0313" w:rsidRPr="00BF75CE" w:rsidRDefault="006F0313" w:rsidP="008D0344">
      <w:pPr>
        <w:spacing w:after="0"/>
        <w:ind w:right="-2" w:firstLine="720"/>
        <w:jc w:val="both"/>
        <w:rPr>
          <w:rFonts w:ascii="Times New Roman" w:hAnsi="Times New Roman" w:cs="Times New Roman"/>
          <w:sz w:val="28"/>
          <w:szCs w:val="28"/>
          <w:lang w:val="en-US" w:eastAsia="ru-RU"/>
        </w:rPr>
      </w:pPr>
      <w:r w:rsidRPr="00BF75CE">
        <w:rPr>
          <w:rFonts w:ascii="Times New Roman" w:eastAsia="Calibri" w:hAnsi="Times New Roman" w:cs="Times New Roman"/>
          <w:sz w:val="28"/>
          <w:szCs w:val="28"/>
          <w:lang w:val="en-US"/>
        </w:rPr>
        <w:t xml:space="preserve">In  </w:t>
      </w:r>
      <w:r w:rsidRPr="00BF75CE">
        <w:rPr>
          <w:rFonts w:ascii="Times New Roman" w:eastAsia="Calibri" w:hAnsi="Times New Roman" w:cs="Times New Roman"/>
          <w:sz w:val="28"/>
          <w:lang w:val="en-US"/>
        </w:rPr>
        <w:t>2024</w:t>
      </w:r>
      <w:r w:rsidRPr="00BF75CE">
        <w:rPr>
          <w:rFonts w:ascii="Times New Roman" w:hAnsi="Times New Roman" w:cs="Times New Roman"/>
          <w:sz w:val="28"/>
          <w:szCs w:val="28"/>
          <w:lang w:val="en-US" w:eastAsia="ru-RU"/>
        </w:rPr>
        <w:t xml:space="preserve">, the authorized person held </w:t>
      </w:r>
      <w:r w:rsidRPr="00BF75CE">
        <w:rPr>
          <w:rFonts w:ascii="Times New Roman" w:hAnsi="Times New Roman" w:cs="Times New Roman"/>
          <w:b/>
          <w:sz w:val="28"/>
          <w:szCs w:val="28"/>
          <w:lang w:val="en-US" w:eastAsia="ru-RU"/>
        </w:rPr>
        <w:t xml:space="preserve">78 </w:t>
      </w:r>
      <w:r w:rsidRPr="00BF75CE">
        <w:rPr>
          <w:rFonts w:ascii="Times New Roman" w:hAnsi="Times New Roman" w:cs="Times New Roman"/>
          <w:sz w:val="28"/>
          <w:szCs w:val="28"/>
          <w:lang w:val="en-US" w:eastAsia="ru-RU"/>
        </w:rPr>
        <w:t xml:space="preserve">meetings and drew up a corresponding number of protocols on the work of the authorized person, </w:t>
      </w:r>
      <w:r w:rsidRPr="00BF75CE">
        <w:rPr>
          <w:rFonts w:ascii="Times New Roman" w:eastAsia="Calibri" w:hAnsi="Times New Roman" w:cs="Times New Roman"/>
          <w:b/>
          <w:sz w:val="28"/>
          <w:szCs w:val="28"/>
          <w:lang w:val="en-US"/>
        </w:rPr>
        <w:t xml:space="preserve">26 </w:t>
      </w:r>
      <w:r w:rsidR="00EA68A6" w:rsidRPr="00BF75CE">
        <w:rPr>
          <w:rFonts w:ascii="Times New Roman" w:eastAsia="Calibri" w:hAnsi="Times New Roman" w:cs="Times New Roman"/>
          <w:sz w:val="28"/>
          <w:szCs w:val="28"/>
          <w:lang w:val="en-US"/>
        </w:rPr>
        <w:t xml:space="preserve">tender </w:t>
      </w:r>
      <w:r w:rsidRPr="00BF75CE">
        <w:rPr>
          <w:rFonts w:ascii="Times New Roman" w:eastAsia="Calibri" w:hAnsi="Times New Roman" w:cs="Times New Roman"/>
          <w:sz w:val="28"/>
          <w:szCs w:val="28"/>
          <w:lang w:val="en-US"/>
        </w:rPr>
        <w:t xml:space="preserve">procedures and </w:t>
      </w:r>
      <w:r w:rsidRPr="00BF75CE">
        <w:rPr>
          <w:rFonts w:ascii="Times New Roman" w:eastAsia="Calibri" w:hAnsi="Times New Roman" w:cs="Times New Roman"/>
          <w:b/>
          <w:sz w:val="28"/>
          <w:szCs w:val="28"/>
          <w:lang w:val="en-US"/>
        </w:rPr>
        <w:t xml:space="preserve">112 </w:t>
      </w:r>
      <w:r w:rsidRPr="00BF75CE">
        <w:rPr>
          <w:rFonts w:ascii="Times New Roman" w:eastAsia="Calibri" w:hAnsi="Times New Roman" w:cs="Times New Roman"/>
          <w:sz w:val="28"/>
          <w:szCs w:val="28"/>
          <w:lang w:val="en-US"/>
        </w:rPr>
        <w:t>procurements through the ProZorro electronic system.</w:t>
      </w:r>
    </w:p>
    <w:p w14:paraId="3F2DA413" w14:textId="77777777" w:rsidR="006F0313" w:rsidRPr="00BF75CE" w:rsidRDefault="006F0313" w:rsidP="008D0344">
      <w:pPr>
        <w:spacing w:after="0"/>
        <w:ind w:firstLine="709"/>
        <w:jc w:val="both"/>
        <w:rPr>
          <w:rFonts w:ascii="Times New Roman" w:eastAsia="Calibri" w:hAnsi="Times New Roman" w:cs="Times New Roman"/>
          <w:sz w:val="28"/>
          <w:szCs w:val="28"/>
          <w:lang w:val="en-US"/>
        </w:rPr>
      </w:pPr>
      <w:r w:rsidRPr="00BF75CE">
        <w:rPr>
          <w:rFonts w:ascii="Times New Roman" w:eastAsia="Calibri" w:hAnsi="Times New Roman" w:cs="Times New Roman"/>
          <w:sz w:val="28"/>
          <w:szCs w:val="28"/>
          <w:lang w:val="en-US"/>
        </w:rPr>
        <w:t xml:space="preserve">The Legal Department represented the National School of Judges of Ukraine in </w:t>
      </w:r>
      <w:r w:rsidRPr="00BF75CE">
        <w:rPr>
          <w:rFonts w:ascii="Times New Roman" w:eastAsia="Calibri" w:hAnsi="Times New Roman" w:cs="Times New Roman"/>
          <w:b/>
          <w:sz w:val="28"/>
          <w:szCs w:val="28"/>
          <w:lang w:val="en-US"/>
        </w:rPr>
        <w:t xml:space="preserve">5 </w:t>
      </w:r>
      <w:r w:rsidRPr="00BF75CE">
        <w:rPr>
          <w:rFonts w:ascii="Times New Roman" w:eastAsia="Calibri" w:hAnsi="Times New Roman" w:cs="Times New Roman"/>
          <w:sz w:val="28"/>
          <w:szCs w:val="28"/>
          <w:lang w:val="en-US"/>
        </w:rPr>
        <w:t>court proceedings.</w:t>
      </w:r>
    </w:p>
    <w:p w14:paraId="54FC441E" w14:textId="77777777" w:rsidR="000A70DF" w:rsidRPr="00BF75CE" w:rsidRDefault="000A70DF" w:rsidP="008D0344">
      <w:pPr>
        <w:spacing w:after="0"/>
        <w:ind w:firstLine="708"/>
        <w:jc w:val="both"/>
        <w:rPr>
          <w:rFonts w:ascii="Times New Roman" w:hAnsi="Times New Roman" w:cs="Times New Roman"/>
          <w:sz w:val="28"/>
          <w:szCs w:val="28"/>
          <w:lang w:val="en-US"/>
        </w:rPr>
      </w:pPr>
      <w:r w:rsidRPr="00BF75CE">
        <w:rPr>
          <w:rStyle w:val="markedcontent"/>
          <w:rFonts w:ascii="Times New Roman" w:eastAsiaTheme="majorEastAsia" w:hAnsi="Times New Roman" w:cs="Times New Roman"/>
          <w:sz w:val="28"/>
          <w:szCs w:val="28"/>
          <w:lang w:val="en-US"/>
        </w:rPr>
        <w:t xml:space="preserve">During the reporting period, the National School of Judges processed </w:t>
      </w:r>
      <w:r w:rsidR="00BB19F5" w:rsidRPr="00BF75CE">
        <w:rPr>
          <w:rStyle w:val="markedcontent"/>
          <w:rFonts w:ascii="Times New Roman" w:eastAsiaTheme="majorEastAsia" w:hAnsi="Times New Roman" w:cs="Times New Roman"/>
          <w:b/>
          <w:sz w:val="28"/>
          <w:szCs w:val="28"/>
          <w:lang w:val="en-US"/>
        </w:rPr>
        <w:t xml:space="preserve">7692 </w:t>
      </w:r>
      <w:r w:rsidRPr="00BF75CE">
        <w:rPr>
          <w:rStyle w:val="markedcontent"/>
          <w:rFonts w:ascii="Times New Roman" w:eastAsiaTheme="majorEastAsia" w:hAnsi="Times New Roman" w:cs="Times New Roman"/>
          <w:sz w:val="28"/>
          <w:szCs w:val="28"/>
          <w:lang w:val="en-US"/>
        </w:rPr>
        <w:t xml:space="preserve">documents, including: incoming letters and </w:t>
      </w:r>
      <w:r w:rsidR="004F02C2" w:rsidRPr="00BF75CE">
        <w:rPr>
          <w:rStyle w:val="markedcontent"/>
          <w:rFonts w:ascii="Times New Roman" w:eastAsiaTheme="majorEastAsia" w:hAnsi="Times New Roman" w:cs="Times New Roman"/>
          <w:sz w:val="28"/>
          <w:szCs w:val="28"/>
          <w:lang w:val="en-US"/>
        </w:rPr>
        <w:t xml:space="preserve">other </w:t>
      </w:r>
      <w:r w:rsidRPr="00BF75CE">
        <w:rPr>
          <w:rStyle w:val="markedcontent"/>
          <w:rFonts w:ascii="Times New Roman" w:eastAsiaTheme="majorEastAsia" w:hAnsi="Times New Roman" w:cs="Times New Roman"/>
          <w:sz w:val="28"/>
          <w:szCs w:val="28"/>
          <w:lang w:val="en-US"/>
        </w:rPr>
        <w:t xml:space="preserve">documents - </w:t>
      </w:r>
      <w:r w:rsidR="00BB19F5" w:rsidRPr="00BF75CE">
        <w:rPr>
          <w:rStyle w:val="markedcontent"/>
          <w:rFonts w:ascii="Times New Roman" w:eastAsiaTheme="majorEastAsia" w:hAnsi="Times New Roman" w:cs="Times New Roman"/>
          <w:b/>
          <w:sz w:val="28"/>
          <w:szCs w:val="28"/>
          <w:lang w:val="en-US"/>
        </w:rPr>
        <w:t>1489</w:t>
      </w:r>
      <w:r w:rsidRPr="00BF75CE">
        <w:rPr>
          <w:rStyle w:val="markedcontent"/>
          <w:rFonts w:ascii="Times New Roman" w:eastAsiaTheme="majorEastAsia" w:hAnsi="Times New Roman" w:cs="Times New Roman"/>
          <w:sz w:val="28"/>
          <w:szCs w:val="28"/>
          <w:lang w:val="en-US"/>
        </w:rPr>
        <w:t xml:space="preserve">, outgoing letters - </w:t>
      </w:r>
      <w:r w:rsidR="00CB0DAF" w:rsidRPr="00BF75CE">
        <w:rPr>
          <w:rStyle w:val="markedcontent"/>
          <w:rFonts w:ascii="Times New Roman" w:eastAsiaTheme="majorEastAsia" w:hAnsi="Times New Roman" w:cs="Times New Roman"/>
          <w:b/>
          <w:sz w:val="28"/>
          <w:szCs w:val="28"/>
          <w:lang w:val="en-US"/>
        </w:rPr>
        <w:t>3057</w:t>
      </w:r>
      <w:r w:rsidR="0000503D" w:rsidRPr="00BF75CE">
        <w:rPr>
          <w:rStyle w:val="markedcontent"/>
          <w:rFonts w:ascii="Times New Roman" w:eastAsiaTheme="majorEastAsia" w:hAnsi="Times New Roman" w:cs="Times New Roman"/>
          <w:sz w:val="28"/>
          <w:szCs w:val="28"/>
          <w:lang w:val="en-US"/>
        </w:rPr>
        <w:t xml:space="preserve">, </w:t>
      </w:r>
      <w:r w:rsidRPr="00BF75CE">
        <w:rPr>
          <w:rStyle w:val="markedcontent"/>
          <w:rFonts w:ascii="Times New Roman" w:eastAsiaTheme="majorEastAsia" w:hAnsi="Times New Roman" w:cs="Times New Roman"/>
          <w:sz w:val="28"/>
          <w:szCs w:val="28"/>
          <w:lang w:val="en-US"/>
        </w:rPr>
        <w:t xml:space="preserve">instructions of the </w:t>
      </w:r>
      <w:r w:rsidR="0000503D" w:rsidRPr="00BF75CE">
        <w:rPr>
          <w:rStyle w:val="markedcontent"/>
          <w:rFonts w:ascii="Times New Roman" w:eastAsiaTheme="majorEastAsia" w:hAnsi="Times New Roman" w:cs="Times New Roman"/>
          <w:sz w:val="28"/>
          <w:szCs w:val="28"/>
          <w:lang w:val="en-US"/>
        </w:rPr>
        <w:t xml:space="preserve">Rector and the Rector's Office </w:t>
      </w:r>
      <w:r w:rsidRPr="00BF75CE">
        <w:rPr>
          <w:rStyle w:val="markedcontent"/>
          <w:rFonts w:ascii="Times New Roman" w:eastAsiaTheme="majorEastAsia" w:hAnsi="Times New Roman" w:cs="Times New Roman"/>
          <w:sz w:val="28"/>
          <w:szCs w:val="28"/>
          <w:lang w:val="en-US"/>
        </w:rPr>
        <w:t xml:space="preserve">- </w:t>
      </w:r>
      <w:r w:rsidR="0000503D" w:rsidRPr="00BF75CE">
        <w:rPr>
          <w:rStyle w:val="markedcontent"/>
          <w:rFonts w:ascii="Times New Roman" w:eastAsiaTheme="majorEastAsia" w:hAnsi="Times New Roman" w:cs="Times New Roman"/>
          <w:b/>
          <w:sz w:val="28"/>
          <w:szCs w:val="28"/>
          <w:lang w:val="en-US"/>
        </w:rPr>
        <w:t>12</w:t>
      </w:r>
      <w:r w:rsidRPr="00BF75CE">
        <w:rPr>
          <w:rStyle w:val="markedcontent"/>
          <w:rFonts w:ascii="Times New Roman" w:eastAsiaTheme="majorEastAsia" w:hAnsi="Times New Roman" w:cs="Times New Roman"/>
          <w:sz w:val="28"/>
          <w:szCs w:val="28"/>
          <w:lang w:val="en-US"/>
        </w:rPr>
        <w:t xml:space="preserve">, outgoing registers - </w:t>
      </w:r>
      <w:r w:rsidR="00BB19F5" w:rsidRPr="00BF75CE">
        <w:rPr>
          <w:rStyle w:val="markedcontent"/>
          <w:rFonts w:ascii="Times New Roman" w:eastAsiaTheme="majorEastAsia" w:hAnsi="Times New Roman" w:cs="Times New Roman"/>
          <w:b/>
          <w:sz w:val="28"/>
          <w:szCs w:val="28"/>
          <w:lang w:val="en-US"/>
        </w:rPr>
        <w:t>173</w:t>
      </w:r>
      <w:r w:rsidRPr="00BF75CE">
        <w:rPr>
          <w:rStyle w:val="markedcontent"/>
          <w:rFonts w:ascii="Times New Roman" w:eastAsiaTheme="majorEastAsia" w:hAnsi="Times New Roman" w:cs="Times New Roman"/>
          <w:sz w:val="28"/>
          <w:szCs w:val="28"/>
          <w:lang w:val="en-US"/>
        </w:rPr>
        <w:t xml:space="preserve">, incoming registers - </w:t>
      </w:r>
      <w:r w:rsidR="00BB19F5" w:rsidRPr="00BF75CE">
        <w:rPr>
          <w:rStyle w:val="markedcontent"/>
          <w:rFonts w:ascii="Times New Roman" w:eastAsiaTheme="majorEastAsia" w:hAnsi="Times New Roman" w:cs="Times New Roman"/>
          <w:b/>
          <w:sz w:val="28"/>
          <w:szCs w:val="28"/>
          <w:lang w:val="en-US"/>
        </w:rPr>
        <w:t>135</w:t>
      </w:r>
      <w:r w:rsidRPr="00BF75CE">
        <w:rPr>
          <w:rStyle w:val="markedcontent"/>
          <w:rFonts w:ascii="Times New Roman" w:eastAsiaTheme="majorEastAsia" w:hAnsi="Times New Roman" w:cs="Times New Roman"/>
          <w:sz w:val="28"/>
          <w:szCs w:val="28"/>
          <w:lang w:val="en-US"/>
        </w:rPr>
        <w:t xml:space="preserve">, memos </w:t>
      </w:r>
      <w:r w:rsidR="00BB19F5" w:rsidRPr="00BF75CE">
        <w:rPr>
          <w:rStyle w:val="markedcontent"/>
          <w:rFonts w:ascii="Times New Roman" w:eastAsiaTheme="majorEastAsia" w:hAnsi="Times New Roman" w:cs="Times New Roman"/>
          <w:b/>
          <w:sz w:val="28"/>
          <w:szCs w:val="28"/>
          <w:lang w:val="en-US"/>
        </w:rPr>
        <w:t>- 544</w:t>
      </w:r>
      <w:r w:rsidRPr="00BF75CE">
        <w:rPr>
          <w:rStyle w:val="markedcontent"/>
          <w:rFonts w:ascii="Times New Roman" w:eastAsiaTheme="majorEastAsia" w:hAnsi="Times New Roman" w:cs="Times New Roman"/>
          <w:sz w:val="28"/>
          <w:szCs w:val="28"/>
          <w:lang w:val="en-US"/>
        </w:rPr>
        <w:t xml:space="preserve">, requests for information and appeals from citizens - </w:t>
      </w:r>
      <w:r w:rsidR="00BB19F5" w:rsidRPr="00BF75CE">
        <w:rPr>
          <w:rStyle w:val="markedcontent"/>
          <w:rFonts w:ascii="Times New Roman" w:eastAsiaTheme="majorEastAsia" w:hAnsi="Times New Roman" w:cs="Times New Roman"/>
          <w:b/>
          <w:sz w:val="28"/>
          <w:szCs w:val="28"/>
          <w:lang w:val="en-US"/>
        </w:rPr>
        <w:t>122</w:t>
      </w:r>
      <w:r w:rsidRPr="00BF75CE">
        <w:rPr>
          <w:rStyle w:val="markedcontent"/>
          <w:rFonts w:ascii="Times New Roman" w:eastAsiaTheme="majorEastAsia" w:hAnsi="Times New Roman" w:cs="Times New Roman"/>
          <w:sz w:val="28"/>
          <w:szCs w:val="28"/>
          <w:lang w:val="en-US"/>
        </w:rPr>
        <w:t xml:space="preserve">. In 2024, </w:t>
      </w:r>
      <w:r w:rsidR="00BB19F5" w:rsidRPr="00BF75CE">
        <w:rPr>
          <w:rStyle w:val="markedcontent"/>
          <w:rFonts w:ascii="Times New Roman" w:eastAsiaTheme="majorEastAsia" w:hAnsi="Times New Roman" w:cs="Times New Roman"/>
          <w:b/>
          <w:sz w:val="28"/>
          <w:szCs w:val="28"/>
          <w:lang w:val="en-US"/>
        </w:rPr>
        <w:t xml:space="preserve">2,053 </w:t>
      </w:r>
      <w:r w:rsidR="00BB19F5" w:rsidRPr="00BF75CE">
        <w:rPr>
          <w:rStyle w:val="markedcontent"/>
          <w:rFonts w:ascii="Times New Roman" w:eastAsiaTheme="majorEastAsia" w:hAnsi="Times New Roman" w:cs="Times New Roman"/>
          <w:sz w:val="28"/>
          <w:szCs w:val="28"/>
          <w:lang w:val="en-US"/>
        </w:rPr>
        <w:t xml:space="preserve">orders </w:t>
      </w:r>
      <w:r w:rsidRPr="00BF75CE">
        <w:rPr>
          <w:rStyle w:val="markedcontent"/>
          <w:rFonts w:ascii="Times New Roman" w:eastAsiaTheme="majorEastAsia" w:hAnsi="Times New Roman" w:cs="Times New Roman"/>
          <w:sz w:val="28"/>
          <w:szCs w:val="28"/>
          <w:lang w:val="en-US"/>
        </w:rPr>
        <w:t xml:space="preserve">on core activities and administrative and economic issues were registered, checked, edited and formatted. The institution checked, edited and formatted </w:t>
      </w:r>
      <w:r w:rsidR="00BB19F5" w:rsidRPr="00BF75CE">
        <w:rPr>
          <w:rStyle w:val="markedcontent"/>
          <w:rFonts w:ascii="Times New Roman" w:eastAsiaTheme="majorEastAsia" w:hAnsi="Times New Roman" w:cs="Times New Roman"/>
          <w:b/>
          <w:sz w:val="28"/>
          <w:szCs w:val="28"/>
          <w:lang w:val="en-US"/>
        </w:rPr>
        <w:t xml:space="preserve">107 </w:t>
      </w:r>
      <w:r w:rsidR="00BB19F5" w:rsidRPr="00BF75CE">
        <w:rPr>
          <w:rStyle w:val="markedcontent"/>
          <w:rFonts w:ascii="Times New Roman" w:eastAsiaTheme="majorEastAsia" w:hAnsi="Times New Roman" w:cs="Times New Roman"/>
          <w:sz w:val="28"/>
          <w:szCs w:val="28"/>
          <w:lang w:val="en-US"/>
        </w:rPr>
        <w:t xml:space="preserve">information </w:t>
      </w:r>
      <w:r w:rsidRPr="00BF75CE">
        <w:rPr>
          <w:rStyle w:val="markedcontent"/>
          <w:rFonts w:ascii="Times New Roman" w:eastAsiaTheme="majorEastAsia" w:hAnsi="Times New Roman" w:cs="Times New Roman"/>
          <w:sz w:val="28"/>
          <w:szCs w:val="28"/>
          <w:lang w:val="en-US"/>
        </w:rPr>
        <w:t xml:space="preserve">for posting on the website . </w:t>
      </w:r>
      <w:r w:rsidR="00BB19F5" w:rsidRPr="00BF75CE">
        <w:rPr>
          <w:rStyle w:val="markedcontent"/>
          <w:rFonts w:ascii="Times New Roman" w:eastAsiaTheme="majorEastAsia" w:hAnsi="Times New Roman" w:cs="Times New Roman"/>
          <w:b/>
          <w:sz w:val="28"/>
          <w:szCs w:val="28"/>
          <w:lang w:val="en-US"/>
        </w:rPr>
        <w:t xml:space="preserve">503 </w:t>
      </w:r>
      <w:r w:rsidRPr="00BF75CE">
        <w:rPr>
          <w:rStyle w:val="markedcontent"/>
          <w:rFonts w:ascii="Times New Roman" w:eastAsiaTheme="majorEastAsia" w:hAnsi="Times New Roman" w:cs="Times New Roman"/>
          <w:sz w:val="28"/>
          <w:szCs w:val="28"/>
          <w:lang w:val="en-US"/>
        </w:rPr>
        <w:t xml:space="preserve">incoming </w:t>
      </w:r>
      <w:r w:rsidR="004F02C2" w:rsidRPr="00BF75CE">
        <w:rPr>
          <w:rStyle w:val="markedcontent"/>
          <w:rFonts w:ascii="Times New Roman" w:eastAsiaTheme="majorEastAsia" w:hAnsi="Times New Roman" w:cs="Times New Roman"/>
          <w:sz w:val="28"/>
          <w:szCs w:val="28"/>
          <w:lang w:val="en-US"/>
        </w:rPr>
        <w:t xml:space="preserve">documents </w:t>
      </w:r>
      <w:r w:rsidRPr="00BF75CE">
        <w:rPr>
          <w:rStyle w:val="markedcontent"/>
          <w:rFonts w:ascii="Times New Roman" w:eastAsiaTheme="majorEastAsia" w:hAnsi="Times New Roman" w:cs="Times New Roman"/>
          <w:sz w:val="28"/>
          <w:szCs w:val="28"/>
          <w:lang w:val="en-US"/>
        </w:rPr>
        <w:t xml:space="preserve">were taken under control and </w:t>
      </w:r>
      <w:r w:rsidR="00BB19F5" w:rsidRPr="00BF75CE">
        <w:rPr>
          <w:rStyle w:val="markedcontent"/>
          <w:rFonts w:ascii="Times New Roman" w:eastAsiaTheme="majorEastAsia" w:hAnsi="Times New Roman" w:cs="Times New Roman"/>
          <w:b/>
          <w:sz w:val="28"/>
          <w:szCs w:val="28"/>
          <w:lang w:val="en-US"/>
        </w:rPr>
        <w:t xml:space="preserve">482 </w:t>
      </w:r>
      <w:r w:rsidRPr="00BF75CE">
        <w:rPr>
          <w:rStyle w:val="markedcontent"/>
          <w:rFonts w:ascii="Times New Roman" w:eastAsiaTheme="majorEastAsia" w:hAnsi="Times New Roman" w:cs="Times New Roman"/>
          <w:sz w:val="28"/>
          <w:szCs w:val="28"/>
          <w:lang w:val="en-US"/>
        </w:rPr>
        <w:t>were removed from control due to execution</w:t>
      </w:r>
    </w:p>
    <w:p w14:paraId="6CCE1D38" w14:textId="6D644836" w:rsidR="000A70DF" w:rsidRPr="00BF75CE" w:rsidRDefault="000A70DF" w:rsidP="008D0344">
      <w:pPr>
        <w:spacing w:after="0"/>
        <w:ind w:firstLine="708"/>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The Consolidated Nomenclature of the </w:t>
      </w:r>
      <w:r w:rsidR="00BF75CE">
        <w:rPr>
          <w:rFonts w:ascii="Times New Roman" w:hAnsi="Times New Roman" w:cs="Times New Roman"/>
          <w:sz w:val="28"/>
          <w:szCs w:val="28"/>
          <w:lang w:val="en-US"/>
        </w:rPr>
        <w:t>NSJU</w:t>
      </w:r>
      <w:r w:rsidRPr="00BF75CE">
        <w:rPr>
          <w:rFonts w:ascii="Times New Roman" w:hAnsi="Times New Roman" w:cs="Times New Roman"/>
          <w:sz w:val="28"/>
          <w:szCs w:val="28"/>
          <w:lang w:val="en-US"/>
        </w:rPr>
        <w:t xml:space="preserve"> Cases for 2024 was prepared and approved</w:t>
      </w:r>
      <w:r w:rsidR="00B51968" w:rsidRPr="00BF75CE">
        <w:rPr>
          <w:rFonts w:ascii="Times New Roman" w:hAnsi="Times New Roman" w:cs="Times New Roman"/>
          <w:sz w:val="28"/>
          <w:szCs w:val="28"/>
          <w:lang w:val="en-US"/>
        </w:rPr>
        <w:t xml:space="preserve">. </w:t>
      </w:r>
      <w:r w:rsidRPr="00BF75CE">
        <w:rPr>
          <w:rFonts w:ascii="Times New Roman" w:hAnsi="Times New Roman" w:cs="Times New Roman"/>
          <w:sz w:val="28"/>
          <w:szCs w:val="28"/>
          <w:lang w:val="en-US"/>
        </w:rPr>
        <w:t xml:space="preserve">Due </w:t>
      </w:r>
      <w:r w:rsidR="004F02C2" w:rsidRPr="00BF75CE">
        <w:rPr>
          <w:rFonts w:ascii="Times New Roman" w:hAnsi="Times New Roman" w:cs="Times New Roman"/>
          <w:sz w:val="28"/>
          <w:szCs w:val="28"/>
          <w:lang w:val="en-US"/>
        </w:rPr>
        <w:t xml:space="preserve">to </w:t>
      </w:r>
      <w:r w:rsidRPr="00BF75CE">
        <w:rPr>
          <w:rFonts w:ascii="Times New Roman" w:hAnsi="Times New Roman" w:cs="Times New Roman"/>
          <w:sz w:val="28"/>
          <w:szCs w:val="28"/>
          <w:lang w:val="en-US"/>
        </w:rPr>
        <w:t xml:space="preserve">changes in the structure of the </w:t>
      </w:r>
      <w:r w:rsidR="004F02C2" w:rsidRPr="00BF75CE">
        <w:rPr>
          <w:rFonts w:ascii="Times New Roman" w:hAnsi="Times New Roman" w:cs="Times New Roman"/>
          <w:sz w:val="28"/>
          <w:szCs w:val="28"/>
          <w:lang w:val="en-US"/>
        </w:rPr>
        <w:t>institution</w:t>
      </w:r>
      <w:r w:rsidRPr="00BF75CE">
        <w:rPr>
          <w:rFonts w:ascii="Times New Roman" w:hAnsi="Times New Roman" w:cs="Times New Roman"/>
          <w:sz w:val="28"/>
          <w:szCs w:val="28"/>
          <w:lang w:val="en-US"/>
        </w:rPr>
        <w:t xml:space="preserve">, changes were made to the Consolidated Nomenclature of the </w:t>
      </w:r>
      <w:r w:rsidR="00BF75CE">
        <w:rPr>
          <w:rFonts w:ascii="Times New Roman" w:hAnsi="Times New Roman" w:cs="Times New Roman"/>
          <w:sz w:val="28"/>
          <w:szCs w:val="28"/>
          <w:lang w:val="en-US"/>
        </w:rPr>
        <w:t>NSJU</w:t>
      </w:r>
      <w:r w:rsidRPr="00BF75CE">
        <w:rPr>
          <w:rFonts w:ascii="Times New Roman" w:hAnsi="Times New Roman" w:cs="Times New Roman"/>
          <w:sz w:val="28"/>
          <w:szCs w:val="28"/>
          <w:lang w:val="en-US"/>
        </w:rPr>
        <w:t xml:space="preserve"> cases.</w:t>
      </w:r>
    </w:p>
    <w:p w14:paraId="3A43E3E2" w14:textId="77777777" w:rsidR="000A70DF" w:rsidRPr="00BF75CE" w:rsidRDefault="000A70DF" w:rsidP="008D0344">
      <w:pPr>
        <w:spacing w:after="0"/>
        <w:ind w:firstLine="708"/>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permanent storage files on personnel issues of structural units were organized (inventories</w:t>
      </w:r>
      <w:r w:rsidR="009F0060" w:rsidRPr="00BF75CE">
        <w:rPr>
          <w:rFonts w:ascii="Times New Roman" w:hAnsi="Times New Roman" w:cs="Times New Roman"/>
          <w:sz w:val="28"/>
          <w:szCs w:val="28"/>
          <w:lang w:val="en-US"/>
        </w:rPr>
        <w:t>,</w:t>
      </w:r>
      <w:r w:rsidRPr="00BF75CE">
        <w:rPr>
          <w:rFonts w:ascii="Times New Roman" w:hAnsi="Times New Roman" w:cs="Times New Roman"/>
          <w:sz w:val="28"/>
          <w:szCs w:val="28"/>
          <w:lang w:val="en-US"/>
        </w:rPr>
        <w:t xml:space="preserve"> certifying inscriptions). </w:t>
      </w:r>
      <w:r w:rsidR="001A1D47" w:rsidRPr="00BF75CE">
        <w:rPr>
          <w:rFonts w:ascii="Times New Roman" w:hAnsi="Times New Roman" w:cs="Times New Roman"/>
          <w:sz w:val="28"/>
          <w:szCs w:val="28"/>
          <w:lang w:val="en-US"/>
        </w:rPr>
        <w:t xml:space="preserve">Filing of permanent storage documents for </w:t>
      </w:r>
      <w:r w:rsidR="00F732AA" w:rsidRPr="00BF75CE">
        <w:rPr>
          <w:rFonts w:ascii="Times New Roman" w:hAnsi="Times New Roman" w:cs="Times New Roman"/>
          <w:sz w:val="28"/>
          <w:szCs w:val="28"/>
          <w:lang w:val="en-US"/>
        </w:rPr>
        <w:t xml:space="preserve">2022 and partially for 2023 </w:t>
      </w:r>
      <w:r w:rsidR="00AE70C4" w:rsidRPr="00BF75CE">
        <w:rPr>
          <w:rFonts w:ascii="Times New Roman" w:hAnsi="Times New Roman" w:cs="Times New Roman"/>
          <w:sz w:val="28"/>
          <w:szCs w:val="28"/>
          <w:lang w:val="en-US"/>
        </w:rPr>
        <w:t xml:space="preserve">was organized, </w:t>
      </w:r>
      <w:r w:rsidR="001A1D47" w:rsidRPr="00BF75CE">
        <w:rPr>
          <w:rFonts w:ascii="Times New Roman" w:hAnsi="Times New Roman" w:cs="Times New Roman"/>
          <w:b/>
          <w:sz w:val="28"/>
          <w:szCs w:val="28"/>
          <w:lang w:val="en-US"/>
        </w:rPr>
        <w:t xml:space="preserve">53 </w:t>
      </w:r>
      <w:r w:rsidR="001A1D47" w:rsidRPr="00BF75CE">
        <w:rPr>
          <w:rFonts w:ascii="Times New Roman" w:hAnsi="Times New Roman" w:cs="Times New Roman"/>
          <w:sz w:val="28"/>
          <w:szCs w:val="28"/>
          <w:lang w:val="en-US"/>
        </w:rPr>
        <w:t>files were numbered and filed.</w:t>
      </w:r>
    </w:p>
    <w:p w14:paraId="598A165D" w14:textId="77777777" w:rsidR="000A70DF" w:rsidRPr="00BF75CE" w:rsidRDefault="000A70DF" w:rsidP="008D0344">
      <w:pPr>
        <w:spacing w:after="0"/>
        <w:ind w:firstLine="708"/>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The availability and state of preservation of the documents of the NSDCS was checked to provide information to the Central State Archive of Higher Authorities and Governments of Ukraine. The information was prepared from 2010 and as of December 30, 2024.</w:t>
      </w:r>
    </w:p>
    <w:p w14:paraId="2188CFA5" w14:textId="35A04A01" w:rsidR="000A70DF" w:rsidRPr="00BF75CE" w:rsidRDefault="00BB19F5" w:rsidP="008D0344">
      <w:pPr>
        <w:spacing w:after="0"/>
        <w:ind w:firstLine="709"/>
        <w:jc w:val="both"/>
        <w:rPr>
          <w:rFonts w:ascii="Times New Roman" w:hAnsi="Times New Roman" w:cs="Times New Roman"/>
          <w:sz w:val="28"/>
          <w:szCs w:val="28"/>
          <w:lang w:val="en-US"/>
        </w:rPr>
      </w:pPr>
      <w:r w:rsidRPr="00BF75CE">
        <w:rPr>
          <w:rFonts w:ascii="Times New Roman" w:hAnsi="Times New Roman" w:cs="Times New Roman"/>
          <w:b/>
          <w:sz w:val="28"/>
          <w:szCs w:val="28"/>
          <w:lang w:val="en-US"/>
        </w:rPr>
        <w:lastRenderedPageBreak/>
        <w:t xml:space="preserve">52 </w:t>
      </w:r>
      <w:r w:rsidR="000A70DF" w:rsidRPr="00BF75CE">
        <w:rPr>
          <w:rFonts w:ascii="Times New Roman" w:hAnsi="Times New Roman" w:cs="Times New Roman"/>
          <w:sz w:val="28"/>
          <w:szCs w:val="28"/>
          <w:lang w:val="en-US"/>
        </w:rPr>
        <w:t xml:space="preserve">Action </w:t>
      </w:r>
      <w:r w:rsidRPr="00BF75CE">
        <w:rPr>
          <w:rFonts w:ascii="Times New Roman" w:hAnsi="Times New Roman" w:cs="Times New Roman"/>
          <w:sz w:val="28"/>
          <w:szCs w:val="28"/>
          <w:lang w:val="en-US"/>
        </w:rPr>
        <w:t>Plans</w:t>
      </w:r>
      <w:r w:rsidR="00CB0DAF" w:rsidRPr="00BF75CE">
        <w:rPr>
          <w:rFonts w:ascii="Times New Roman" w:hAnsi="Times New Roman" w:cs="Times New Roman"/>
          <w:sz w:val="28"/>
          <w:szCs w:val="28"/>
          <w:lang w:val="en-US"/>
        </w:rPr>
        <w:t xml:space="preserve"> of the </w:t>
      </w:r>
      <w:r w:rsidR="000A70DF" w:rsidRPr="00BF75CE">
        <w:rPr>
          <w:rFonts w:ascii="Times New Roman" w:hAnsi="Times New Roman" w:cs="Times New Roman"/>
          <w:sz w:val="28"/>
          <w:szCs w:val="28"/>
          <w:lang w:val="en-US"/>
        </w:rPr>
        <w:t xml:space="preserve">National School of Judges, </w:t>
      </w:r>
      <w:r w:rsidR="001A1D47" w:rsidRPr="00BF75CE">
        <w:rPr>
          <w:rFonts w:ascii="Times New Roman" w:hAnsi="Times New Roman" w:cs="Times New Roman"/>
          <w:b/>
          <w:sz w:val="28"/>
          <w:szCs w:val="28"/>
          <w:lang w:val="en-US"/>
        </w:rPr>
        <w:t xml:space="preserve">20 </w:t>
      </w:r>
      <w:r w:rsidR="000A70DF" w:rsidRPr="00BF75CE">
        <w:rPr>
          <w:rFonts w:ascii="Times New Roman" w:hAnsi="Times New Roman" w:cs="Times New Roman"/>
          <w:sz w:val="28"/>
          <w:szCs w:val="28"/>
          <w:lang w:val="en-US"/>
        </w:rPr>
        <w:t xml:space="preserve">orders, </w:t>
      </w:r>
      <w:r w:rsidR="000A70DF" w:rsidRPr="00BF75CE">
        <w:rPr>
          <w:rFonts w:ascii="Times New Roman" w:hAnsi="Times New Roman" w:cs="Times New Roman"/>
          <w:b/>
          <w:sz w:val="28"/>
          <w:szCs w:val="28"/>
          <w:lang w:val="en-US"/>
        </w:rPr>
        <w:t xml:space="preserve">29 </w:t>
      </w:r>
      <w:r w:rsidR="000A70DF" w:rsidRPr="00BF75CE">
        <w:rPr>
          <w:rFonts w:ascii="Times New Roman" w:hAnsi="Times New Roman" w:cs="Times New Roman"/>
          <w:sz w:val="28"/>
          <w:szCs w:val="28"/>
          <w:lang w:val="en-US"/>
        </w:rPr>
        <w:t xml:space="preserve">letters on the establishment of the Training Laboratory on European Union Law at the National School of Judges, </w:t>
      </w:r>
      <w:r w:rsidR="000A70DF" w:rsidRPr="00BF75CE">
        <w:rPr>
          <w:rFonts w:ascii="Times New Roman" w:hAnsi="Times New Roman" w:cs="Times New Roman"/>
          <w:b/>
          <w:sz w:val="28"/>
          <w:szCs w:val="28"/>
          <w:lang w:val="en-US"/>
        </w:rPr>
        <w:t xml:space="preserve">1 </w:t>
      </w:r>
      <w:r w:rsidR="000A70DF" w:rsidRPr="00BF75CE">
        <w:rPr>
          <w:rFonts w:ascii="Times New Roman" w:hAnsi="Times New Roman" w:cs="Times New Roman"/>
          <w:sz w:val="28"/>
          <w:szCs w:val="28"/>
          <w:lang w:val="en-US"/>
        </w:rPr>
        <w:t>letter on participation in events</w:t>
      </w:r>
      <w:r w:rsidR="00DD5BAC" w:rsidRPr="00BF75CE">
        <w:rPr>
          <w:rFonts w:ascii="Times New Roman" w:hAnsi="Times New Roman" w:cs="Times New Roman"/>
          <w:sz w:val="28"/>
          <w:szCs w:val="28"/>
          <w:lang w:val="en-US"/>
        </w:rPr>
        <w:t xml:space="preserve">, </w:t>
      </w:r>
      <w:r w:rsidR="000A70DF" w:rsidRPr="00BF75CE">
        <w:rPr>
          <w:rFonts w:ascii="Times New Roman" w:hAnsi="Times New Roman" w:cs="Times New Roman"/>
          <w:sz w:val="28"/>
          <w:szCs w:val="28"/>
          <w:lang w:val="en-US"/>
        </w:rPr>
        <w:t xml:space="preserve">and </w:t>
      </w:r>
      <w:r w:rsidR="00DD5BAC" w:rsidRPr="00BF75CE">
        <w:rPr>
          <w:rFonts w:ascii="Times New Roman" w:hAnsi="Times New Roman" w:cs="Times New Roman"/>
          <w:b/>
          <w:sz w:val="28"/>
          <w:szCs w:val="28"/>
          <w:lang w:val="en-US"/>
        </w:rPr>
        <w:t xml:space="preserve">1 </w:t>
      </w:r>
      <w:r w:rsidR="00DD5BAC" w:rsidRPr="00BF75CE">
        <w:rPr>
          <w:rFonts w:ascii="Times New Roman" w:hAnsi="Times New Roman" w:cs="Times New Roman"/>
          <w:sz w:val="28"/>
          <w:szCs w:val="28"/>
          <w:lang w:val="en-US"/>
        </w:rPr>
        <w:t xml:space="preserve">draft order of the Rector </w:t>
      </w:r>
      <w:r w:rsidR="000A70DF" w:rsidRPr="00BF75CE">
        <w:rPr>
          <w:rFonts w:ascii="Times New Roman" w:hAnsi="Times New Roman" w:cs="Times New Roman"/>
          <w:sz w:val="28"/>
          <w:szCs w:val="28"/>
          <w:lang w:val="en-US"/>
        </w:rPr>
        <w:t xml:space="preserve">were prepared. The Information and Analytical Report on the activities of the NSJS in 2023 and the Information on the work of the NSJS for the 1st half of 2024 were summarized </w:t>
      </w:r>
      <w:r w:rsidR="000A70DF" w:rsidRPr="00BF75CE">
        <w:rPr>
          <w:rFonts w:ascii="Times New Roman" w:hAnsi="Times New Roman"/>
          <w:sz w:val="28"/>
          <w:szCs w:val="28"/>
          <w:lang w:val="en-US"/>
        </w:rPr>
        <w:t xml:space="preserve">and sent to the HQCJ, HCJ, Council of Judges of Ukraine, SJA of Ukraine, and the Supreme Court. </w:t>
      </w:r>
      <w:r w:rsidR="000A70DF" w:rsidRPr="00BF75CE">
        <w:rPr>
          <w:rFonts w:ascii="Times New Roman" w:hAnsi="Times New Roman" w:cs="Times New Roman"/>
          <w:sz w:val="28"/>
          <w:szCs w:val="28"/>
          <w:lang w:val="en-US"/>
        </w:rPr>
        <w:t xml:space="preserve">Documents, scientific manuals </w:t>
      </w:r>
      <w:r w:rsidR="00CB0DAF" w:rsidRPr="00BF75CE">
        <w:rPr>
          <w:rFonts w:ascii="Times New Roman" w:hAnsi="Times New Roman" w:cs="Times New Roman"/>
          <w:sz w:val="28"/>
          <w:szCs w:val="28"/>
          <w:lang w:val="en-US"/>
        </w:rPr>
        <w:t>(1518 copies</w:t>
      </w:r>
      <w:r w:rsidR="000A70DF" w:rsidRPr="00BF75CE">
        <w:rPr>
          <w:rFonts w:ascii="Times New Roman" w:hAnsi="Times New Roman" w:cs="Times New Roman"/>
          <w:sz w:val="28"/>
          <w:szCs w:val="28"/>
          <w:lang w:val="en-US"/>
        </w:rPr>
        <w:t xml:space="preserve">), and the journal "Slovo </w:t>
      </w:r>
      <w:r w:rsidR="00BF75CE">
        <w:rPr>
          <w:rFonts w:ascii="Times New Roman" w:hAnsi="Times New Roman" w:cs="Times New Roman"/>
          <w:sz w:val="28"/>
          <w:szCs w:val="28"/>
          <w:lang w:val="en-US"/>
        </w:rPr>
        <w:t>NSJU</w:t>
      </w:r>
      <w:r w:rsidR="00CB0DAF" w:rsidRPr="00BF75CE">
        <w:rPr>
          <w:rFonts w:ascii="Times New Roman" w:hAnsi="Times New Roman" w:cs="Times New Roman"/>
          <w:sz w:val="28"/>
          <w:szCs w:val="28"/>
          <w:lang w:val="en-US"/>
        </w:rPr>
        <w:t xml:space="preserve">" (742 copies) </w:t>
      </w:r>
      <w:r w:rsidR="000A70DF" w:rsidRPr="00BF75CE">
        <w:rPr>
          <w:rFonts w:ascii="Times New Roman" w:hAnsi="Times New Roman" w:cs="Times New Roman"/>
          <w:sz w:val="28"/>
          <w:szCs w:val="28"/>
          <w:lang w:val="en-US"/>
        </w:rPr>
        <w:t>were sent by various means of communication.</w:t>
      </w:r>
    </w:p>
    <w:p w14:paraId="1892A8F6" w14:textId="77777777" w:rsidR="000A70DF" w:rsidRPr="00BF75CE" w:rsidRDefault="000A70DF" w:rsidP="008D0344">
      <w:pPr>
        <w:spacing w:after="0"/>
        <w:jc w:val="both"/>
        <w:rPr>
          <w:rFonts w:ascii="Times New Roman" w:hAnsi="Times New Roman" w:cs="Times New Roman"/>
          <w:sz w:val="28"/>
          <w:szCs w:val="28"/>
          <w:lang w:val="en-US"/>
        </w:rPr>
      </w:pPr>
    </w:p>
    <w:p w14:paraId="4D68ABCD" w14:textId="77777777" w:rsidR="00142A2E" w:rsidRPr="00BF75CE" w:rsidRDefault="00142A2E" w:rsidP="00142A2E">
      <w:pPr>
        <w:spacing w:after="0"/>
        <w:ind w:firstLine="709"/>
        <w:jc w:val="both"/>
        <w:rPr>
          <w:rFonts w:ascii="Times New Roman" w:hAnsi="Times New Roman" w:cs="Times New Roman"/>
          <w:b/>
          <w:bCs/>
          <w:sz w:val="28"/>
          <w:szCs w:val="28"/>
          <w:lang w:val="en-US"/>
        </w:rPr>
      </w:pPr>
      <w:r w:rsidRPr="00BF75CE">
        <w:rPr>
          <w:rFonts w:ascii="Times New Roman" w:hAnsi="Times New Roman" w:cs="Times New Roman"/>
          <w:sz w:val="28"/>
          <w:szCs w:val="28"/>
          <w:lang w:val="en-US"/>
        </w:rPr>
        <w:t>In 2024</w:t>
      </w:r>
      <w:r w:rsidRPr="00BF75CE">
        <w:rPr>
          <w:rFonts w:ascii="Times New Roman" w:hAnsi="Times New Roman" w:cs="Times New Roman"/>
          <w:b/>
          <w:bCs/>
          <w:sz w:val="28"/>
          <w:szCs w:val="28"/>
          <w:lang w:val="en-US"/>
        </w:rPr>
        <w:t>,</w:t>
      </w:r>
      <w:r w:rsidRPr="00BF75CE">
        <w:rPr>
          <w:rFonts w:ascii="Times New Roman" w:hAnsi="Times New Roman" w:cs="Times New Roman"/>
          <w:sz w:val="28"/>
          <w:szCs w:val="28"/>
          <w:lang w:val="en-US"/>
        </w:rPr>
        <w:t xml:space="preserve">  the  Law of Ukraine "On the State Budget of Ukraine for 2024</w:t>
      </w:r>
      <w:r w:rsidRPr="00BF75CE">
        <w:rPr>
          <w:rFonts w:ascii="Times New Roman" w:hAnsi="Times New Roman" w:cs="Times New Roman"/>
          <w:b/>
          <w:bCs/>
          <w:sz w:val="28"/>
          <w:szCs w:val="28"/>
          <w:lang w:val="en-US"/>
        </w:rPr>
        <w:t xml:space="preserve">" allocated estimated allocations of UAH 83,668.3 thousand </w:t>
      </w:r>
      <w:r w:rsidRPr="00BF75CE">
        <w:rPr>
          <w:rFonts w:ascii="Times New Roman" w:hAnsi="Times New Roman" w:cs="Times New Roman"/>
          <w:sz w:val="28"/>
          <w:szCs w:val="28"/>
          <w:lang w:val="en-US"/>
        </w:rPr>
        <w:t>to ensure the operation of the National School of Judges of Ukraine</w:t>
      </w:r>
      <w:r w:rsidRPr="00BF75CE">
        <w:rPr>
          <w:rFonts w:ascii="Times New Roman" w:hAnsi="Times New Roman" w:cs="Times New Roman"/>
          <w:b/>
          <w:bCs/>
          <w:sz w:val="28"/>
          <w:szCs w:val="28"/>
          <w:lang w:val="en-US"/>
        </w:rPr>
        <w:t>: UAH 77,242.8 thousand for the general fund and UAH 6,425.5 thousand for the special fund</w:t>
      </w:r>
    </w:p>
    <w:p w14:paraId="4393A76C" w14:textId="77777777" w:rsidR="00142A2E" w:rsidRPr="00BF75CE" w:rsidRDefault="00142A2E" w:rsidP="00142A2E">
      <w:pPr>
        <w:spacing w:after="0"/>
        <w:ind w:firstLine="709"/>
        <w:jc w:val="both"/>
        <w:rPr>
          <w:rFonts w:ascii="Times New Roman" w:hAnsi="Times New Roman" w:cs="Times New Roman"/>
          <w:b/>
          <w:bCs/>
          <w:sz w:val="28"/>
          <w:szCs w:val="28"/>
          <w:lang w:val="en-US"/>
        </w:rPr>
      </w:pPr>
      <w:r w:rsidRPr="00BF75CE">
        <w:rPr>
          <w:rFonts w:ascii="Times New Roman" w:hAnsi="Times New Roman" w:cs="Times New Roman"/>
          <w:bCs/>
          <w:sz w:val="28"/>
          <w:szCs w:val="28"/>
          <w:lang w:val="en-US"/>
        </w:rPr>
        <w:t xml:space="preserve">During 2024, the National School of Judges </w:t>
      </w:r>
      <w:r w:rsidRPr="00BF75CE">
        <w:rPr>
          <w:rFonts w:ascii="Times New Roman" w:hAnsi="Times New Roman" w:cs="Times New Roman"/>
          <w:b/>
          <w:bCs/>
          <w:sz w:val="28"/>
          <w:szCs w:val="28"/>
          <w:lang w:val="en-US"/>
        </w:rPr>
        <w:t>of</w:t>
      </w:r>
      <w:r w:rsidRPr="00BF75CE">
        <w:rPr>
          <w:rFonts w:ascii="Times New Roman" w:hAnsi="Times New Roman" w:cs="Times New Roman"/>
          <w:bCs/>
          <w:sz w:val="28"/>
          <w:szCs w:val="28"/>
          <w:lang w:val="en-US"/>
        </w:rPr>
        <w:t xml:space="preserve"> Ukraine increased its estimated appointments by certificates of amendments to the budget for 2024 in the total amount of </w:t>
      </w:r>
      <w:r w:rsidRPr="00BF75CE">
        <w:rPr>
          <w:rFonts w:ascii="Times New Roman" w:hAnsi="Times New Roman" w:cs="Times New Roman"/>
          <w:b/>
          <w:bCs/>
          <w:sz w:val="28"/>
          <w:szCs w:val="28"/>
          <w:lang w:val="en-US"/>
        </w:rPr>
        <w:t>UAH 5,932.8 thousand.</w:t>
      </w:r>
    </w:p>
    <w:p w14:paraId="128AACCF" w14:textId="77777777" w:rsidR="00142A2E" w:rsidRPr="00BF75CE" w:rsidRDefault="00142A2E" w:rsidP="00142A2E">
      <w:pPr>
        <w:spacing w:after="0"/>
        <w:ind w:firstLine="709"/>
        <w:jc w:val="both"/>
        <w:rPr>
          <w:rFonts w:ascii="Times New Roman" w:hAnsi="Times New Roman" w:cs="Times New Roman"/>
          <w:bCs/>
          <w:sz w:val="28"/>
          <w:szCs w:val="28"/>
          <w:lang w:val="en-US"/>
        </w:rPr>
      </w:pPr>
      <w:r w:rsidRPr="00BF75CE">
        <w:rPr>
          <w:rFonts w:ascii="Times New Roman" w:hAnsi="Times New Roman" w:cs="Times New Roman"/>
          <w:b/>
          <w:bCs/>
          <w:sz w:val="28"/>
          <w:szCs w:val="28"/>
          <w:lang w:val="en-US"/>
        </w:rPr>
        <w:t>In total, the estimated allocations to the National School of Judges of Ukraine for 2024 amount to UAH 89,601.1 thousand: UAH  82,798.6 thousand for the general fund and UAH 6,802.5 thousand for the special fund.</w:t>
      </w:r>
    </w:p>
    <w:p w14:paraId="6D143B1E" w14:textId="77777777" w:rsidR="00142A2E" w:rsidRPr="00BF75CE" w:rsidRDefault="00142A2E" w:rsidP="00142A2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In particular: </w:t>
      </w:r>
    </w:p>
    <w:p w14:paraId="3C2CD766" w14:textId="77777777" w:rsidR="00142A2E" w:rsidRPr="00BF75CE" w:rsidRDefault="00142A2E" w:rsidP="00142A2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remuneration with accruals - UAH 82,798.6 thousand,</w:t>
      </w:r>
    </w:p>
    <w:p w14:paraId="1F50344E" w14:textId="77777777" w:rsidR="00142A2E" w:rsidRPr="00BF75CE" w:rsidRDefault="00142A2E" w:rsidP="00142A2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Expenses for goods and services -  UAH 3,833.7 thousand,</w:t>
      </w:r>
    </w:p>
    <w:p w14:paraId="62F35C6A" w14:textId="77777777" w:rsidR="00142A2E" w:rsidRPr="00BF75CE" w:rsidRDefault="00142A2E" w:rsidP="00142A2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Business trip expenses amounted to UAH 37.0 thousand,</w:t>
      </w:r>
    </w:p>
    <w:p w14:paraId="2D2D44AC" w14:textId="77777777" w:rsidR="00142A2E" w:rsidRPr="00BF75CE" w:rsidRDefault="00142A2E" w:rsidP="00142A2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expenses for utilities amounted to UAH 1,941.8 thousand,</w:t>
      </w:r>
    </w:p>
    <w:p w14:paraId="3CB03F1F" w14:textId="77777777" w:rsidR="00142A2E" w:rsidRPr="00BF75CE" w:rsidRDefault="00142A2E" w:rsidP="00142A2E">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development expenses - UAH 990.0 thousand.</w:t>
      </w:r>
    </w:p>
    <w:p w14:paraId="50724A6C" w14:textId="77777777" w:rsidR="00142A2E" w:rsidRPr="00BF75CE" w:rsidRDefault="00142A2E" w:rsidP="00142A2E">
      <w:pPr>
        <w:spacing w:after="0"/>
        <w:ind w:firstLine="709"/>
        <w:jc w:val="both"/>
        <w:rPr>
          <w:rFonts w:ascii="Times New Roman" w:hAnsi="Times New Roman" w:cs="Times New Roman"/>
          <w:sz w:val="28"/>
          <w:szCs w:val="28"/>
          <w:lang w:val="en-US"/>
        </w:rPr>
      </w:pPr>
    </w:p>
    <w:p w14:paraId="4B9DF9FC" w14:textId="77777777" w:rsidR="00142A2E" w:rsidRPr="00BF75CE" w:rsidRDefault="00142A2E" w:rsidP="00142A2E">
      <w:pPr>
        <w:spacing w:after="0"/>
        <w:ind w:firstLine="709"/>
        <w:jc w:val="both"/>
        <w:rPr>
          <w:rFonts w:ascii="Times New Roman" w:hAnsi="Times New Roman" w:cs="Times New Roman"/>
          <w:sz w:val="28"/>
          <w:szCs w:val="28"/>
          <w:lang w:val="en-US"/>
        </w:rPr>
      </w:pPr>
    </w:p>
    <w:p w14:paraId="068C0FD8" w14:textId="77777777" w:rsidR="00142A2E" w:rsidRPr="00BF75CE" w:rsidRDefault="00142A2E" w:rsidP="00142A2E">
      <w:pPr>
        <w:spacing w:after="0"/>
        <w:jc w:val="both"/>
        <w:rPr>
          <w:rFonts w:ascii="Times New Roman" w:hAnsi="Times New Roman" w:cs="Times New Roman"/>
          <w:sz w:val="28"/>
          <w:szCs w:val="28"/>
          <w:lang w:val="en-US"/>
        </w:rPr>
      </w:pPr>
      <w:r w:rsidRPr="00BF75CE">
        <w:rPr>
          <w:rFonts w:ascii="Times New Roman" w:hAnsi="Times New Roman" w:cs="Times New Roman"/>
          <w:noProof/>
          <w:sz w:val="28"/>
          <w:szCs w:val="28"/>
          <w:lang w:val="en-US" w:eastAsia="uk-UA"/>
        </w:rPr>
        <w:lastRenderedPageBreak/>
        <w:drawing>
          <wp:inline distT="0" distB="0" distL="0" distR="0" wp14:anchorId="3F9D00D5" wp14:editId="0535CEE3">
            <wp:extent cx="6089650" cy="5162550"/>
            <wp:effectExtent l="0" t="0" r="6350" b="0"/>
            <wp:docPr id="3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6487609" w14:textId="77777777" w:rsidR="00142A2E" w:rsidRPr="00BF75CE" w:rsidRDefault="00142A2E" w:rsidP="00142A2E">
      <w:pPr>
        <w:spacing w:after="0"/>
        <w:ind w:firstLine="709"/>
        <w:jc w:val="both"/>
        <w:rPr>
          <w:rFonts w:ascii="Times New Roman" w:hAnsi="Times New Roman" w:cs="Times New Roman"/>
          <w:sz w:val="28"/>
          <w:szCs w:val="28"/>
          <w:lang w:val="en-US"/>
        </w:rPr>
      </w:pPr>
    </w:p>
    <w:p w14:paraId="64E50352" w14:textId="77777777" w:rsidR="00142A2E" w:rsidRPr="00BF75CE" w:rsidRDefault="00142A2E" w:rsidP="00D3065D">
      <w:pPr>
        <w:spacing w:after="0"/>
        <w:ind w:firstLine="709"/>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 xml:space="preserve">Within the approved allocations, timely payment of salaries to employees of the institution and remuneration to persons involved in reviewing and writing test items in 2024 were ensured. </w:t>
      </w:r>
    </w:p>
    <w:p w14:paraId="40BD48A4" w14:textId="77777777" w:rsidR="00142A2E" w:rsidRPr="00BF75CE" w:rsidRDefault="00142A2E" w:rsidP="00D3065D">
      <w:pPr>
        <w:pStyle w:val="1"/>
        <w:shd w:val="clear" w:color="auto" w:fill="FFFFFF"/>
        <w:ind w:firstLine="708"/>
        <w:jc w:val="both"/>
        <w:rPr>
          <w:rFonts w:ascii="Times New Roman" w:hAnsi="Times New Roman" w:cs="Times New Roman"/>
          <w:b/>
          <w:color w:val="auto"/>
          <w:sz w:val="28"/>
          <w:szCs w:val="28"/>
          <w:lang w:val="en-US"/>
        </w:rPr>
      </w:pPr>
      <w:r w:rsidRPr="00BF75CE">
        <w:rPr>
          <w:rFonts w:ascii="Times New Roman" w:hAnsi="Times New Roman" w:cs="Times New Roman"/>
          <w:color w:val="auto"/>
          <w:sz w:val="28"/>
          <w:szCs w:val="28"/>
          <w:lang w:val="en-US"/>
        </w:rPr>
        <w:t>To ensure uninterrupted operation of the National School of Judges, the National School of Judges paid for rent of non-residential premises, Internet, communications, utilities, and other services. 30 personal computers were purchased.</w:t>
      </w:r>
    </w:p>
    <w:p w14:paraId="38988BFA" w14:textId="77777777" w:rsidR="00142A2E" w:rsidRPr="00BF75CE" w:rsidRDefault="00142A2E" w:rsidP="00D3065D">
      <w:pPr>
        <w:pStyle w:val="1"/>
        <w:shd w:val="clear" w:color="auto" w:fill="FFFFFF"/>
        <w:ind w:firstLine="708"/>
        <w:jc w:val="both"/>
        <w:rPr>
          <w:rFonts w:ascii="Times New Roman" w:hAnsi="Times New Roman" w:cs="Times New Roman"/>
          <w:b/>
          <w:color w:val="auto"/>
          <w:sz w:val="28"/>
          <w:szCs w:val="28"/>
          <w:lang w:val="en-US"/>
        </w:rPr>
      </w:pPr>
      <w:r w:rsidRPr="00BF75CE">
        <w:rPr>
          <w:rFonts w:ascii="Times New Roman" w:hAnsi="Times New Roman" w:cs="Times New Roman"/>
          <w:color w:val="auto"/>
          <w:sz w:val="28"/>
          <w:szCs w:val="28"/>
          <w:lang w:val="en-US"/>
        </w:rPr>
        <w:t>In 2024, the National School of Judges of Ukraine received material and technical assistance totaling UAH 1,568.0 thousand. In particular:</w:t>
      </w:r>
    </w:p>
    <w:p w14:paraId="4F3ECBD6" w14:textId="77777777" w:rsidR="00142A2E" w:rsidRPr="00BF75CE" w:rsidRDefault="00142A2E" w:rsidP="00D3065D">
      <w:pPr>
        <w:numPr>
          <w:ilvl w:val="0"/>
          <w:numId w:val="51"/>
        </w:numPr>
        <w:spacing w:after="0"/>
        <w:ind w:left="142" w:firstLine="709"/>
        <w:jc w:val="both"/>
        <w:rPr>
          <w:rFonts w:ascii="Times New Roman" w:hAnsi="Times New Roman" w:cs="Times New Roman"/>
          <w:bCs/>
          <w:kern w:val="36"/>
          <w:sz w:val="28"/>
          <w:szCs w:val="28"/>
          <w:lang w:val="en-US" w:eastAsia="uk-UA"/>
        </w:rPr>
      </w:pPr>
      <w:r w:rsidRPr="00BF75CE">
        <w:rPr>
          <w:rFonts w:ascii="Times New Roman" w:hAnsi="Times New Roman" w:cs="Times New Roman"/>
          <w:bCs/>
          <w:kern w:val="36"/>
          <w:sz w:val="28"/>
          <w:szCs w:val="28"/>
          <w:lang w:val="en-US" w:eastAsia="uk-UA"/>
        </w:rPr>
        <w:t>Management Systems International received the furniture under the contract No. NSJU-01 dated 01.0012024 for the total amount of UAH 116,619.55;</w:t>
      </w:r>
    </w:p>
    <w:p w14:paraId="371EBEAA" w14:textId="77777777" w:rsidR="00142A2E" w:rsidRPr="00BF75CE" w:rsidRDefault="00142A2E" w:rsidP="00D3065D">
      <w:pPr>
        <w:numPr>
          <w:ilvl w:val="0"/>
          <w:numId w:val="51"/>
        </w:numPr>
        <w:spacing w:after="0"/>
        <w:ind w:left="0" w:firstLine="851"/>
        <w:jc w:val="both"/>
        <w:rPr>
          <w:rFonts w:ascii="Times New Roman" w:hAnsi="Times New Roman" w:cs="Times New Roman"/>
          <w:bCs/>
          <w:kern w:val="36"/>
          <w:sz w:val="28"/>
          <w:szCs w:val="28"/>
          <w:lang w:val="en-US" w:eastAsia="uk-UA"/>
        </w:rPr>
      </w:pPr>
      <w:r w:rsidRPr="00BF75CE">
        <w:rPr>
          <w:rFonts w:ascii="Times New Roman" w:hAnsi="Times New Roman" w:cs="Times New Roman"/>
          <w:bCs/>
          <w:kern w:val="36"/>
          <w:sz w:val="28"/>
          <w:szCs w:val="28"/>
          <w:lang w:val="en-US" w:eastAsia="uk-UA"/>
        </w:rPr>
        <w:t xml:space="preserve">"Kimonix International Inc. was transferred a license of ESET PROTECT Entry software products with local management for 1 year Renewal (151 pcs.) under the contract No. TA-20240222/01 dated 22.02.2024 for a total amount of UAH 55,870.00. </w:t>
      </w:r>
    </w:p>
    <w:p w14:paraId="31854525" w14:textId="77777777" w:rsidR="00142A2E" w:rsidRPr="00BF75CE" w:rsidRDefault="00142A2E" w:rsidP="00D3065D">
      <w:pPr>
        <w:numPr>
          <w:ilvl w:val="0"/>
          <w:numId w:val="51"/>
        </w:numPr>
        <w:spacing w:after="0"/>
        <w:ind w:left="0" w:firstLine="851"/>
        <w:jc w:val="both"/>
        <w:rPr>
          <w:rFonts w:ascii="Times New Roman" w:hAnsi="Times New Roman" w:cs="Times New Roman"/>
          <w:bCs/>
          <w:kern w:val="36"/>
          <w:sz w:val="28"/>
          <w:szCs w:val="28"/>
          <w:lang w:val="en-US" w:eastAsia="uk-UA"/>
        </w:rPr>
      </w:pPr>
      <w:r w:rsidRPr="00BF75CE">
        <w:rPr>
          <w:rFonts w:ascii="Times New Roman" w:hAnsi="Times New Roman" w:cs="Times New Roman"/>
          <w:bCs/>
          <w:kern w:val="36"/>
          <w:sz w:val="28"/>
          <w:szCs w:val="28"/>
          <w:lang w:val="en-US" w:eastAsia="uk-UA"/>
        </w:rPr>
        <w:lastRenderedPageBreak/>
        <w:t>Kimonix International Inc. received 30 pcs. of personal computers (monoblocks), 5 pcs. of multifunctional laser color printers, 5 sets of color ink cartridges for a total amount of UAH 1,096,253.85 under the contract No. TA-20240522/01 dated 22.05.2024.</w:t>
      </w:r>
    </w:p>
    <w:p w14:paraId="60BA578F" w14:textId="77777777" w:rsidR="00142A2E" w:rsidRPr="00BF75CE" w:rsidRDefault="00142A2E" w:rsidP="00D3065D">
      <w:pPr>
        <w:numPr>
          <w:ilvl w:val="0"/>
          <w:numId w:val="51"/>
        </w:numPr>
        <w:spacing w:after="0"/>
        <w:ind w:left="0" w:firstLine="851"/>
        <w:jc w:val="both"/>
        <w:rPr>
          <w:rFonts w:ascii="Times New Roman" w:hAnsi="Times New Roman" w:cs="Times New Roman"/>
          <w:bCs/>
          <w:kern w:val="36"/>
          <w:sz w:val="28"/>
          <w:szCs w:val="28"/>
          <w:lang w:val="en-US" w:eastAsia="uk-UA"/>
        </w:rPr>
      </w:pPr>
      <w:r w:rsidRPr="00BF75CE">
        <w:rPr>
          <w:rFonts w:ascii="Times New Roman" w:hAnsi="Times New Roman" w:cs="Times New Roman"/>
          <w:bCs/>
          <w:kern w:val="36"/>
          <w:sz w:val="28"/>
          <w:szCs w:val="28"/>
          <w:lang w:val="en-US" w:eastAsia="uk-UA"/>
        </w:rPr>
        <w:t>Kimonix International Inc. according to the act of acceptance of the transfer of the right to use the software dated 27.06.2024 No. b/n transferred the right to use the software (license) ZOOM 17 pcs. for a total amount of UAH 176,236.24.</w:t>
      </w:r>
    </w:p>
    <w:p w14:paraId="67BDEED9" w14:textId="77777777" w:rsidR="00142A2E" w:rsidRPr="00BF75CE" w:rsidRDefault="00142A2E" w:rsidP="00D3065D">
      <w:pPr>
        <w:numPr>
          <w:ilvl w:val="0"/>
          <w:numId w:val="51"/>
        </w:numPr>
        <w:spacing w:after="0"/>
        <w:ind w:left="0" w:firstLine="709"/>
        <w:jc w:val="both"/>
        <w:rPr>
          <w:rFonts w:ascii="Times New Roman" w:hAnsi="Times New Roman" w:cs="Times New Roman"/>
          <w:bCs/>
          <w:kern w:val="36"/>
          <w:sz w:val="28"/>
          <w:szCs w:val="28"/>
          <w:lang w:val="en-US" w:eastAsia="uk-UA"/>
        </w:rPr>
      </w:pPr>
      <w:r w:rsidRPr="00BF75CE">
        <w:rPr>
          <w:rFonts w:ascii="Times New Roman" w:hAnsi="Times New Roman" w:cs="Times New Roman"/>
          <w:bCs/>
          <w:kern w:val="36"/>
          <w:sz w:val="28"/>
          <w:szCs w:val="28"/>
          <w:lang w:val="en-US" w:eastAsia="uk-UA"/>
        </w:rPr>
        <w:t>EUAM Ukraine received manuals for judges "Investigating Judge: Current Issues" in the amount of 1500 copies for a total amount of UAH 123,045.00 under the agreement No. 2024-EUAM-1916 dated 12.07.2024.</w:t>
      </w:r>
    </w:p>
    <w:p w14:paraId="7C80FC3B" w14:textId="77777777" w:rsidR="00142A2E" w:rsidRPr="00BF75CE" w:rsidRDefault="00142A2E" w:rsidP="00D3065D">
      <w:pPr>
        <w:spacing w:after="0"/>
        <w:ind w:left="1211"/>
        <w:jc w:val="both"/>
        <w:rPr>
          <w:rFonts w:ascii="Times New Roman" w:hAnsi="Times New Roman" w:cs="Times New Roman"/>
          <w:bCs/>
          <w:kern w:val="36"/>
          <w:sz w:val="28"/>
          <w:szCs w:val="28"/>
          <w:lang w:val="en-US" w:eastAsia="uk-UA"/>
        </w:rPr>
      </w:pPr>
    </w:p>
    <w:p w14:paraId="7B5957DE" w14:textId="77777777" w:rsidR="00142A2E" w:rsidRPr="00BF75CE" w:rsidRDefault="00142A2E" w:rsidP="00D3065D">
      <w:pPr>
        <w:spacing w:after="0"/>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ab/>
        <w:t>As of January 1, 2025, there were no accounts payable.</w:t>
      </w:r>
    </w:p>
    <w:p w14:paraId="2D8CEA58" w14:textId="77777777" w:rsidR="00142A2E" w:rsidRPr="00BF75CE" w:rsidRDefault="00142A2E" w:rsidP="00D3065D">
      <w:pPr>
        <w:spacing w:after="0"/>
        <w:jc w:val="both"/>
        <w:rPr>
          <w:rFonts w:ascii="Times New Roman" w:hAnsi="Times New Roman" w:cs="Times New Roman"/>
          <w:sz w:val="28"/>
          <w:szCs w:val="28"/>
          <w:lang w:val="en-US"/>
        </w:rPr>
      </w:pPr>
      <w:r w:rsidRPr="00BF75CE">
        <w:rPr>
          <w:rFonts w:ascii="Times New Roman" w:hAnsi="Times New Roman" w:cs="Times New Roman"/>
          <w:sz w:val="28"/>
          <w:szCs w:val="28"/>
          <w:lang w:val="en-US"/>
        </w:rPr>
        <w:tab/>
        <w:t>As of January 1, 2025, there is a receivable for the special fund in the amount of UAH 82,702.34. In particular:</w:t>
      </w:r>
    </w:p>
    <w:p w14:paraId="1206EDD7" w14:textId="77777777" w:rsidR="00142A2E" w:rsidRPr="00BF75CE" w:rsidRDefault="00142A2E" w:rsidP="00D3065D">
      <w:pPr>
        <w:pStyle w:val="a5"/>
        <w:numPr>
          <w:ilvl w:val="0"/>
          <w:numId w:val="51"/>
        </w:numPr>
        <w:spacing w:after="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UAH 9,932.34 KECO 2274 prepayment of the planned cost of natural gas for December 2024 in accordance with the agreement with          Gas Supply Company Naftogaz Trading LLC in accordance with the Resolution of the Cabinet of Ministers of Ukraine No. 1070 dated 04.12.2019 "Some Issues of Prepayment of Goods, Works and Services Procured for Budgetary Funds by Managers (Recipients) of Budgetary Funds" and the Order of the State Judicial Administration dated 19.07.2023 №  332 "On Prepayment" as amended.</w:t>
      </w:r>
    </w:p>
    <w:p w14:paraId="2EDF099A" w14:textId="77777777" w:rsidR="00142A2E" w:rsidRPr="00BF75CE" w:rsidRDefault="00142A2E" w:rsidP="00D3065D">
      <w:pPr>
        <w:pStyle w:val="a5"/>
        <w:numPr>
          <w:ilvl w:val="0"/>
          <w:numId w:val="51"/>
        </w:numPr>
        <w:spacing w:after="12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5 520.00 UAH KECO 2210 subscription to the periodical "Legal Bulletin of Ukraine" in accordance with the agreement of 12.12.2024 No. 62-g with YURINCOM PRESS LLC in accordance with the Resolution of the Cabinet of Ministers of Ukraine of 04.12.2019 No. 1070 "Some issues of prepayment of goods, works and services purchased for budgetary funds by managers (recipients) of budgetary funds" and the order of the State Judicial Administration of 19.07.2023     No. 332 "On Prepayment" as amended.</w:t>
      </w:r>
    </w:p>
    <w:p w14:paraId="3D803123" w14:textId="77777777" w:rsidR="00142A2E" w:rsidRPr="00BF75CE" w:rsidRDefault="00142A2E" w:rsidP="00D3065D">
      <w:pPr>
        <w:pStyle w:val="a5"/>
        <w:numPr>
          <w:ilvl w:val="0"/>
          <w:numId w:val="51"/>
        </w:numPr>
        <w:spacing w:after="12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UAH 27,500.00 KECO 2210 prepayment for packages with the NSJU logo in accordance with the agreement of 25.12.2024 No. 68-g with 7th HORIZON LLC in accordance with the Resolution of the Cabinet of Ministers of Ukraine of 04.12.2019 No. 1070 "Some issues of prepayment of goods, works and services purchased for budgetary funds by managers (recipients) of budgetary funds" and the Order of the State Judicial Administration of 19.07.2023 No. 332 "On Prepayment" as amended.</w:t>
      </w:r>
    </w:p>
    <w:p w14:paraId="79E9DD89" w14:textId="77777777" w:rsidR="00142A2E" w:rsidRPr="00BF75CE" w:rsidRDefault="00142A2E" w:rsidP="00D3065D">
      <w:pPr>
        <w:pStyle w:val="a5"/>
        <w:numPr>
          <w:ilvl w:val="0"/>
          <w:numId w:val="51"/>
        </w:numPr>
        <w:spacing w:after="120" w:line="240" w:lineRule="auto"/>
        <w:ind w:left="0" w:firstLine="851"/>
        <w:jc w:val="both"/>
        <w:rPr>
          <w:rFonts w:ascii="Times New Roman" w:hAnsi="Times New Roman"/>
          <w:sz w:val="28"/>
          <w:szCs w:val="28"/>
          <w:lang w:val="en-US"/>
        </w:rPr>
      </w:pPr>
      <w:r w:rsidRPr="00BF75CE">
        <w:rPr>
          <w:rFonts w:ascii="Times New Roman" w:hAnsi="Times New Roman"/>
          <w:sz w:val="28"/>
          <w:szCs w:val="28"/>
          <w:lang w:val="en-US"/>
        </w:rPr>
        <w:t>39 750.00 UAH KECO 2210 prepayment for embossed diaries in accordance with the agreement of 25.12.2024 No. 68-g with KVK 7th HORIZON LLC in accordance with the Resolution of the Cabinet of Ministers of Ukraine of 04.12.2019 No. 1070 "Some issues of prepayment by managers (recipients) of budget funds for goods, works and services purchased for budget funds" and the Order of the State Judicial Administration of 19.07.2023 No. 332 "On Prepayment" as amended.</w:t>
      </w:r>
    </w:p>
    <w:p w14:paraId="1BE4B819" w14:textId="77777777" w:rsidR="00142A2E" w:rsidRPr="00BF75CE" w:rsidRDefault="00142A2E" w:rsidP="00D3065D">
      <w:pPr>
        <w:pStyle w:val="a5"/>
        <w:spacing w:after="0" w:line="240" w:lineRule="auto"/>
        <w:ind w:left="0" w:firstLine="851"/>
        <w:jc w:val="both"/>
        <w:rPr>
          <w:rFonts w:ascii="Times New Roman" w:hAnsi="Times New Roman"/>
          <w:sz w:val="28"/>
          <w:szCs w:val="28"/>
          <w:lang w:val="en-US"/>
        </w:rPr>
      </w:pPr>
    </w:p>
    <w:p w14:paraId="30775D24" w14:textId="77777777" w:rsidR="00142A2E" w:rsidRPr="00BF75CE" w:rsidRDefault="00142A2E" w:rsidP="00D3065D">
      <w:pPr>
        <w:spacing w:after="0"/>
        <w:ind w:firstLine="851"/>
        <w:jc w:val="both"/>
        <w:rPr>
          <w:rFonts w:ascii="Times New Roman" w:hAnsi="Times New Roman" w:cs="Times New Roman"/>
          <w:sz w:val="28"/>
          <w:szCs w:val="28"/>
          <w:lang w:val="en-US"/>
        </w:rPr>
      </w:pPr>
    </w:p>
    <w:p w14:paraId="6E3D018C" w14:textId="77777777" w:rsidR="00142A2E" w:rsidRPr="00BF75CE" w:rsidRDefault="00142A2E" w:rsidP="00D3065D">
      <w:pPr>
        <w:spacing w:after="0"/>
        <w:ind w:firstLine="851"/>
        <w:jc w:val="both"/>
        <w:rPr>
          <w:rFonts w:ascii="Times New Roman" w:hAnsi="Times New Roman" w:cs="Times New Roman"/>
          <w:sz w:val="28"/>
          <w:szCs w:val="28"/>
          <w:lang w:val="en-US"/>
        </w:rPr>
      </w:pPr>
    </w:p>
    <w:p w14:paraId="35713F09" w14:textId="77777777" w:rsidR="000A70DF" w:rsidRPr="00BF75CE" w:rsidRDefault="000A70DF" w:rsidP="00D3065D">
      <w:pPr>
        <w:spacing w:after="0"/>
        <w:ind w:firstLine="851"/>
        <w:jc w:val="both"/>
        <w:rPr>
          <w:rFonts w:ascii="Times New Roman" w:hAnsi="Times New Roman" w:cs="Times New Roman"/>
          <w:sz w:val="28"/>
          <w:szCs w:val="28"/>
          <w:lang w:val="en-US"/>
        </w:rPr>
      </w:pPr>
    </w:p>
    <w:p w14:paraId="548C1AC1" w14:textId="77777777" w:rsidR="008F2422" w:rsidRPr="00BF75CE" w:rsidRDefault="008F2422" w:rsidP="00D3065D">
      <w:pPr>
        <w:pStyle w:val="12"/>
        <w:ind w:left="0" w:firstLine="851"/>
        <w:jc w:val="both"/>
        <w:rPr>
          <w:sz w:val="28"/>
          <w:szCs w:val="28"/>
          <w:lang w:val="en-US"/>
        </w:rPr>
      </w:pPr>
    </w:p>
    <w:sectPr w:rsidR="008F2422" w:rsidRPr="00BF75CE" w:rsidSect="00AD5E9C">
      <w:pgSz w:w="11906" w:h="16838"/>
      <w:pgMar w:top="0" w:right="850" w:bottom="1134" w:left="1701"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BCB141B" w16cex:dateUtc="2025-01-12T10:57:00Z"/>
  <w16cex:commentExtensible w16cex:durableId="42871CE7" w16cex:dateUtc="2025-01-12T10:56:00Z"/>
  <w16cex:commentExtensible w16cex:durableId="04164021" w16cex:dateUtc="2025-01-12T11:00:00Z"/>
  <w16cex:commentExtensible w16cex:durableId="57018BC2" w16cex:dateUtc="2025-01-12T11: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F7E04F" w16cid:durableId="5BCB141B"/>
  <w16cid:commentId w16cid:paraId="47B56301" w16cid:durableId="42871CE7"/>
  <w16cid:commentId w16cid:paraId="7663B4B6" w16cid:durableId="04164021"/>
  <w16cid:commentId w16cid:paraId="7399365A" w16cid:durableId="57018BC2"/>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C74103" w14:textId="77777777" w:rsidR="009D3222" w:rsidRDefault="009D3222">
      <w:pPr>
        <w:spacing w:after="0"/>
      </w:pPr>
      <w:r>
        <w:separator/>
      </w:r>
    </w:p>
  </w:endnote>
  <w:endnote w:type="continuationSeparator" w:id="0">
    <w:p w14:paraId="4D1231BE" w14:textId="77777777" w:rsidR="009D3222" w:rsidRDefault="009D32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35A986" w14:textId="77777777" w:rsidR="009D3222" w:rsidRDefault="009D3222">
      <w:pPr>
        <w:spacing w:after="0"/>
      </w:pPr>
      <w:r>
        <w:separator/>
      </w:r>
    </w:p>
  </w:footnote>
  <w:footnote w:type="continuationSeparator" w:id="0">
    <w:p w14:paraId="42E2D118" w14:textId="77777777" w:rsidR="009D3222" w:rsidRDefault="009D3222">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94A98" w14:textId="7090653F" w:rsidR="00BF75CE" w:rsidRDefault="00BF75CE">
    <w:pPr>
      <w:pStyle w:val="a3"/>
      <w:jc w:val="center"/>
    </w:pPr>
    <w:r>
      <w:fldChar w:fldCharType="begin"/>
    </w:r>
    <w:r>
      <w:instrText>PAGE   \* MERGEFORMAT</w:instrText>
    </w:r>
    <w:r>
      <w:fldChar w:fldCharType="separate"/>
    </w:r>
    <w:r w:rsidR="004E7821">
      <w:rPr>
        <w:noProof/>
      </w:rPr>
      <w:t>55</w:t>
    </w:r>
    <w:r>
      <w:rPr>
        <w:noProof/>
      </w:rPr>
      <w:fldChar w:fldCharType="end"/>
    </w:r>
  </w:p>
  <w:p w14:paraId="19EFAEE5" w14:textId="77777777" w:rsidR="00BF75CE" w:rsidRDefault="00BF75CE">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BD80B1" w14:textId="77777777" w:rsidR="00BF75CE" w:rsidRDefault="00BF75CE">
    <w:pPr>
      <w:pStyle w:val="a3"/>
      <w:jc w:val="center"/>
    </w:pPr>
  </w:p>
  <w:p w14:paraId="38FEC983" w14:textId="77777777" w:rsidR="00BF75CE" w:rsidRDefault="00BF75CE">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C7257"/>
    <w:multiLevelType w:val="hybridMultilevel"/>
    <w:tmpl w:val="3042AF18"/>
    <w:lvl w:ilvl="0" w:tplc="0419000B">
      <w:start w:val="1"/>
      <w:numFmt w:val="bullet"/>
      <w:lvlText w:val=""/>
      <w:lvlJc w:val="left"/>
      <w:pPr>
        <w:ind w:left="2912"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 w15:restartNumberingAfterBreak="0">
    <w:nsid w:val="056E01E4"/>
    <w:multiLevelType w:val="hybridMultilevel"/>
    <w:tmpl w:val="5E2C21B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0ACD0CC5"/>
    <w:multiLevelType w:val="hybridMultilevel"/>
    <w:tmpl w:val="9070A472"/>
    <w:lvl w:ilvl="0" w:tplc="04190001">
      <w:start w:val="1"/>
      <w:numFmt w:val="bullet"/>
      <w:lvlText w:val=""/>
      <w:lvlJc w:val="left"/>
      <w:pPr>
        <w:ind w:left="1055" w:hanging="360"/>
      </w:pPr>
      <w:rPr>
        <w:rFonts w:ascii="Symbol" w:hAnsi="Symbol" w:hint="default"/>
      </w:rPr>
    </w:lvl>
    <w:lvl w:ilvl="1" w:tplc="04190003" w:tentative="1">
      <w:start w:val="1"/>
      <w:numFmt w:val="bullet"/>
      <w:lvlText w:val="o"/>
      <w:lvlJc w:val="left"/>
      <w:pPr>
        <w:ind w:left="1775" w:hanging="360"/>
      </w:pPr>
      <w:rPr>
        <w:rFonts w:ascii="Courier New" w:hAnsi="Courier New" w:cs="Courier New" w:hint="default"/>
      </w:rPr>
    </w:lvl>
    <w:lvl w:ilvl="2" w:tplc="04190005" w:tentative="1">
      <w:start w:val="1"/>
      <w:numFmt w:val="bullet"/>
      <w:lvlText w:val=""/>
      <w:lvlJc w:val="left"/>
      <w:pPr>
        <w:ind w:left="2495" w:hanging="360"/>
      </w:pPr>
      <w:rPr>
        <w:rFonts w:ascii="Wingdings" w:hAnsi="Wingdings" w:hint="default"/>
      </w:rPr>
    </w:lvl>
    <w:lvl w:ilvl="3" w:tplc="04190001" w:tentative="1">
      <w:start w:val="1"/>
      <w:numFmt w:val="bullet"/>
      <w:lvlText w:val=""/>
      <w:lvlJc w:val="left"/>
      <w:pPr>
        <w:ind w:left="3215" w:hanging="360"/>
      </w:pPr>
      <w:rPr>
        <w:rFonts w:ascii="Symbol" w:hAnsi="Symbol" w:hint="default"/>
      </w:rPr>
    </w:lvl>
    <w:lvl w:ilvl="4" w:tplc="04190003" w:tentative="1">
      <w:start w:val="1"/>
      <w:numFmt w:val="bullet"/>
      <w:lvlText w:val="o"/>
      <w:lvlJc w:val="left"/>
      <w:pPr>
        <w:ind w:left="3935" w:hanging="360"/>
      </w:pPr>
      <w:rPr>
        <w:rFonts w:ascii="Courier New" w:hAnsi="Courier New" w:cs="Courier New" w:hint="default"/>
      </w:rPr>
    </w:lvl>
    <w:lvl w:ilvl="5" w:tplc="04190005" w:tentative="1">
      <w:start w:val="1"/>
      <w:numFmt w:val="bullet"/>
      <w:lvlText w:val=""/>
      <w:lvlJc w:val="left"/>
      <w:pPr>
        <w:ind w:left="4655" w:hanging="360"/>
      </w:pPr>
      <w:rPr>
        <w:rFonts w:ascii="Wingdings" w:hAnsi="Wingdings" w:hint="default"/>
      </w:rPr>
    </w:lvl>
    <w:lvl w:ilvl="6" w:tplc="04190001" w:tentative="1">
      <w:start w:val="1"/>
      <w:numFmt w:val="bullet"/>
      <w:lvlText w:val=""/>
      <w:lvlJc w:val="left"/>
      <w:pPr>
        <w:ind w:left="5375" w:hanging="360"/>
      </w:pPr>
      <w:rPr>
        <w:rFonts w:ascii="Symbol" w:hAnsi="Symbol" w:hint="default"/>
      </w:rPr>
    </w:lvl>
    <w:lvl w:ilvl="7" w:tplc="04190003" w:tentative="1">
      <w:start w:val="1"/>
      <w:numFmt w:val="bullet"/>
      <w:lvlText w:val="o"/>
      <w:lvlJc w:val="left"/>
      <w:pPr>
        <w:ind w:left="6095" w:hanging="360"/>
      </w:pPr>
      <w:rPr>
        <w:rFonts w:ascii="Courier New" w:hAnsi="Courier New" w:cs="Courier New" w:hint="default"/>
      </w:rPr>
    </w:lvl>
    <w:lvl w:ilvl="8" w:tplc="04190005" w:tentative="1">
      <w:start w:val="1"/>
      <w:numFmt w:val="bullet"/>
      <w:lvlText w:val=""/>
      <w:lvlJc w:val="left"/>
      <w:pPr>
        <w:ind w:left="6815" w:hanging="360"/>
      </w:pPr>
      <w:rPr>
        <w:rFonts w:ascii="Wingdings" w:hAnsi="Wingdings" w:hint="default"/>
      </w:rPr>
    </w:lvl>
  </w:abstractNum>
  <w:abstractNum w:abstractNumId="3" w15:restartNumberingAfterBreak="0">
    <w:nsid w:val="0B1C6A7E"/>
    <w:multiLevelType w:val="hybridMultilevel"/>
    <w:tmpl w:val="530AFF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450317"/>
    <w:multiLevelType w:val="hybridMultilevel"/>
    <w:tmpl w:val="54D87AC6"/>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0DE4658"/>
    <w:multiLevelType w:val="hybridMultilevel"/>
    <w:tmpl w:val="712AB9F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16570AE"/>
    <w:multiLevelType w:val="hybridMultilevel"/>
    <w:tmpl w:val="3790028E"/>
    <w:lvl w:ilvl="0" w:tplc="0422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16113068"/>
    <w:multiLevelType w:val="hybridMultilevel"/>
    <w:tmpl w:val="8E9469CA"/>
    <w:lvl w:ilvl="0" w:tplc="04190001">
      <w:start w:val="1"/>
      <w:numFmt w:val="bullet"/>
      <w:lvlText w:val=""/>
      <w:lvlJc w:val="left"/>
      <w:pPr>
        <w:ind w:left="791" w:hanging="360"/>
      </w:pPr>
      <w:rPr>
        <w:rFonts w:ascii="Symbol" w:hAnsi="Symbol" w:hint="default"/>
      </w:rPr>
    </w:lvl>
    <w:lvl w:ilvl="1" w:tplc="04190003">
      <w:start w:val="1"/>
      <w:numFmt w:val="bullet"/>
      <w:lvlText w:val="o"/>
      <w:lvlJc w:val="left"/>
      <w:pPr>
        <w:ind w:left="1511" w:hanging="360"/>
      </w:pPr>
      <w:rPr>
        <w:rFonts w:ascii="Courier New" w:hAnsi="Courier New" w:cs="Courier New" w:hint="default"/>
      </w:rPr>
    </w:lvl>
    <w:lvl w:ilvl="2" w:tplc="04190005" w:tentative="1">
      <w:start w:val="1"/>
      <w:numFmt w:val="bullet"/>
      <w:lvlText w:val=""/>
      <w:lvlJc w:val="left"/>
      <w:pPr>
        <w:ind w:left="2231" w:hanging="360"/>
      </w:pPr>
      <w:rPr>
        <w:rFonts w:ascii="Wingdings" w:hAnsi="Wingdings" w:hint="default"/>
      </w:rPr>
    </w:lvl>
    <w:lvl w:ilvl="3" w:tplc="04190001" w:tentative="1">
      <w:start w:val="1"/>
      <w:numFmt w:val="bullet"/>
      <w:lvlText w:val=""/>
      <w:lvlJc w:val="left"/>
      <w:pPr>
        <w:ind w:left="2951" w:hanging="360"/>
      </w:pPr>
      <w:rPr>
        <w:rFonts w:ascii="Symbol" w:hAnsi="Symbol" w:hint="default"/>
      </w:rPr>
    </w:lvl>
    <w:lvl w:ilvl="4" w:tplc="04190003" w:tentative="1">
      <w:start w:val="1"/>
      <w:numFmt w:val="bullet"/>
      <w:lvlText w:val="o"/>
      <w:lvlJc w:val="left"/>
      <w:pPr>
        <w:ind w:left="3671" w:hanging="360"/>
      </w:pPr>
      <w:rPr>
        <w:rFonts w:ascii="Courier New" w:hAnsi="Courier New" w:cs="Courier New" w:hint="default"/>
      </w:rPr>
    </w:lvl>
    <w:lvl w:ilvl="5" w:tplc="04190005" w:tentative="1">
      <w:start w:val="1"/>
      <w:numFmt w:val="bullet"/>
      <w:lvlText w:val=""/>
      <w:lvlJc w:val="left"/>
      <w:pPr>
        <w:ind w:left="4391" w:hanging="360"/>
      </w:pPr>
      <w:rPr>
        <w:rFonts w:ascii="Wingdings" w:hAnsi="Wingdings" w:hint="default"/>
      </w:rPr>
    </w:lvl>
    <w:lvl w:ilvl="6" w:tplc="04190001" w:tentative="1">
      <w:start w:val="1"/>
      <w:numFmt w:val="bullet"/>
      <w:lvlText w:val=""/>
      <w:lvlJc w:val="left"/>
      <w:pPr>
        <w:ind w:left="5111" w:hanging="360"/>
      </w:pPr>
      <w:rPr>
        <w:rFonts w:ascii="Symbol" w:hAnsi="Symbol" w:hint="default"/>
      </w:rPr>
    </w:lvl>
    <w:lvl w:ilvl="7" w:tplc="04190003" w:tentative="1">
      <w:start w:val="1"/>
      <w:numFmt w:val="bullet"/>
      <w:lvlText w:val="o"/>
      <w:lvlJc w:val="left"/>
      <w:pPr>
        <w:ind w:left="5831" w:hanging="360"/>
      </w:pPr>
      <w:rPr>
        <w:rFonts w:ascii="Courier New" w:hAnsi="Courier New" w:cs="Courier New" w:hint="default"/>
      </w:rPr>
    </w:lvl>
    <w:lvl w:ilvl="8" w:tplc="04190005" w:tentative="1">
      <w:start w:val="1"/>
      <w:numFmt w:val="bullet"/>
      <w:lvlText w:val=""/>
      <w:lvlJc w:val="left"/>
      <w:pPr>
        <w:ind w:left="6551" w:hanging="360"/>
      </w:pPr>
      <w:rPr>
        <w:rFonts w:ascii="Wingdings" w:hAnsi="Wingdings" w:hint="default"/>
      </w:rPr>
    </w:lvl>
  </w:abstractNum>
  <w:abstractNum w:abstractNumId="8" w15:restartNumberingAfterBreak="0">
    <w:nsid w:val="166F42EB"/>
    <w:multiLevelType w:val="hybridMultilevel"/>
    <w:tmpl w:val="FBAC90F2"/>
    <w:lvl w:ilvl="0" w:tplc="F8D81F5E">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6C400E8"/>
    <w:multiLevelType w:val="hybridMultilevel"/>
    <w:tmpl w:val="C21C485A"/>
    <w:lvl w:ilvl="0" w:tplc="0422000B">
      <w:start w:val="1"/>
      <w:numFmt w:val="bullet"/>
      <w:lvlText w:val=""/>
      <w:lvlJc w:val="left"/>
      <w:pPr>
        <w:ind w:left="795" w:hanging="360"/>
      </w:pPr>
      <w:rPr>
        <w:rFonts w:ascii="Wingdings" w:hAnsi="Wingdings" w:hint="default"/>
      </w:rPr>
    </w:lvl>
    <w:lvl w:ilvl="1" w:tplc="04220003" w:tentative="1">
      <w:start w:val="1"/>
      <w:numFmt w:val="bullet"/>
      <w:lvlText w:val="o"/>
      <w:lvlJc w:val="left"/>
      <w:pPr>
        <w:ind w:left="1515" w:hanging="360"/>
      </w:pPr>
      <w:rPr>
        <w:rFonts w:ascii="Courier New" w:hAnsi="Courier New" w:cs="Courier New" w:hint="default"/>
      </w:rPr>
    </w:lvl>
    <w:lvl w:ilvl="2" w:tplc="04220005" w:tentative="1">
      <w:start w:val="1"/>
      <w:numFmt w:val="bullet"/>
      <w:lvlText w:val=""/>
      <w:lvlJc w:val="left"/>
      <w:pPr>
        <w:ind w:left="2235" w:hanging="360"/>
      </w:pPr>
      <w:rPr>
        <w:rFonts w:ascii="Wingdings" w:hAnsi="Wingdings" w:hint="default"/>
      </w:rPr>
    </w:lvl>
    <w:lvl w:ilvl="3" w:tplc="04220001" w:tentative="1">
      <w:start w:val="1"/>
      <w:numFmt w:val="bullet"/>
      <w:lvlText w:val=""/>
      <w:lvlJc w:val="left"/>
      <w:pPr>
        <w:ind w:left="2955" w:hanging="360"/>
      </w:pPr>
      <w:rPr>
        <w:rFonts w:ascii="Symbol" w:hAnsi="Symbol" w:hint="default"/>
      </w:rPr>
    </w:lvl>
    <w:lvl w:ilvl="4" w:tplc="04220003" w:tentative="1">
      <w:start w:val="1"/>
      <w:numFmt w:val="bullet"/>
      <w:lvlText w:val="o"/>
      <w:lvlJc w:val="left"/>
      <w:pPr>
        <w:ind w:left="3675" w:hanging="360"/>
      </w:pPr>
      <w:rPr>
        <w:rFonts w:ascii="Courier New" w:hAnsi="Courier New" w:cs="Courier New" w:hint="default"/>
      </w:rPr>
    </w:lvl>
    <w:lvl w:ilvl="5" w:tplc="04220005" w:tentative="1">
      <w:start w:val="1"/>
      <w:numFmt w:val="bullet"/>
      <w:lvlText w:val=""/>
      <w:lvlJc w:val="left"/>
      <w:pPr>
        <w:ind w:left="4395" w:hanging="360"/>
      </w:pPr>
      <w:rPr>
        <w:rFonts w:ascii="Wingdings" w:hAnsi="Wingdings" w:hint="default"/>
      </w:rPr>
    </w:lvl>
    <w:lvl w:ilvl="6" w:tplc="04220001" w:tentative="1">
      <w:start w:val="1"/>
      <w:numFmt w:val="bullet"/>
      <w:lvlText w:val=""/>
      <w:lvlJc w:val="left"/>
      <w:pPr>
        <w:ind w:left="5115" w:hanging="360"/>
      </w:pPr>
      <w:rPr>
        <w:rFonts w:ascii="Symbol" w:hAnsi="Symbol" w:hint="default"/>
      </w:rPr>
    </w:lvl>
    <w:lvl w:ilvl="7" w:tplc="04220003" w:tentative="1">
      <w:start w:val="1"/>
      <w:numFmt w:val="bullet"/>
      <w:lvlText w:val="o"/>
      <w:lvlJc w:val="left"/>
      <w:pPr>
        <w:ind w:left="5835" w:hanging="360"/>
      </w:pPr>
      <w:rPr>
        <w:rFonts w:ascii="Courier New" w:hAnsi="Courier New" w:cs="Courier New" w:hint="default"/>
      </w:rPr>
    </w:lvl>
    <w:lvl w:ilvl="8" w:tplc="04220005" w:tentative="1">
      <w:start w:val="1"/>
      <w:numFmt w:val="bullet"/>
      <w:lvlText w:val=""/>
      <w:lvlJc w:val="left"/>
      <w:pPr>
        <w:ind w:left="6555" w:hanging="360"/>
      </w:pPr>
      <w:rPr>
        <w:rFonts w:ascii="Wingdings" w:hAnsi="Wingdings" w:hint="default"/>
      </w:rPr>
    </w:lvl>
  </w:abstractNum>
  <w:abstractNum w:abstractNumId="10" w15:restartNumberingAfterBreak="0">
    <w:nsid w:val="178F73D8"/>
    <w:multiLevelType w:val="hybridMultilevel"/>
    <w:tmpl w:val="0164BC9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182A306D"/>
    <w:multiLevelType w:val="hybridMultilevel"/>
    <w:tmpl w:val="EB3E46A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186F12B5"/>
    <w:multiLevelType w:val="hybridMultilevel"/>
    <w:tmpl w:val="B00AFBFE"/>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1B4C5CDB"/>
    <w:multiLevelType w:val="hybridMultilevel"/>
    <w:tmpl w:val="F52C2282"/>
    <w:lvl w:ilvl="0" w:tplc="04190001">
      <w:start w:val="1"/>
      <w:numFmt w:val="bullet"/>
      <w:lvlText w:val=""/>
      <w:lvlJc w:val="left"/>
      <w:pPr>
        <w:ind w:left="791" w:hanging="360"/>
      </w:pPr>
      <w:rPr>
        <w:rFonts w:ascii="Symbol" w:hAnsi="Symbol" w:hint="default"/>
      </w:rPr>
    </w:lvl>
    <w:lvl w:ilvl="1" w:tplc="04190003" w:tentative="1">
      <w:start w:val="1"/>
      <w:numFmt w:val="bullet"/>
      <w:lvlText w:val="o"/>
      <w:lvlJc w:val="left"/>
      <w:pPr>
        <w:ind w:left="1511" w:hanging="360"/>
      </w:pPr>
      <w:rPr>
        <w:rFonts w:ascii="Courier New" w:hAnsi="Courier New" w:cs="Courier New" w:hint="default"/>
      </w:rPr>
    </w:lvl>
    <w:lvl w:ilvl="2" w:tplc="04190005" w:tentative="1">
      <w:start w:val="1"/>
      <w:numFmt w:val="bullet"/>
      <w:lvlText w:val=""/>
      <w:lvlJc w:val="left"/>
      <w:pPr>
        <w:ind w:left="2231" w:hanging="360"/>
      </w:pPr>
      <w:rPr>
        <w:rFonts w:ascii="Wingdings" w:hAnsi="Wingdings" w:hint="default"/>
      </w:rPr>
    </w:lvl>
    <w:lvl w:ilvl="3" w:tplc="04190001" w:tentative="1">
      <w:start w:val="1"/>
      <w:numFmt w:val="bullet"/>
      <w:lvlText w:val=""/>
      <w:lvlJc w:val="left"/>
      <w:pPr>
        <w:ind w:left="2951" w:hanging="360"/>
      </w:pPr>
      <w:rPr>
        <w:rFonts w:ascii="Symbol" w:hAnsi="Symbol" w:hint="default"/>
      </w:rPr>
    </w:lvl>
    <w:lvl w:ilvl="4" w:tplc="04190003" w:tentative="1">
      <w:start w:val="1"/>
      <w:numFmt w:val="bullet"/>
      <w:lvlText w:val="o"/>
      <w:lvlJc w:val="left"/>
      <w:pPr>
        <w:ind w:left="3671" w:hanging="360"/>
      </w:pPr>
      <w:rPr>
        <w:rFonts w:ascii="Courier New" w:hAnsi="Courier New" w:cs="Courier New" w:hint="default"/>
      </w:rPr>
    </w:lvl>
    <w:lvl w:ilvl="5" w:tplc="04190005" w:tentative="1">
      <w:start w:val="1"/>
      <w:numFmt w:val="bullet"/>
      <w:lvlText w:val=""/>
      <w:lvlJc w:val="left"/>
      <w:pPr>
        <w:ind w:left="4391" w:hanging="360"/>
      </w:pPr>
      <w:rPr>
        <w:rFonts w:ascii="Wingdings" w:hAnsi="Wingdings" w:hint="default"/>
      </w:rPr>
    </w:lvl>
    <w:lvl w:ilvl="6" w:tplc="04190001" w:tentative="1">
      <w:start w:val="1"/>
      <w:numFmt w:val="bullet"/>
      <w:lvlText w:val=""/>
      <w:lvlJc w:val="left"/>
      <w:pPr>
        <w:ind w:left="5111" w:hanging="360"/>
      </w:pPr>
      <w:rPr>
        <w:rFonts w:ascii="Symbol" w:hAnsi="Symbol" w:hint="default"/>
      </w:rPr>
    </w:lvl>
    <w:lvl w:ilvl="7" w:tplc="04190003" w:tentative="1">
      <w:start w:val="1"/>
      <w:numFmt w:val="bullet"/>
      <w:lvlText w:val="o"/>
      <w:lvlJc w:val="left"/>
      <w:pPr>
        <w:ind w:left="5831" w:hanging="360"/>
      </w:pPr>
      <w:rPr>
        <w:rFonts w:ascii="Courier New" w:hAnsi="Courier New" w:cs="Courier New" w:hint="default"/>
      </w:rPr>
    </w:lvl>
    <w:lvl w:ilvl="8" w:tplc="04190005" w:tentative="1">
      <w:start w:val="1"/>
      <w:numFmt w:val="bullet"/>
      <w:lvlText w:val=""/>
      <w:lvlJc w:val="left"/>
      <w:pPr>
        <w:ind w:left="6551" w:hanging="360"/>
      </w:pPr>
      <w:rPr>
        <w:rFonts w:ascii="Wingdings" w:hAnsi="Wingdings" w:hint="default"/>
      </w:rPr>
    </w:lvl>
  </w:abstractNum>
  <w:abstractNum w:abstractNumId="14" w15:restartNumberingAfterBreak="0">
    <w:nsid w:val="1FE1302B"/>
    <w:multiLevelType w:val="multilevel"/>
    <w:tmpl w:val="C70A5C7A"/>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5" w15:restartNumberingAfterBreak="0">
    <w:nsid w:val="26891EE0"/>
    <w:multiLevelType w:val="hybridMultilevel"/>
    <w:tmpl w:val="6C50D0A0"/>
    <w:lvl w:ilvl="0" w:tplc="0422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6" w15:restartNumberingAfterBreak="0">
    <w:nsid w:val="26D14749"/>
    <w:multiLevelType w:val="hybridMultilevel"/>
    <w:tmpl w:val="EAE01B5C"/>
    <w:lvl w:ilvl="0" w:tplc="549EB29E">
      <w:numFmt w:val="bullet"/>
      <w:lvlText w:val="-"/>
      <w:lvlJc w:val="left"/>
      <w:pPr>
        <w:ind w:left="1069" w:hanging="360"/>
      </w:pPr>
      <w:rPr>
        <w:rFonts w:ascii="Times New Roman" w:eastAsia="Calibri"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17" w15:restartNumberingAfterBreak="0">
    <w:nsid w:val="296C469C"/>
    <w:multiLevelType w:val="hybridMultilevel"/>
    <w:tmpl w:val="839EEA06"/>
    <w:lvl w:ilvl="0" w:tplc="9FD2C6F8">
      <w:start w:val="1"/>
      <w:numFmt w:val="bullet"/>
      <w:lvlText w:val=""/>
      <w:lvlJc w:val="left"/>
      <w:pPr>
        <w:ind w:left="1429" w:hanging="360"/>
      </w:pPr>
      <w:rPr>
        <w:rFonts w:ascii="Wingdings" w:hAnsi="Wingdings" w:hint="default"/>
        <w:b w:val="0"/>
        <w:bCs/>
        <w:i w:val="0"/>
        <w:iCs/>
        <w:sz w:val="22"/>
        <w:szCs w:val="22"/>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8" w15:restartNumberingAfterBreak="0">
    <w:nsid w:val="2CAC0CC2"/>
    <w:multiLevelType w:val="hybridMultilevel"/>
    <w:tmpl w:val="24E82D5E"/>
    <w:lvl w:ilvl="0" w:tplc="0422000B">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15:restartNumberingAfterBreak="0">
    <w:nsid w:val="2DFB2CD2"/>
    <w:multiLevelType w:val="hybridMultilevel"/>
    <w:tmpl w:val="7A1E5008"/>
    <w:lvl w:ilvl="0" w:tplc="2000000B">
      <w:start w:val="1"/>
      <w:numFmt w:val="bullet"/>
      <w:lvlText w:val=""/>
      <w:lvlJc w:val="left"/>
      <w:pPr>
        <w:ind w:left="1287" w:hanging="360"/>
      </w:pPr>
      <w:rPr>
        <w:rFonts w:ascii="Wingdings" w:hAnsi="Wingdings"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0" w15:restartNumberingAfterBreak="0">
    <w:nsid w:val="2EAD5B48"/>
    <w:multiLevelType w:val="hybridMultilevel"/>
    <w:tmpl w:val="3CDE6F1E"/>
    <w:lvl w:ilvl="0" w:tplc="0419000B">
      <w:start w:val="1"/>
      <w:numFmt w:val="bullet"/>
      <w:lvlText w:val=""/>
      <w:lvlJc w:val="left"/>
      <w:pPr>
        <w:ind w:left="786" w:hanging="360"/>
      </w:pPr>
      <w:rPr>
        <w:rFonts w:ascii="Wingdings" w:hAnsi="Wingding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1" w15:restartNumberingAfterBreak="0">
    <w:nsid w:val="30920A57"/>
    <w:multiLevelType w:val="hybridMultilevel"/>
    <w:tmpl w:val="B06A790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31DA2B2A"/>
    <w:multiLevelType w:val="hybridMultilevel"/>
    <w:tmpl w:val="288AB2D6"/>
    <w:lvl w:ilvl="0" w:tplc="04190005">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320A7262"/>
    <w:multiLevelType w:val="hybridMultilevel"/>
    <w:tmpl w:val="C43A86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533161E"/>
    <w:multiLevelType w:val="hybridMultilevel"/>
    <w:tmpl w:val="043237AC"/>
    <w:lvl w:ilvl="0" w:tplc="692AF704">
      <w:start w:val="13"/>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366630CC"/>
    <w:multiLevelType w:val="hybridMultilevel"/>
    <w:tmpl w:val="8932DA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A3D7FEA"/>
    <w:multiLevelType w:val="hybridMultilevel"/>
    <w:tmpl w:val="ECCCCE74"/>
    <w:lvl w:ilvl="0" w:tplc="2000000B">
      <w:start w:val="1"/>
      <w:numFmt w:val="bullet"/>
      <w:lvlText w:val=""/>
      <w:lvlJc w:val="left"/>
      <w:pPr>
        <w:ind w:left="767" w:hanging="360"/>
      </w:pPr>
      <w:rPr>
        <w:rFonts w:ascii="Wingdings" w:hAnsi="Wingdings" w:hint="default"/>
      </w:rPr>
    </w:lvl>
    <w:lvl w:ilvl="1" w:tplc="20000003" w:tentative="1">
      <w:start w:val="1"/>
      <w:numFmt w:val="bullet"/>
      <w:lvlText w:val="o"/>
      <w:lvlJc w:val="left"/>
      <w:pPr>
        <w:ind w:left="1487" w:hanging="360"/>
      </w:pPr>
      <w:rPr>
        <w:rFonts w:ascii="Courier New" w:hAnsi="Courier New" w:cs="Courier New" w:hint="default"/>
      </w:rPr>
    </w:lvl>
    <w:lvl w:ilvl="2" w:tplc="20000005" w:tentative="1">
      <w:start w:val="1"/>
      <w:numFmt w:val="bullet"/>
      <w:lvlText w:val=""/>
      <w:lvlJc w:val="left"/>
      <w:pPr>
        <w:ind w:left="2207" w:hanging="360"/>
      </w:pPr>
      <w:rPr>
        <w:rFonts w:ascii="Wingdings" w:hAnsi="Wingdings" w:hint="default"/>
      </w:rPr>
    </w:lvl>
    <w:lvl w:ilvl="3" w:tplc="20000001" w:tentative="1">
      <w:start w:val="1"/>
      <w:numFmt w:val="bullet"/>
      <w:lvlText w:val=""/>
      <w:lvlJc w:val="left"/>
      <w:pPr>
        <w:ind w:left="2927" w:hanging="360"/>
      </w:pPr>
      <w:rPr>
        <w:rFonts w:ascii="Symbol" w:hAnsi="Symbol" w:hint="default"/>
      </w:rPr>
    </w:lvl>
    <w:lvl w:ilvl="4" w:tplc="20000003" w:tentative="1">
      <w:start w:val="1"/>
      <w:numFmt w:val="bullet"/>
      <w:lvlText w:val="o"/>
      <w:lvlJc w:val="left"/>
      <w:pPr>
        <w:ind w:left="3647" w:hanging="360"/>
      </w:pPr>
      <w:rPr>
        <w:rFonts w:ascii="Courier New" w:hAnsi="Courier New" w:cs="Courier New" w:hint="default"/>
      </w:rPr>
    </w:lvl>
    <w:lvl w:ilvl="5" w:tplc="20000005" w:tentative="1">
      <w:start w:val="1"/>
      <w:numFmt w:val="bullet"/>
      <w:lvlText w:val=""/>
      <w:lvlJc w:val="left"/>
      <w:pPr>
        <w:ind w:left="4367" w:hanging="360"/>
      </w:pPr>
      <w:rPr>
        <w:rFonts w:ascii="Wingdings" w:hAnsi="Wingdings" w:hint="default"/>
      </w:rPr>
    </w:lvl>
    <w:lvl w:ilvl="6" w:tplc="20000001" w:tentative="1">
      <w:start w:val="1"/>
      <w:numFmt w:val="bullet"/>
      <w:lvlText w:val=""/>
      <w:lvlJc w:val="left"/>
      <w:pPr>
        <w:ind w:left="5087" w:hanging="360"/>
      </w:pPr>
      <w:rPr>
        <w:rFonts w:ascii="Symbol" w:hAnsi="Symbol" w:hint="default"/>
      </w:rPr>
    </w:lvl>
    <w:lvl w:ilvl="7" w:tplc="20000003" w:tentative="1">
      <w:start w:val="1"/>
      <w:numFmt w:val="bullet"/>
      <w:lvlText w:val="o"/>
      <w:lvlJc w:val="left"/>
      <w:pPr>
        <w:ind w:left="5807" w:hanging="360"/>
      </w:pPr>
      <w:rPr>
        <w:rFonts w:ascii="Courier New" w:hAnsi="Courier New" w:cs="Courier New" w:hint="default"/>
      </w:rPr>
    </w:lvl>
    <w:lvl w:ilvl="8" w:tplc="20000005" w:tentative="1">
      <w:start w:val="1"/>
      <w:numFmt w:val="bullet"/>
      <w:lvlText w:val=""/>
      <w:lvlJc w:val="left"/>
      <w:pPr>
        <w:ind w:left="6527" w:hanging="360"/>
      </w:pPr>
      <w:rPr>
        <w:rFonts w:ascii="Wingdings" w:hAnsi="Wingdings" w:hint="default"/>
      </w:rPr>
    </w:lvl>
  </w:abstractNum>
  <w:abstractNum w:abstractNumId="27" w15:restartNumberingAfterBreak="0">
    <w:nsid w:val="3BB71EB5"/>
    <w:multiLevelType w:val="hybridMultilevel"/>
    <w:tmpl w:val="206C4C8A"/>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D37374E"/>
    <w:multiLevelType w:val="hybridMultilevel"/>
    <w:tmpl w:val="E340946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07D4FA9"/>
    <w:multiLevelType w:val="hybridMultilevel"/>
    <w:tmpl w:val="AF0843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6962189"/>
    <w:multiLevelType w:val="hybridMultilevel"/>
    <w:tmpl w:val="05308464"/>
    <w:lvl w:ilvl="0" w:tplc="0422000D">
      <w:start w:val="1"/>
      <w:numFmt w:val="bullet"/>
      <w:lvlText w:val=""/>
      <w:lvlJc w:val="left"/>
      <w:pPr>
        <w:ind w:left="360" w:hanging="360"/>
      </w:pPr>
      <w:rPr>
        <w:rFonts w:ascii="Wingdings" w:hAnsi="Wingdings"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31" w15:restartNumberingAfterBreak="0">
    <w:nsid w:val="493377A8"/>
    <w:multiLevelType w:val="hybridMultilevel"/>
    <w:tmpl w:val="D3D2CAF2"/>
    <w:lvl w:ilvl="0" w:tplc="695A31AA">
      <w:start w:val="3"/>
      <w:numFmt w:val="upperRoman"/>
      <w:lvlText w:val="%1."/>
      <w:lvlJc w:val="left"/>
      <w:pPr>
        <w:ind w:left="1080" w:hanging="720"/>
      </w:pPr>
      <w:rPr>
        <w:rFonts w:cs="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05A57AE"/>
    <w:multiLevelType w:val="hybridMultilevel"/>
    <w:tmpl w:val="CE4A8FE4"/>
    <w:lvl w:ilvl="0" w:tplc="0422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49F0D9B"/>
    <w:multiLevelType w:val="multilevel"/>
    <w:tmpl w:val="3B6062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1963F8"/>
    <w:multiLevelType w:val="hybridMultilevel"/>
    <w:tmpl w:val="C4DA5E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6635F9F"/>
    <w:multiLevelType w:val="hybridMultilevel"/>
    <w:tmpl w:val="313E8B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9CB05D3"/>
    <w:multiLevelType w:val="hybridMultilevel"/>
    <w:tmpl w:val="65783568"/>
    <w:lvl w:ilvl="0" w:tplc="0422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37" w15:restartNumberingAfterBreak="0">
    <w:nsid w:val="5B8B238E"/>
    <w:multiLevelType w:val="hybridMultilevel"/>
    <w:tmpl w:val="5F641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E2A30B0"/>
    <w:multiLevelType w:val="hybridMultilevel"/>
    <w:tmpl w:val="2256C5DC"/>
    <w:lvl w:ilvl="0" w:tplc="0422000B">
      <w:start w:val="1"/>
      <w:numFmt w:val="bullet"/>
      <w:lvlText w:val=""/>
      <w:lvlJc w:val="left"/>
      <w:pPr>
        <w:ind w:left="1353" w:hanging="360"/>
      </w:pPr>
      <w:rPr>
        <w:rFonts w:ascii="Wingdings" w:hAnsi="Wingdings" w:hint="default"/>
      </w:rPr>
    </w:lvl>
    <w:lvl w:ilvl="1" w:tplc="04220003" w:tentative="1">
      <w:start w:val="1"/>
      <w:numFmt w:val="bullet"/>
      <w:lvlText w:val="o"/>
      <w:lvlJc w:val="left"/>
      <w:pPr>
        <w:ind w:left="2073" w:hanging="360"/>
      </w:pPr>
      <w:rPr>
        <w:rFonts w:ascii="Courier New" w:hAnsi="Courier New" w:cs="Courier New" w:hint="default"/>
      </w:rPr>
    </w:lvl>
    <w:lvl w:ilvl="2" w:tplc="04220005" w:tentative="1">
      <w:start w:val="1"/>
      <w:numFmt w:val="bullet"/>
      <w:lvlText w:val=""/>
      <w:lvlJc w:val="left"/>
      <w:pPr>
        <w:ind w:left="2793" w:hanging="360"/>
      </w:pPr>
      <w:rPr>
        <w:rFonts w:ascii="Wingdings" w:hAnsi="Wingdings" w:hint="default"/>
      </w:rPr>
    </w:lvl>
    <w:lvl w:ilvl="3" w:tplc="04220001" w:tentative="1">
      <w:start w:val="1"/>
      <w:numFmt w:val="bullet"/>
      <w:lvlText w:val=""/>
      <w:lvlJc w:val="left"/>
      <w:pPr>
        <w:ind w:left="3513" w:hanging="360"/>
      </w:pPr>
      <w:rPr>
        <w:rFonts w:ascii="Symbol" w:hAnsi="Symbol" w:hint="default"/>
      </w:rPr>
    </w:lvl>
    <w:lvl w:ilvl="4" w:tplc="04220003" w:tentative="1">
      <w:start w:val="1"/>
      <w:numFmt w:val="bullet"/>
      <w:lvlText w:val="o"/>
      <w:lvlJc w:val="left"/>
      <w:pPr>
        <w:ind w:left="4233" w:hanging="360"/>
      </w:pPr>
      <w:rPr>
        <w:rFonts w:ascii="Courier New" w:hAnsi="Courier New" w:cs="Courier New" w:hint="default"/>
      </w:rPr>
    </w:lvl>
    <w:lvl w:ilvl="5" w:tplc="04220005" w:tentative="1">
      <w:start w:val="1"/>
      <w:numFmt w:val="bullet"/>
      <w:lvlText w:val=""/>
      <w:lvlJc w:val="left"/>
      <w:pPr>
        <w:ind w:left="4953" w:hanging="360"/>
      </w:pPr>
      <w:rPr>
        <w:rFonts w:ascii="Wingdings" w:hAnsi="Wingdings" w:hint="default"/>
      </w:rPr>
    </w:lvl>
    <w:lvl w:ilvl="6" w:tplc="04220001" w:tentative="1">
      <w:start w:val="1"/>
      <w:numFmt w:val="bullet"/>
      <w:lvlText w:val=""/>
      <w:lvlJc w:val="left"/>
      <w:pPr>
        <w:ind w:left="5673" w:hanging="360"/>
      </w:pPr>
      <w:rPr>
        <w:rFonts w:ascii="Symbol" w:hAnsi="Symbol" w:hint="default"/>
      </w:rPr>
    </w:lvl>
    <w:lvl w:ilvl="7" w:tplc="04220003" w:tentative="1">
      <w:start w:val="1"/>
      <w:numFmt w:val="bullet"/>
      <w:lvlText w:val="o"/>
      <w:lvlJc w:val="left"/>
      <w:pPr>
        <w:ind w:left="6393" w:hanging="360"/>
      </w:pPr>
      <w:rPr>
        <w:rFonts w:ascii="Courier New" w:hAnsi="Courier New" w:cs="Courier New" w:hint="default"/>
      </w:rPr>
    </w:lvl>
    <w:lvl w:ilvl="8" w:tplc="04220005" w:tentative="1">
      <w:start w:val="1"/>
      <w:numFmt w:val="bullet"/>
      <w:lvlText w:val=""/>
      <w:lvlJc w:val="left"/>
      <w:pPr>
        <w:ind w:left="7113" w:hanging="360"/>
      </w:pPr>
      <w:rPr>
        <w:rFonts w:ascii="Wingdings" w:hAnsi="Wingdings" w:hint="default"/>
      </w:rPr>
    </w:lvl>
  </w:abstractNum>
  <w:abstractNum w:abstractNumId="39" w15:restartNumberingAfterBreak="0">
    <w:nsid w:val="5E9E10F1"/>
    <w:multiLevelType w:val="hybridMultilevel"/>
    <w:tmpl w:val="5A3E5D4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5FED47AB"/>
    <w:multiLevelType w:val="hybridMultilevel"/>
    <w:tmpl w:val="4E64C7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FFC17B2"/>
    <w:multiLevelType w:val="hybridMultilevel"/>
    <w:tmpl w:val="11AAE68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64350420"/>
    <w:multiLevelType w:val="hybridMultilevel"/>
    <w:tmpl w:val="BF7C68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4B54391"/>
    <w:multiLevelType w:val="hybridMultilevel"/>
    <w:tmpl w:val="3A48682E"/>
    <w:lvl w:ilvl="0" w:tplc="5716462A">
      <w:numFmt w:val="bullet"/>
      <w:lvlText w:val="-"/>
      <w:lvlJc w:val="left"/>
      <w:pPr>
        <w:ind w:left="1211" w:hanging="360"/>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44" w15:restartNumberingAfterBreak="0">
    <w:nsid w:val="6D84212E"/>
    <w:multiLevelType w:val="hybridMultilevel"/>
    <w:tmpl w:val="50AE748C"/>
    <w:lvl w:ilvl="0" w:tplc="0422000B">
      <w:start w:val="1"/>
      <w:numFmt w:val="bullet"/>
      <w:lvlText w:val=""/>
      <w:lvlJc w:val="left"/>
      <w:pPr>
        <w:ind w:left="19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5" w15:restartNumberingAfterBreak="0">
    <w:nsid w:val="6E697179"/>
    <w:multiLevelType w:val="hybridMultilevel"/>
    <w:tmpl w:val="985222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39C02AF"/>
    <w:multiLevelType w:val="hybridMultilevel"/>
    <w:tmpl w:val="16DA280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7" w15:restartNumberingAfterBreak="0">
    <w:nsid w:val="76FB51D6"/>
    <w:multiLevelType w:val="hybridMultilevel"/>
    <w:tmpl w:val="82487B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80B0214"/>
    <w:multiLevelType w:val="hybridMultilevel"/>
    <w:tmpl w:val="ADC27942"/>
    <w:lvl w:ilvl="0" w:tplc="04220001">
      <w:start w:val="1"/>
      <w:numFmt w:val="bullet"/>
      <w:lvlText w:val=""/>
      <w:lvlJc w:val="left"/>
      <w:pPr>
        <w:ind w:left="1776" w:hanging="360"/>
      </w:pPr>
      <w:rPr>
        <w:rFonts w:ascii="Symbol" w:hAnsi="Symbol" w:hint="default"/>
      </w:rPr>
    </w:lvl>
    <w:lvl w:ilvl="1" w:tplc="04220003" w:tentative="1">
      <w:start w:val="1"/>
      <w:numFmt w:val="bullet"/>
      <w:lvlText w:val="o"/>
      <w:lvlJc w:val="left"/>
      <w:pPr>
        <w:ind w:left="2496" w:hanging="360"/>
      </w:pPr>
      <w:rPr>
        <w:rFonts w:ascii="Courier New" w:hAnsi="Courier New" w:cs="Courier New" w:hint="default"/>
      </w:rPr>
    </w:lvl>
    <w:lvl w:ilvl="2" w:tplc="04220005" w:tentative="1">
      <w:start w:val="1"/>
      <w:numFmt w:val="bullet"/>
      <w:lvlText w:val=""/>
      <w:lvlJc w:val="left"/>
      <w:pPr>
        <w:ind w:left="3216" w:hanging="360"/>
      </w:pPr>
      <w:rPr>
        <w:rFonts w:ascii="Wingdings" w:hAnsi="Wingdings" w:hint="default"/>
      </w:rPr>
    </w:lvl>
    <w:lvl w:ilvl="3" w:tplc="04220001" w:tentative="1">
      <w:start w:val="1"/>
      <w:numFmt w:val="bullet"/>
      <w:lvlText w:val=""/>
      <w:lvlJc w:val="left"/>
      <w:pPr>
        <w:ind w:left="3936" w:hanging="360"/>
      </w:pPr>
      <w:rPr>
        <w:rFonts w:ascii="Symbol" w:hAnsi="Symbol" w:hint="default"/>
      </w:rPr>
    </w:lvl>
    <w:lvl w:ilvl="4" w:tplc="04220003" w:tentative="1">
      <w:start w:val="1"/>
      <w:numFmt w:val="bullet"/>
      <w:lvlText w:val="o"/>
      <w:lvlJc w:val="left"/>
      <w:pPr>
        <w:ind w:left="4656" w:hanging="360"/>
      </w:pPr>
      <w:rPr>
        <w:rFonts w:ascii="Courier New" w:hAnsi="Courier New" w:cs="Courier New" w:hint="default"/>
      </w:rPr>
    </w:lvl>
    <w:lvl w:ilvl="5" w:tplc="04220005" w:tentative="1">
      <w:start w:val="1"/>
      <w:numFmt w:val="bullet"/>
      <w:lvlText w:val=""/>
      <w:lvlJc w:val="left"/>
      <w:pPr>
        <w:ind w:left="5376" w:hanging="360"/>
      </w:pPr>
      <w:rPr>
        <w:rFonts w:ascii="Wingdings" w:hAnsi="Wingdings" w:hint="default"/>
      </w:rPr>
    </w:lvl>
    <w:lvl w:ilvl="6" w:tplc="04220001" w:tentative="1">
      <w:start w:val="1"/>
      <w:numFmt w:val="bullet"/>
      <w:lvlText w:val=""/>
      <w:lvlJc w:val="left"/>
      <w:pPr>
        <w:ind w:left="6096" w:hanging="360"/>
      </w:pPr>
      <w:rPr>
        <w:rFonts w:ascii="Symbol" w:hAnsi="Symbol" w:hint="default"/>
      </w:rPr>
    </w:lvl>
    <w:lvl w:ilvl="7" w:tplc="04220003" w:tentative="1">
      <w:start w:val="1"/>
      <w:numFmt w:val="bullet"/>
      <w:lvlText w:val="o"/>
      <w:lvlJc w:val="left"/>
      <w:pPr>
        <w:ind w:left="6816" w:hanging="360"/>
      </w:pPr>
      <w:rPr>
        <w:rFonts w:ascii="Courier New" w:hAnsi="Courier New" w:cs="Courier New" w:hint="default"/>
      </w:rPr>
    </w:lvl>
    <w:lvl w:ilvl="8" w:tplc="04220005" w:tentative="1">
      <w:start w:val="1"/>
      <w:numFmt w:val="bullet"/>
      <w:lvlText w:val=""/>
      <w:lvlJc w:val="left"/>
      <w:pPr>
        <w:ind w:left="7536" w:hanging="360"/>
      </w:pPr>
      <w:rPr>
        <w:rFonts w:ascii="Wingdings" w:hAnsi="Wingdings" w:hint="default"/>
      </w:rPr>
    </w:lvl>
  </w:abstractNum>
  <w:abstractNum w:abstractNumId="49" w15:restartNumberingAfterBreak="0">
    <w:nsid w:val="786C1A42"/>
    <w:multiLevelType w:val="hybridMultilevel"/>
    <w:tmpl w:val="193C6C28"/>
    <w:lvl w:ilvl="0" w:tplc="7B9815FE">
      <w:numFmt w:val="bullet"/>
      <w:lvlText w:val="•"/>
      <w:lvlJc w:val="left"/>
      <w:pPr>
        <w:ind w:left="720" w:hanging="360"/>
      </w:pPr>
      <w:rPr>
        <w:rFonts w:ascii="Times New Roman" w:eastAsia="Times New Roma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start w:val="1"/>
      <w:numFmt w:val="bullet"/>
      <w:lvlText w:val=""/>
      <w:lvlJc w:val="left"/>
      <w:pPr>
        <w:ind w:left="2160" w:hanging="360"/>
      </w:pPr>
      <w:rPr>
        <w:rFonts w:ascii="Wingdings" w:hAnsi="Wingdings" w:hint="default"/>
      </w:rPr>
    </w:lvl>
    <w:lvl w:ilvl="3" w:tplc="10000001">
      <w:start w:val="1"/>
      <w:numFmt w:val="bullet"/>
      <w:lvlText w:val=""/>
      <w:lvlJc w:val="left"/>
      <w:pPr>
        <w:ind w:left="2880" w:hanging="360"/>
      </w:pPr>
      <w:rPr>
        <w:rFonts w:ascii="Symbol" w:hAnsi="Symbol" w:hint="default"/>
      </w:rPr>
    </w:lvl>
    <w:lvl w:ilvl="4" w:tplc="10000003">
      <w:start w:val="1"/>
      <w:numFmt w:val="bullet"/>
      <w:lvlText w:val="o"/>
      <w:lvlJc w:val="left"/>
      <w:pPr>
        <w:ind w:left="3600" w:hanging="360"/>
      </w:pPr>
      <w:rPr>
        <w:rFonts w:ascii="Courier New" w:hAnsi="Courier New" w:cs="Courier New" w:hint="default"/>
      </w:rPr>
    </w:lvl>
    <w:lvl w:ilvl="5" w:tplc="10000005">
      <w:start w:val="1"/>
      <w:numFmt w:val="bullet"/>
      <w:lvlText w:val=""/>
      <w:lvlJc w:val="left"/>
      <w:pPr>
        <w:ind w:left="4320" w:hanging="360"/>
      </w:pPr>
      <w:rPr>
        <w:rFonts w:ascii="Wingdings" w:hAnsi="Wingdings" w:hint="default"/>
      </w:rPr>
    </w:lvl>
    <w:lvl w:ilvl="6" w:tplc="10000001">
      <w:start w:val="1"/>
      <w:numFmt w:val="bullet"/>
      <w:lvlText w:val=""/>
      <w:lvlJc w:val="left"/>
      <w:pPr>
        <w:ind w:left="5040" w:hanging="360"/>
      </w:pPr>
      <w:rPr>
        <w:rFonts w:ascii="Symbol" w:hAnsi="Symbol" w:hint="default"/>
      </w:rPr>
    </w:lvl>
    <w:lvl w:ilvl="7" w:tplc="10000003">
      <w:start w:val="1"/>
      <w:numFmt w:val="bullet"/>
      <w:lvlText w:val="o"/>
      <w:lvlJc w:val="left"/>
      <w:pPr>
        <w:ind w:left="5760" w:hanging="360"/>
      </w:pPr>
      <w:rPr>
        <w:rFonts w:ascii="Courier New" w:hAnsi="Courier New" w:cs="Courier New" w:hint="default"/>
      </w:rPr>
    </w:lvl>
    <w:lvl w:ilvl="8" w:tplc="10000005">
      <w:start w:val="1"/>
      <w:numFmt w:val="bullet"/>
      <w:lvlText w:val=""/>
      <w:lvlJc w:val="left"/>
      <w:pPr>
        <w:ind w:left="6480" w:hanging="360"/>
      </w:pPr>
      <w:rPr>
        <w:rFonts w:ascii="Wingdings" w:hAnsi="Wingdings" w:hint="default"/>
      </w:rPr>
    </w:lvl>
  </w:abstractNum>
  <w:abstractNum w:abstractNumId="50" w15:restartNumberingAfterBreak="0">
    <w:nsid w:val="78B04799"/>
    <w:multiLevelType w:val="multilevel"/>
    <w:tmpl w:val="0EFE9B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E2E7202"/>
    <w:multiLevelType w:val="hybridMultilevel"/>
    <w:tmpl w:val="012AFD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FA3564B"/>
    <w:multiLevelType w:val="hybridMultilevel"/>
    <w:tmpl w:val="8C00724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17"/>
  </w:num>
  <w:num w:numId="2">
    <w:abstractNumId w:val="32"/>
  </w:num>
  <w:num w:numId="3">
    <w:abstractNumId w:val="4"/>
  </w:num>
  <w:num w:numId="4">
    <w:abstractNumId w:val="2"/>
  </w:num>
  <w:num w:numId="5">
    <w:abstractNumId w:val="22"/>
  </w:num>
  <w:num w:numId="6">
    <w:abstractNumId w:val="49"/>
  </w:num>
  <w:num w:numId="7">
    <w:abstractNumId w:val="45"/>
  </w:num>
  <w:num w:numId="8">
    <w:abstractNumId w:val="20"/>
  </w:num>
  <w:num w:numId="9">
    <w:abstractNumId w:val="41"/>
  </w:num>
  <w:num w:numId="10">
    <w:abstractNumId w:val="28"/>
  </w:num>
  <w:num w:numId="11">
    <w:abstractNumId w:val="0"/>
  </w:num>
  <w:num w:numId="12">
    <w:abstractNumId w:val="38"/>
  </w:num>
  <w:num w:numId="13">
    <w:abstractNumId w:val="44"/>
  </w:num>
  <w:num w:numId="14">
    <w:abstractNumId w:val="10"/>
  </w:num>
  <w:num w:numId="15">
    <w:abstractNumId w:val="9"/>
  </w:num>
  <w:num w:numId="16">
    <w:abstractNumId w:val="6"/>
  </w:num>
  <w:num w:numId="17">
    <w:abstractNumId w:val="16"/>
  </w:num>
  <w:num w:numId="18">
    <w:abstractNumId w:val="5"/>
  </w:num>
  <w:num w:numId="19">
    <w:abstractNumId w:val="31"/>
  </w:num>
  <w:num w:numId="20">
    <w:abstractNumId w:val="8"/>
  </w:num>
  <w:num w:numId="21">
    <w:abstractNumId w:val="14"/>
  </w:num>
  <w:num w:numId="22">
    <w:abstractNumId w:val="36"/>
  </w:num>
  <w:num w:numId="23">
    <w:abstractNumId w:val="12"/>
  </w:num>
  <w:num w:numId="24">
    <w:abstractNumId w:val="24"/>
  </w:num>
  <w:num w:numId="25">
    <w:abstractNumId w:val="1"/>
  </w:num>
  <w:num w:numId="26">
    <w:abstractNumId w:val="26"/>
  </w:num>
  <w:num w:numId="27">
    <w:abstractNumId w:val="19"/>
  </w:num>
  <w:num w:numId="28">
    <w:abstractNumId w:val="46"/>
  </w:num>
  <w:num w:numId="29">
    <w:abstractNumId w:val="21"/>
  </w:num>
  <w:num w:numId="30">
    <w:abstractNumId w:val="52"/>
  </w:num>
  <w:num w:numId="31">
    <w:abstractNumId w:val="18"/>
  </w:num>
  <w:num w:numId="32">
    <w:abstractNumId w:val="15"/>
  </w:num>
  <w:num w:numId="33">
    <w:abstractNumId w:val="27"/>
  </w:num>
  <w:num w:numId="34">
    <w:abstractNumId w:val="33"/>
  </w:num>
  <w:num w:numId="35">
    <w:abstractNumId w:val="30"/>
  </w:num>
  <w:num w:numId="36">
    <w:abstractNumId w:val="50"/>
  </w:num>
  <w:num w:numId="37">
    <w:abstractNumId w:val="39"/>
  </w:num>
  <w:num w:numId="38">
    <w:abstractNumId w:val="51"/>
  </w:num>
  <w:num w:numId="39">
    <w:abstractNumId w:val="37"/>
  </w:num>
  <w:num w:numId="40">
    <w:abstractNumId w:val="13"/>
  </w:num>
  <w:num w:numId="41">
    <w:abstractNumId w:val="35"/>
  </w:num>
  <w:num w:numId="42">
    <w:abstractNumId w:val="25"/>
  </w:num>
  <w:num w:numId="43">
    <w:abstractNumId w:val="42"/>
  </w:num>
  <w:num w:numId="44">
    <w:abstractNumId w:val="29"/>
  </w:num>
  <w:num w:numId="45">
    <w:abstractNumId w:val="40"/>
  </w:num>
  <w:num w:numId="46">
    <w:abstractNumId w:val="23"/>
  </w:num>
  <w:num w:numId="47">
    <w:abstractNumId w:val="34"/>
  </w:num>
  <w:num w:numId="48">
    <w:abstractNumId w:val="7"/>
  </w:num>
  <w:num w:numId="49">
    <w:abstractNumId w:val="47"/>
  </w:num>
  <w:num w:numId="50">
    <w:abstractNumId w:val="3"/>
  </w:num>
  <w:num w:numId="51">
    <w:abstractNumId w:val="43"/>
  </w:num>
  <w:num w:numId="52">
    <w:abstractNumId w:val="48"/>
  </w:num>
  <w:num w:numId="53">
    <w:abstractNumId w:val="1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1732"/>
    <w:rsid w:val="0000503D"/>
    <w:rsid w:val="00010FB9"/>
    <w:rsid w:val="00011C8B"/>
    <w:rsid w:val="00012A3D"/>
    <w:rsid w:val="000153B4"/>
    <w:rsid w:val="0001696C"/>
    <w:rsid w:val="00021638"/>
    <w:rsid w:val="00021E9C"/>
    <w:rsid w:val="00025EB3"/>
    <w:rsid w:val="0003039B"/>
    <w:rsid w:val="000366F6"/>
    <w:rsid w:val="000376E1"/>
    <w:rsid w:val="000409F1"/>
    <w:rsid w:val="000422F3"/>
    <w:rsid w:val="00044056"/>
    <w:rsid w:val="00047ACB"/>
    <w:rsid w:val="00054406"/>
    <w:rsid w:val="000603F0"/>
    <w:rsid w:val="000638B3"/>
    <w:rsid w:val="000707FD"/>
    <w:rsid w:val="00074554"/>
    <w:rsid w:val="00074E72"/>
    <w:rsid w:val="00075542"/>
    <w:rsid w:val="00076F5C"/>
    <w:rsid w:val="00082421"/>
    <w:rsid w:val="0008317D"/>
    <w:rsid w:val="0008449F"/>
    <w:rsid w:val="00091529"/>
    <w:rsid w:val="00091A0D"/>
    <w:rsid w:val="000925B1"/>
    <w:rsid w:val="00095140"/>
    <w:rsid w:val="00096EE3"/>
    <w:rsid w:val="000A02B8"/>
    <w:rsid w:val="000A435C"/>
    <w:rsid w:val="000A70DF"/>
    <w:rsid w:val="000A7955"/>
    <w:rsid w:val="000B20AB"/>
    <w:rsid w:val="000B26AB"/>
    <w:rsid w:val="000B4A76"/>
    <w:rsid w:val="000B4DCF"/>
    <w:rsid w:val="000B4DDF"/>
    <w:rsid w:val="000B5E50"/>
    <w:rsid w:val="000B5E60"/>
    <w:rsid w:val="000C764E"/>
    <w:rsid w:val="000C78E5"/>
    <w:rsid w:val="000E0322"/>
    <w:rsid w:val="000E3EA9"/>
    <w:rsid w:val="000E4C6F"/>
    <w:rsid w:val="000E4EE2"/>
    <w:rsid w:val="000E5D7B"/>
    <w:rsid w:val="000E6B36"/>
    <w:rsid w:val="000E7F28"/>
    <w:rsid w:val="000F524F"/>
    <w:rsid w:val="000F54F7"/>
    <w:rsid w:val="000F5729"/>
    <w:rsid w:val="00103250"/>
    <w:rsid w:val="00103A8C"/>
    <w:rsid w:val="00104483"/>
    <w:rsid w:val="00106945"/>
    <w:rsid w:val="00110A1B"/>
    <w:rsid w:val="00115FA5"/>
    <w:rsid w:val="00116A89"/>
    <w:rsid w:val="00121097"/>
    <w:rsid w:val="001250CC"/>
    <w:rsid w:val="00125AE9"/>
    <w:rsid w:val="00127000"/>
    <w:rsid w:val="00132D0B"/>
    <w:rsid w:val="001335F4"/>
    <w:rsid w:val="001354D8"/>
    <w:rsid w:val="001379BD"/>
    <w:rsid w:val="0014146E"/>
    <w:rsid w:val="001426D5"/>
    <w:rsid w:val="00142A2E"/>
    <w:rsid w:val="001454EE"/>
    <w:rsid w:val="00145DB9"/>
    <w:rsid w:val="001463F0"/>
    <w:rsid w:val="00150046"/>
    <w:rsid w:val="00155466"/>
    <w:rsid w:val="00160BDA"/>
    <w:rsid w:val="00163384"/>
    <w:rsid w:val="00163B94"/>
    <w:rsid w:val="00163FA6"/>
    <w:rsid w:val="00165F71"/>
    <w:rsid w:val="001668A9"/>
    <w:rsid w:val="001677FF"/>
    <w:rsid w:val="00167856"/>
    <w:rsid w:val="00174B97"/>
    <w:rsid w:val="00174C46"/>
    <w:rsid w:val="0017799E"/>
    <w:rsid w:val="00184D19"/>
    <w:rsid w:val="00187BB4"/>
    <w:rsid w:val="0019191F"/>
    <w:rsid w:val="00192C91"/>
    <w:rsid w:val="00194D47"/>
    <w:rsid w:val="00197707"/>
    <w:rsid w:val="00197B37"/>
    <w:rsid w:val="001A09E0"/>
    <w:rsid w:val="001A15D1"/>
    <w:rsid w:val="001A1D47"/>
    <w:rsid w:val="001A4770"/>
    <w:rsid w:val="001A7078"/>
    <w:rsid w:val="001B2F0F"/>
    <w:rsid w:val="001B6FCA"/>
    <w:rsid w:val="001C05B2"/>
    <w:rsid w:val="001C483C"/>
    <w:rsid w:val="001C54BD"/>
    <w:rsid w:val="001D0E21"/>
    <w:rsid w:val="001D162D"/>
    <w:rsid w:val="001D483F"/>
    <w:rsid w:val="001E111A"/>
    <w:rsid w:val="001E2D87"/>
    <w:rsid w:val="001F0176"/>
    <w:rsid w:val="001F0E62"/>
    <w:rsid w:val="001F15D5"/>
    <w:rsid w:val="001F28CD"/>
    <w:rsid w:val="001F300D"/>
    <w:rsid w:val="00201429"/>
    <w:rsid w:val="0020335F"/>
    <w:rsid w:val="00205329"/>
    <w:rsid w:val="00213C5B"/>
    <w:rsid w:val="002213D2"/>
    <w:rsid w:val="002239B0"/>
    <w:rsid w:val="002253F3"/>
    <w:rsid w:val="00225EF5"/>
    <w:rsid w:val="00227B67"/>
    <w:rsid w:val="0023033C"/>
    <w:rsid w:val="0023628A"/>
    <w:rsid w:val="00241122"/>
    <w:rsid w:val="00242954"/>
    <w:rsid w:val="00252639"/>
    <w:rsid w:val="00252E75"/>
    <w:rsid w:val="002611E7"/>
    <w:rsid w:val="00261961"/>
    <w:rsid w:val="002643CC"/>
    <w:rsid w:val="00265D78"/>
    <w:rsid w:val="0026798F"/>
    <w:rsid w:val="00272B97"/>
    <w:rsid w:val="0028021A"/>
    <w:rsid w:val="00282061"/>
    <w:rsid w:val="00282D64"/>
    <w:rsid w:val="002856DC"/>
    <w:rsid w:val="00287D32"/>
    <w:rsid w:val="00292EC4"/>
    <w:rsid w:val="0029335D"/>
    <w:rsid w:val="00297571"/>
    <w:rsid w:val="002979B0"/>
    <w:rsid w:val="002A04F2"/>
    <w:rsid w:val="002A15F3"/>
    <w:rsid w:val="002A2DB2"/>
    <w:rsid w:val="002A7BBF"/>
    <w:rsid w:val="002B1C48"/>
    <w:rsid w:val="002B3836"/>
    <w:rsid w:val="002B3ABF"/>
    <w:rsid w:val="002B3E31"/>
    <w:rsid w:val="002B6002"/>
    <w:rsid w:val="002C7097"/>
    <w:rsid w:val="002C7DFD"/>
    <w:rsid w:val="002D0817"/>
    <w:rsid w:val="002D1956"/>
    <w:rsid w:val="002D4B9B"/>
    <w:rsid w:val="002D74A3"/>
    <w:rsid w:val="002D7899"/>
    <w:rsid w:val="002E15E2"/>
    <w:rsid w:val="002E1E3D"/>
    <w:rsid w:val="002E2268"/>
    <w:rsid w:val="002E2548"/>
    <w:rsid w:val="002E30AC"/>
    <w:rsid w:val="002E5168"/>
    <w:rsid w:val="0030281E"/>
    <w:rsid w:val="00305941"/>
    <w:rsid w:val="00305B0B"/>
    <w:rsid w:val="003061C2"/>
    <w:rsid w:val="00316067"/>
    <w:rsid w:val="003173DB"/>
    <w:rsid w:val="00325D3C"/>
    <w:rsid w:val="00327299"/>
    <w:rsid w:val="003303BD"/>
    <w:rsid w:val="0033163D"/>
    <w:rsid w:val="003332E6"/>
    <w:rsid w:val="0033556D"/>
    <w:rsid w:val="0033582D"/>
    <w:rsid w:val="00335917"/>
    <w:rsid w:val="00341181"/>
    <w:rsid w:val="003439D2"/>
    <w:rsid w:val="0034414A"/>
    <w:rsid w:val="00344185"/>
    <w:rsid w:val="003464ED"/>
    <w:rsid w:val="00347F2F"/>
    <w:rsid w:val="003514CC"/>
    <w:rsid w:val="00352F37"/>
    <w:rsid w:val="00353EE9"/>
    <w:rsid w:val="0036084E"/>
    <w:rsid w:val="003609ED"/>
    <w:rsid w:val="00363C9D"/>
    <w:rsid w:val="00370013"/>
    <w:rsid w:val="00371582"/>
    <w:rsid w:val="00377E7F"/>
    <w:rsid w:val="00381DF0"/>
    <w:rsid w:val="00382672"/>
    <w:rsid w:val="00383026"/>
    <w:rsid w:val="00383CB8"/>
    <w:rsid w:val="00383DB0"/>
    <w:rsid w:val="00385056"/>
    <w:rsid w:val="00390663"/>
    <w:rsid w:val="003A34E9"/>
    <w:rsid w:val="003A44F8"/>
    <w:rsid w:val="003B13A2"/>
    <w:rsid w:val="003B266F"/>
    <w:rsid w:val="003B4DD8"/>
    <w:rsid w:val="003C1286"/>
    <w:rsid w:val="003C1A71"/>
    <w:rsid w:val="003C20D8"/>
    <w:rsid w:val="003C43C9"/>
    <w:rsid w:val="003C47E4"/>
    <w:rsid w:val="003C6C65"/>
    <w:rsid w:val="003D063E"/>
    <w:rsid w:val="003D0A39"/>
    <w:rsid w:val="003D2779"/>
    <w:rsid w:val="003D34A0"/>
    <w:rsid w:val="003D3A85"/>
    <w:rsid w:val="003D7B87"/>
    <w:rsid w:val="003E1053"/>
    <w:rsid w:val="003E4A98"/>
    <w:rsid w:val="003E52BE"/>
    <w:rsid w:val="003E7588"/>
    <w:rsid w:val="003F376E"/>
    <w:rsid w:val="003F38DC"/>
    <w:rsid w:val="003F3E8A"/>
    <w:rsid w:val="003F647C"/>
    <w:rsid w:val="003F74EB"/>
    <w:rsid w:val="004075C5"/>
    <w:rsid w:val="00411C22"/>
    <w:rsid w:val="0041320E"/>
    <w:rsid w:val="00414B95"/>
    <w:rsid w:val="00415C3A"/>
    <w:rsid w:val="004167CE"/>
    <w:rsid w:val="00422407"/>
    <w:rsid w:val="004232FD"/>
    <w:rsid w:val="0042354F"/>
    <w:rsid w:val="00427115"/>
    <w:rsid w:val="00431732"/>
    <w:rsid w:val="00432F0A"/>
    <w:rsid w:val="00432F1D"/>
    <w:rsid w:val="00434D82"/>
    <w:rsid w:val="004401CF"/>
    <w:rsid w:val="00440278"/>
    <w:rsid w:val="0044604C"/>
    <w:rsid w:val="00447699"/>
    <w:rsid w:val="0045134A"/>
    <w:rsid w:val="004546E6"/>
    <w:rsid w:val="0045500D"/>
    <w:rsid w:val="00464A7D"/>
    <w:rsid w:val="00467036"/>
    <w:rsid w:val="004677F4"/>
    <w:rsid w:val="00470010"/>
    <w:rsid w:val="00470A0B"/>
    <w:rsid w:val="004710A2"/>
    <w:rsid w:val="00474CBC"/>
    <w:rsid w:val="00477430"/>
    <w:rsid w:val="00480CDD"/>
    <w:rsid w:val="00480ED2"/>
    <w:rsid w:val="004815D3"/>
    <w:rsid w:val="00491566"/>
    <w:rsid w:val="004929CA"/>
    <w:rsid w:val="004A3368"/>
    <w:rsid w:val="004A6781"/>
    <w:rsid w:val="004A696D"/>
    <w:rsid w:val="004B40B7"/>
    <w:rsid w:val="004B6215"/>
    <w:rsid w:val="004B6980"/>
    <w:rsid w:val="004B7E2F"/>
    <w:rsid w:val="004C6B27"/>
    <w:rsid w:val="004D3AF4"/>
    <w:rsid w:val="004D3E28"/>
    <w:rsid w:val="004D5EE6"/>
    <w:rsid w:val="004D6006"/>
    <w:rsid w:val="004D6349"/>
    <w:rsid w:val="004D7B53"/>
    <w:rsid w:val="004E2ABA"/>
    <w:rsid w:val="004E7821"/>
    <w:rsid w:val="004F02C2"/>
    <w:rsid w:val="004F2971"/>
    <w:rsid w:val="004F6724"/>
    <w:rsid w:val="004F6B15"/>
    <w:rsid w:val="00500302"/>
    <w:rsid w:val="00506916"/>
    <w:rsid w:val="005134BF"/>
    <w:rsid w:val="00514AEE"/>
    <w:rsid w:val="00515F2D"/>
    <w:rsid w:val="00516701"/>
    <w:rsid w:val="005207E2"/>
    <w:rsid w:val="00521624"/>
    <w:rsid w:val="00524F5B"/>
    <w:rsid w:val="0052622F"/>
    <w:rsid w:val="00527064"/>
    <w:rsid w:val="0053009A"/>
    <w:rsid w:val="005311A8"/>
    <w:rsid w:val="005368E8"/>
    <w:rsid w:val="00536D72"/>
    <w:rsid w:val="00545CAE"/>
    <w:rsid w:val="00552007"/>
    <w:rsid w:val="00554E10"/>
    <w:rsid w:val="00561CE0"/>
    <w:rsid w:val="0056511A"/>
    <w:rsid w:val="005672B5"/>
    <w:rsid w:val="00571E38"/>
    <w:rsid w:val="00572D23"/>
    <w:rsid w:val="005732F3"/>
    <w:rsid w:val="00573A79"/>
    <w:rsid w:val="005742DD"/>
    <w:rsid w:val="00577FDF"/>
    <w:rsid w:val="005801D5"/>
    <w:rsid w:val="00586073"/>
    <w:rsid w:val="005862BB"/>
    <w:rsid w:val="00586BF3"/>
    <w:rsid w:val="005907BC"/>
    <w:rsid w:val="00595BD0"/>
    <w:rsid w:val="005965C3"/>
    <w:rsid w:val="00597439"/>
    <w:rsid w:val="005977ED"/>
    <w:rsid w:val="005A0F17"/>
    <w:rsid w:val="005A31DD"/>
    <w:rsid w:val="005B0ACA"/>
    <w:rsid w:val="005B6614"/>
    <w:rsid w:val="005C1BAA"/>
    <w:rsid w:val="005D0E9E"/>
    <w:rsid w:val="005D46FB"/>
    <w:rsid w:val="005D555F"/>
    <w:rsid w:val="005D6240"/>
    <w:rsid w:val="005D76D0"/>
    <w:rsid w:val="005D788E"/>
    <w:rsid w:val="005E14D8"/>
    <w:rsid w:val="005F11EB"/>
    <w:rsid w:val="005F2A5B"/>
    <w:rsid w:val="006067BB"/>
    <w:rsid w:val="00610296"/>
    <w:rsid w:val="006162D6"/>
    <w:rsid w:val="00621C76"/>
    <w:rsid w:val="0062657E"/>
    <w:rsid w:val="00630018"/>
    <w:rsid w:val="00632FC9"/>
    <w:rsid w:val="006334FD"/>
    <w:rsid w:val="00636830"/>
    <w:rsid w:val="00641BCD"/>
    <w:rsid w:val="0064280E"/>
    <w:rsid w:val="00643A00"/>
    <w:rsid w:val="00643E36"/>
    <w:rsid w:val="00655C7A"/>
    <w:rsid w:val="006577F1"/>
    <w:rsid w:val="00660E89"/>
    <w:rsid w:val="00661914"/>
    <w:rsid w:val="00662BB0"/>
    <w:rsid w:val="00667544"/>
    <w:rsid w:val="00672196"/>
    <w:rsid w:val="00672F3D"/>
    <w:rsid w:val="00676AE7"/>
    <w:rsid w:val="006822FC"/>
    <w:rsid w:val="00684247"/>
    <w:rsid w:val="006867C6"/>
    <w:rsid w:val="00687B08"/>
    <w:rsid w:val="00687D41"/>
    <w:rsid w:val="006922B4"/>
    <w:rsid w:val="006928F2"/>
    <w:rsid w:val="0069341A"/>
    <w:rsid w:val="0069412E"/>
    <w:rsid w:val="00694912"/>
    <w:rsid w:val="00695EB7"/>
    <w:rsid w:val="00696D67"/>
    <w:rsid w:val="006A0E40"/>
    <w:rsid w:val="006A1518"/>
    <w:rsid w:val="006A7D1A"/>
    <w:rsid w:val="006B319C"/>
    <w:rsid w:val="006B5F27"/>
    <w:rsid w:val="006B7B36"/>
    <w:rsid w:val="006C6E33"/>
    <w:rsid w:val="006C74A2"/>
    <w:rsid w:val="006D3A2E"/>
    <w:rsid w:val="006D6263"/>
    <w:rsid w:val="006D65DC"/>
    <w:rsid w:val="006D675C"/>
    <w:rsid w:val="006D6D9D"/>
    <w:rsid w:val="006D70B2"/>
    <w:rsid w:val="006E00E9"/>
    <w:rsid w:val="006E3A4A"/>
    <w:rsid w:val="006E4CC4"/>
    <w:rsid w:val="006F0313"/>
    <w:rsid w:val="006F21C1"/>
    <w:rsid w:val="00700732"/>
    <w:rsid w:val="00701D4B"/>
    <w:rsid w:val="00701F13"/>
    <w:rsid w:val="00703726"/>
    <w:rsid w:val="00706902"/>
    <w:rsid w:val="00714070"/>
    <w:rsid w:val="00715BEA"/>
    <w:rsid w:val="007166D1"/>
    <w:rsid w:val="00726006"/>
    <w:rsid w:val="00732F9B"/>
    <w:rsid w:val="00733C1C"/>
    <w:rsid w:val="00740AD0"/>
    <w:rsid w:val="00742D40"/>
    <w:rsid w:val="00743C3B"/>
    <w:rsid w:val="00745AEC"/>
    <w:rsid w:val="0074704A"/>
    <w:rsid w:val="007516EA"/>
    <w:rsid w:val="00755632"/>
    <w:rsid w:val="0075696D"/>
    <w:rsid w:val="007576A8"/>
    <w:rsid w:val="00760C28"/>
    <w:rsid w:val="0076355A"/>
    <w:rsid w:val="00765F92"/>
    <w:rsid w:val="0076705A"/>
    <w:rsid w:val="00767300"/>
    <w:rsid w:val="00771436"/>
    <w:rsid w:val="00773F19"/>
    <w:rsid w:val="0078325F"/>
    <w:rsid w:val="00786E61"/>
    <w:rsid w:val="00787A29"/>
    <w:rsid w:val="007A4958"/>
    <w:rsid w:val="007A6A1F"/>
    <w:rsid w:val="007A79EE"/>
    <w:rsid w:val="007B53AC"/>
    <w:rsid w:val="007B6606"/>
    <w:rsid w:val="007C064A"/>
    <w:rsid w:val="007C06B6"/>
    <w:rsid w:val="007C43FE"/>
    <w:rsid w:val="007C6B24"/>
    <w:rsid w:val="007C6F42"/>
    <w:rsid w:val="007D1273"/>
    <w:rsid w:val="007D2BCC"/>
    <w:rsid w:val="007E1A43"/>
    <w:rsid w:val="007E42AD"/>
    <w:rsid w:val="007E5940"/>
    <w:rsid w:val="007E5F48"/>
    <w:rsid w:val="007E6BCE"/>
    <w:rsid w:val="007E6F37"/>
    <w:rsid w:val="007F0448"/>
    <w:rsid w:val="007F3C8C"/>
    <w:rsid w:val="0080098C"/>
    <w:rsid w:val="00803631"/>
    <w:rsid w:val="00812F29"/>
    <w:rsid w:val="008144E2"/>
    <w:rsid w:val="00817C4C"/>
    <w:rsid w:val="008201BD"/>
    <w:rsid w:val="0082436C"/>
    <w:rsid w:val="008245C0"/>
    <w:rsid w:val="00824D76"/>
    <w:rsid w:val="00826BC2"/>
    <w:rsid w:val="008309EA"/>
    <w:rsid w:val="00832B30"/>
    <w:rsid w:val="00835CE9"/>
    <w:rsid w:val="008406CA"/>
    <w:rsid w:val="008415D9"/>
    <w:rsid w:val="00846202"/>
    <w:rsid w:val="00850359"/>
    <w:rsid w:val="00850F42"/>
    <w:rsid w:val="008513F0"/>
    <w:rsid w:val="00851685"/>
    <w:rsid w:val="00852255"/>
    <w:rsid w:val="00856FAF"/>
    <w:rsid w:val="008615D9"/>
    <w:rsid w:val="00862F6C"/>
    <w:rsid w:val="00866758"/>
    <w:rsid w:val="008721E6"/>
    <w:rsid w:val="0087557A"/>
    <w:rsid w:val="00877580"/>
    <w:rsid w:val="00880475"/>
    <w:rsid w:val="00885F27"/>
    <w:rsid w:val="00886361"/>
    <w:rsid w:val="00896F07"/>
    <w:rsid w:val="008A3765"/>
    <w:rsid w:val="008A432D"/>
    <w:rsid w:val="008A66CD"/>
    <w:rsid w:val="008B32AB"/>
    <w:rsid w:val="008B5480"/>
    <w:rsid w:val="008B5E10"/>
    <w:rsid w:val="008B6C1F"/>
    <w:rsid w:val="008C6E8B"/>
    <w:rsid w:val="008C7D3C"/>
    <w:rsid w:val="008D0344"/>
    <w:rsid w:val="008D4958"/>
    <w:rsid w:val="008D5219"/>
    <w:rsid w:val="008E4DDA"/>
    <w:rsid w:val="008E75E6"/>
    <w:rsid w:val="008F2422"/>
    <w:rsid w:val="008F382A"/>
    <w:rsid w:val="008F61EC"/>
    <w:rsid w:val="009002ED"/>
    <w:rsid w:val="00906087"/>
    <w:rsid w:val="009131C9"/>
    <w:rsid w:val="00914A03"/>
    <w:rsid w:val="00916DF9"/>
    <w:rsid w:val="00920024"/>
    <w:rsid w:val="009211AB"/>
    <w:rsid w:val="00922972"/>
    <w:rsid w:val="0092305E"/>
    <w:rsid w:val="009240FD"/>
    <w:rsid w:val="00924AE2"/>
    <w:rsid w:val="009262AD"/>
    <w:rsid w:val="00926707"/>
    <w:rsid w:val="0093155E"/>
    <w:rsid w:val="00931BCD"/>
    <w:rsid w:val="00935212"/>
    <w:rsid w:val="00935AE6"/>
    <w:rsid w:val="0093671E"/>
    <w:rsid w:val="009373C4"/>
    <w:rsid w:val="00941CAE"/>
    <w:rsid w:val="00942B0F"/>
    <w:rsid w:val="00944FDA"/>
    <w:rsid w:val="0095252E"/>
    <w:rsid w:val="00952D0B"/>
    <w:rsid w:val="009566ED"/>
    <w:rsid w:val="00956765"/>
    <w:rsid w:val="00960157"/>
    <w:rsid w:val="009625DE"/>
    <w:rsid w:val="009637DC"/>
    <w:rsid w:val="00965C4D"/>
    <w:rsid w:val="009660E5"/>
    <w:rsid w:val="00967D46"/>
    <w:rsid w:val="00967FC0"/>
    <w:rsid w:val="00972EC0"/>
    <w:rsid w:val="009751CC"/>
    <w:rsid w:val="00982FF6"/>
    <w:rsid w:val="00985B73"/>
    <w:rsid w:val="00987D04"/>
    <w:rsid w:val="00990720"/>
    <w:rsid w:val="00992195"/>
    <w:rsid w:val="00992585"/>
    <w:rsid w:val="00992660"/>
    <w:rsid w:val="00992A6E"/>
    <w:rsid w:val="009A2068"/>
    <w:rsid w:val="009A4386"/>
    <w:rsid w:val="009A4EBC"/>
    <w:rsid w:val="009A70F8"/>
    <w:rsid w:val="009A7DC5"/>
    <w:rsid w:val="009B3764"/>
    <w:rsid w:val="009B7788"/>
    <w:rsid w:val="009C3F5B"/>
    <w:rsid w:val="009C5FFE"/>
    <w:rsid w:val="009C6D1B"/>
    <w:rsid w:val="009D05E0"/>
    <w:rsid w:val="009D262A"/>
    <w:rsid w:val="009D3222"/>
    <w:rsid w:val="009D6D66"/>
    <w:rsid w:val="009D6FB7"/>
    <w:rsid w:val="009E265A"/>
    <w:rsid w:val="009E2A47"/>
    <w:rsid w:val="009E3987"/>
    <w:rsid w:val="009F0060"/>
    <w:rsid w:val="009F37AA"/>
    <w:rsid w:val="009F4AB7"/>
    <w:rsid w:val="009F5265"/>
    <w:rsid w:val="009F5F9F"/>
    <w:rsid w:val="009F7CF6"/>
    <w:rsid w:val="00A03CDA"/>
    <w:rsid w:val="00A043A7"/>
    <w:rsid w:val="00A05CF2"/>
    <w:rsid w:val="00A06083"/>
    <w:rsid w:val="00A068E6"/>
    <w:rsid w:val="00A123D7"/>
    <w:rsid w:val="00A14B2F"/>
    <w:rsid w:val="00A1687B"/>
    <w:rsid w:val="00A23147"/>
    <w:rsid w:val="00A2644C"/>
    <w:rsid w:val="00A2778B"/>
    <w:rsid w:val="00A35E9D"/>
    <w:rsid w:val="00A409FB"/>
    <w:rsid w:val="00A42CC9"/>
    <w:rsid w:val="00A507FB"/>
    <w:rsid w:val="00A525CB"/>
    <w:rsid w:val="00A5322A"/>
    <w:rsid w:val="00A55919"/>
    <w:rsid w:val="00A61FD4"/>
    <w:rsid w:val="00A620ED"/>
    <w:rsid w:val="00A731C8"/>
    <w:rsid w:val="00A7554D"/>
    <w:rsid w:val="00A75B9B"/>
    <w:rsid w:val="00A76141"/>
    <w:rsid w:val="00A77039"/>
    <w:rsid w:val="00A773EE"/>
    <w:rsid w:val="00A82432"/>
    <w:rsid w:val="00A85A57"/>
    <w:rsid w:val="00A86AAE"/>
    <w:rsid w:val="00A86D0C"/>
    <w:rsid w:val="00A86E2F"/>
    <w:rsid w:val="00A91769"/>
    <w:rsid w:val="00A96EBB"/>
    <w:rsid w:val="00AA112C"/>
    <w:rsid w:val="00AA6B10"/>
    <w:rsid w:val="00AA6F4B"/>
    <w:rsid w:val="00AA7E27"/>
    <w:rsid w:val="00AB1EC8"/>
    <w:rsid w:val="00AB408A"/>
    <w:rsid w:val="00AB4FA7"/>
    <w:rsid w:val="00AB4FE9"/>
    <w:rsid w:val="00AC50F0"/>
    <w:rsid w:val="00AC5ED9"/>
    <w:rsid w:val="00AD020F"/>
    <w:rsid w:val="00AD352F"/>
    <w:rsid w:val="00AD36A9"/>
    <w:rsid w:val="00AD4FC5"/>
    <w:rsid w:val="00AD5E9C"/>
    <w:rsid w:val="00AE70C4"/>
    <w:rsid w:val="00AE7271"/>
    <w:rsid w:val="00AF0892"/>
    <w:rsid w:val="00AF2D6A"/>
    <w:rsid w:val="00AF567E"/>
    <w:rsid w:val="00B02D3F"/>
    <w:rsid w:val="00B03D80"/>
    <w:rsid w:val="00B057EF"/>
    <w:rsid w:val="00B14013"/>
    <w:rsid w:val="00B174AE"/>
    <w:rsid w:val="00B259E7"/>
    <w:rsid w:val="00B26CDE"/>
    <w:rsid w:val="00B27472"/>
    <w:rsid w:val="00B32370"/>
    <w:rsid w:val="00B333E1"/>
    <w:rsid w:val="00B33C2E"/>
    <w:rsid w:val="00B35945"/>
    <w:rsid w:val="00B4097A"/>
    <w:rsid w:val="00B422BC"/>
    <w:rsid w:val="00B45CA7"/>
    <w:rsid w:val="00B47058"/>
    <w:rsid w:val="00B5043F"/>
    <w:rsid w:val="00B51968"/>
    <w:rsid w:val="00B53F48"/>
    <w:rsid w:val="00B54337"/>
    <w:rsid w:val="00B54734"/>
    <w:rsid w:val="00B6038E"/>
    <w:rsid w:val="00B64998"/>
    <w:rsid w:val="00B64FB8"/>
    <w:rsid w:val="00B65A8A"/>
    <w:rsid w:val="00B664E9"/>
    <w:rsid w:val="00B67C90"/>
    <w:rsid w:val="00B75995"/>
    <w:rsid w:val="00B76BA6"/>
    <w:rsid w:val="00B8144E"/>
    <w:rsid w:val="00B9003B"/>
    <w:rsid w:val="00BB01D9"/>
    <w:rsid w:val="00BB19F5"/>
    <w:rsid w:val="00BB2A83"/>
    <w:rsid w:val="00BB4545"/>
    <w:rsid w:val="00BB5BC1"/>
    <w:rsid w:val="00BC2B33"/>
    <w:rsid w:val="00BC2BF2"/>
    <w:rsid w:val="00BC5B68"/>
    <w:rsid w:val="00BC5B70"/>
    <w:rsid w:val="00BD2F15"/>
    <w:rsid w:val="00BD55CA"/>
    <w:rsid w:val="00BD5A76"/>
    <w:rsid w:val="00BE201E"/>
    <w:rsid w:val="00BE45B0"/>
    <w:rsid w:val="00BE76B4"/>
    <w:rsid w:val="00BE7902"/>
    <w:rsid w:val="00BE7C99"/>
    <w:rsid w:val="00BF03B5"/>
    <w:rsid w:val="00BF0E00"/>
    <w:rsid w:val="00BF1D5C"/>
    <w:rsid w:val="00BF730C"/>
    <w:rsid w:val="00BF75CE"/>
    <w:rsid w:val="00BF7BB5"/>
    <w:rsid w:val="00C06786"/>
    <w:rsid w:val="00C07452"/>
    <w:rsid w:val="00C111C2"/>
    <w:rsid w:val="00C14915"/>
    <w:rsid w:val="00C14A79"/>
    <w:rsid w:val="00C2699B"/>
    <w:rsid w:val="00C31C6F"/>
    <w:rsid w:val="00C34C70"/>
    <w:rsid w:val="00C361B7"/>
    <w:rsid w:val="00C36390"/>
    <w:rsid w:val="00C375E5"/>
    <w:rsid w:val="00C40782"/>
    <w:rsid w:val="00C44D2D"/>
    <w:rsid w:val="00C46371"/>
    <w:rsid w:val="00C47535"/>
    <w:rsid w:val="00C479F5"/>
    <w:rsid w:val="00C61A29"/>
    <w:rsid w:val="00C6222F"/>
    <w:rsid w:val="00C70761"/>
    <w:rsid w:val="00C72170"/>
    <w:rsid w:val="00C722C2"/>
    <w:rsid w:val="00C72406"/>
    <w:rsid w:val="00C81AB0"/>
    <w:rsid w:val="00C82CE1"/>
    <w:rsid w:val="00C836A0"/>
    <w:rsid w:val="00C849DD"/>
    <w:rsid w:val="00C9332C"/>
    <w:rsid w:val="00C93F9F"/>
    <w:rsid w:val="00C94082"/>
    <w:rsid w:val="00C95549"/>
    <w:rsid w:val="00C957E5"/>
    <w:rsid w:val="00C9681B"/>
    <w:rsid w:val="00CB0DAF"/>
    <w:rsid w:val="00CB1B45"/>
    <w:rsid w:val="00CB1D00"/>
    <w:rsid w:val="00CB1F01"/>
    <w:rsid w:val="00CB21BE"/>
    <w:rsid w:val="00CB3CAD"/>
    <w:rsid w:val="00CB3D9B"/>
    <w:rsid w:val="00CB465E"/>
    <w:rsid w:val="00CB52FF"/>
    <w:rsid w:val="00CC0C58"/>
    <w:rsid w:val="00CC1938"/>
    <w:rsid w:val="00CD09B0"/>
    <w:rsid w:val="00CD198E"/>
    <w:rsid w:val="00CD4248"/>
    <w:rsid w:val="00CD7B7E"/>
    <w:rsid w:val="00CE0D87"/>
    <w:rsid w:val="00CE0E9B"/>
    <w:rsid w:val="00CE5D94"/>
    <w:rsid w:val="00CE7FF1"/>
    <w:rsid w:val="00CF012A"/>
    <w:rsid w:val="00CF287B"/>
    <w:rsid w:val="00CF6E20"/>
    <w:rsid w:val="00CF6F26"/>
    <w:rsid w:val="00D04622"/>
    <w:rsid w:val="00D10CD5"/>
    <w:rsid w:val="00D15D41"/>
    <w:rsid w:val="00D15EA3"/>
    <w:rsid w:val="00D17519"/>
    <w:rsid w:val="00D20E1E"/>
    <w:rsid w:val="00D2201B"/>
    <w:rsid w:val="00D22844"/>
    <w:rsid w:val="00D24977"/>
    <w:rsid w:val="00D25FE8"/>
    <w:rsid w:val="00D26F08"/>
    <w:rsid w:val="00D3065D"/>
    <w:rsid w:val="00D326B8"/>
    <w:rsid w:val="00D34045"/>
    <w:rsid w:val="00D3508F"/>
    <w:rsid w:val="00D374F9"/>
    <w:rsid w:val="00D425DB"/>
    <w:rsid w:val="00D46FC0"/>
    <w:rsid w:val="00D50E2C"/>
    <w:rsid w:val="00D52529"/>
    <w:rsid w:val="00D52877"/>
    <w:rsid w:val="00D57449"/>
    <w:rsid w:val="00D7127C"/>
    <w:rsid w:val="00D7183E"/>
    <w:rsid w:val="00D87744"/>
    <w:rsid w:val="00D90096"/>
    <w:rsid w:val="00D912E3"/>
    <w:rsid w:val="00D93FC8"/>
    <w:rsid w:val="00D94F51"/>
    <w:rsid w:val="00DA3623"/>
    <w:rsid w:val="00DA40AE"/>
    <w:rsid w:val="00DA57B4"/>
    <w:rsid w:val="00DA58DA"/>
    <w:rsid w:val="00DA6CFD"/>
    <w:rsid w:val="00DB0668"/>
    <w:rsid w:val="00DB2CB2"/>
    <w:rsid w:val="00DB4A23"/>
    <w:rsid w:val="00DC010A"/>
    <w:rsid w:val="00DD0B64"/>
    <w:rsid w:val="00DD1404"/>
    <w:rsid w:val="00DD259A"/>
    <w:rsid w:val="00DD5BAC"/>
    <w:rsid w:val="00DE04F8"/>
    <w:rsid w:val="00DE0F2C"/>
    <w:rsid w:val="00DE18C4"/>
    <w:rsid w:val="00DE2FFF"/>
    <w:rsid w:val="00DE4B66"/>
    <w:rsid w:val="00DF08A7"/>
    <w:rsid w:val="00DF3BB4"/>
    <w:rsid w:val="00DF621E"/>
    <w:rsid w:val="00E01994"/>
    <w:rsid w:val="00E04584"/>
    <w:rsid w:val="00E047D0"/>
    <w:rsid w:val="00E0573A"/>
    <w:rsid w:val="00E060F5"/>
    <w:rsid w:val="00E078A5"/>
    <w:rsid w:val="00E10FB5"/>
    <w:rsid w:val="00E124C2"/>
    <w:rsid w:val="00E13622"/>
    <w:rsid w:val="00E136B4"/>
    <w:rsid w:val="00E162B1"/>
    <w:rsid w:val="00E17D2D"/>
    <w:rsid w:val="00E26596"/>
    <w:rsid w:val="00E27923"/>
    <w:rsid w:val="00E32B1B"/>
    <w:rsid w:val="00E34491"/>
    <w:rsid w:val="00E3475C"/>
    <w:rsid w:val="00E401D0"/>
    <w:rsid w:val="00E526EC"/>
    <w:rsid w:val="00E55201"/>
    <w:rsid w:val="00E57A59"/>
    <w:rsid w:val="00E6010D"/>
    <w:rsid w:val="00E61D4A"/>
    <w:rsid w:val="00E62B37"/>
    <w:rsid w:val="00E63741"/>
    <w:rsid w:val="00E645A0"/>
    <w:rsid w:val="00E646D8"/>
    <w:rsid w:val="00E64707"/>
    <w:rsid w:val="00E70F65"/>
    <w:rsid w:val="00E71050"/>
    <w:rsid w:val="00E73389"/>
    <w:rsid w:val="00E7467F"/>
    <w:rsid w:val="00E74AAD"/>
    <w:rsid w:val="00E80FC9"/>
    <w:rsid w:val="00E86EAD"/>
    <w:rsid w:val="00E93AA0"/>
    <w:rsid w:val="00E94D54"/>
    <w:rsid w:val="00E96B94"/>
    <w:rsid w:val="00E97662"/>
    <w:rsid w:val="00EA059B"/>
    <w:rsid w:val="00EA12F0"/>
    <w:rsid w:val="00EA1D12"/>
    <w:rsid w:val="00EA4F18"/>
    <w:rsid w:val="00EA56D4"/>
    <w:rsid w:val="00EA58E9"/>
    <w:rsid w:val="00EA68A6"/>
    <w:rsid w:val="00EB25EB"/>
    <w:rsid w:val="00EB3037"/>
    <w:rsid w:val="00EB3AF4"/>
    <w:rsid w:val="00EB774C"/>
    <w:rsid w:val="00EC0E06"/>
    <w:rsid w:val="00EC61F5"/>
    <w:rsid w:val="00ED2542"/>
    <w:rsid w:val="00ED2575"/>
    <w:rsid w:val="00ED4CCC"/>
    <w:rsid w:val="00ED63D8"/>
    <w:rsid w:val="00EE1986"/>
    <w:rsid w:val="00EE2564"/>
    <w:rsid w:val="00EE5F12"/>
    <w:rsid w:val="00EE7E5E"/>
    <w:rsid w:val="00EF45CC"/>
    <w:rsid w:val="00EF7776"/>
    <w:rsid w:val="00F00058"/>
    <w:rsid w:val="00F03530"/>
    <w:rsid w:val="00F04C73"/>
    <w:rsid w:val="00F06359"/>
    <w:rsid w:val="00F15AC0"/>
    <w:rsid w:val="00F171D2"/>
    <w:rsid w:val="00F17F90"/>
    <w:rsid w:val="00F2024A"/>
    <w:rsid w:val="00F20339"/>
    <w:rsid w:val="00F22071"/>
    <w:rsid w:val="00F22B19"/>
    <w:rsid w:val="00F23B83"/>
    <w:rsid w:val="00F27628"/>
    <w:rsid w:val="00F351A9"/>
    <w:rsid w:val="00F354AC"/>
    <w:rsid w:val="00F4079F"/>
    <w:rsid w:val="00F47779"/>
    <w:rsid w:val="00F5160F"/>
    <w:rsid w:val="00F54071"/>
    <w:rsid w:val="00F551A0"/>
    <w:rsid w:val="00F552F8"/>
    <w:rsid w:val="00F57243"/>
    <w:rsid w:val="00F6063A"/>
    <w:rsid w:val="00F70159"/>
    <w:rsid w:val="00F732AA"/>
    <w:rsid w:val="00F7651E"/>
    <w:rsid w:val="00F80290"/>
    <w:rsid w:val="00F826BA"/>
    <w:rsid w:val="00F82A49"/>
    <w:rsid w:val="00F82A6D"/>
    <w:rsid w:val="00F91752"/>
    <w:rsid w:val="00F951D2"/>
    <w:rsid w:val="00F956B2"/>
    <w:rsid w:val="00F960BD"/>
    <w:rsid w:val="00FA1789"/>
    <w:rsid w:val="00FA33C0"/>
    <w:rsid w:val="00FA7372"/>
    <w:rsid w:val="00FB481D"/>
    <w:rsid w:val="00FB539D"/>
    <w:rsid w:val="00FB7994"/>
    <w:rsid w:val="00FB79F5"/>
    <w:rsid w:val="00FC534F"/>
    <w:rsid w:val="00FC7E8E"/>
    <w:rsid w:val="00FD15D1"/>
    <w:rsid w:val="00FD3911"/>
    <w:rsid w:val="00FD4C55"/>
    <w:rsid w:val="00FD5A00"/>
    <w:rsid w:val="00FD6CD2"/>
    <w:rsid w:val="00FD77FB"/>
    <w:rsid w:val="00FD7CEF"/>
    <w:rsid w:val="00FE4ADA"/>
    <w:rsid w:val="00FE5FC8"/>
    <w:rsid w:val="00FE7E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B95F34"/>
  <w15:docId w15:val="{0E8645A2-73F5-4C56-91AF-894512841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1986"/>
    <w:pPr>
      <w:spacing w:after="120" w:line="240" w:lineRule="auto"/>
    </w:pPr>
    <w:rPr>
      <w:rFonts w:ascii="Calibri" w:eastAsia="Times New Roman" w:hAnsi="Calibri" w:cs="Calibri"/>
    </w:rPr>
  </w:style>
  <w:style w:type="paragraph" w:styleId="1">
    <w:name w:val="heading 1"/>
    <w:basedOn w:val="a"/>
    <w:next w:val="a"/>
    <w:link w:val="10"/>
    <w:uiPriority w:val="9"/>
    <w:qFormat/>
    <w:rsid w:val="008C7D3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nhideWhenUsed/>
    <w:qFormat/>
    <w:rsid w:val="00EE19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E1986"/>
    <w:rPr>
      <w:rFonts w:asciiTheme="majorHAnsi" w:eastAsiaTheme="majorEastAsia" w:hAnsiTheme="majorHAnsi" w:cstheme="majorBidi"/>
      <w:color w:val="2E74B5" w:themeColor="accent1" w:themeShade="BF"/>
      <w:sz w:val="26"/>
      <w:szCs w:val="26"/>
    </w:rPr>
  </w:style>
  <w:style w:type="paragraph" w:styleId="a3">
    <w:name w:val="header"/>
    <w:basedOn w:val="a"/>
    <w:link w:val="a4"/>
    <w:uiPriority w:val="99"/>
    <w:rsid w:val="00EE1986"/>
    <w:pPr>
      <w:tabs>
        <w:tab w:val="center" w:pos="4677"/>
        <w:tab w:val="right" w:pos="9355"/>
      </w:tabs>
      <w:spacing w:after="200" w:line="276" w:lineRule="auto"/>
    </w:pPr>
    <w:rPr>
      <w:rFonts w:cs="Times New Roman"/>
      <w:szCs w:val="20"/>
      <w:lang w:eastAsia="ru-RU"/>
    </w:rPr>
  </w:style>
  <w:style w:type="character" w:customStyle="1" w:styleId="a4">
    <w:name w:val="Верхний колонтитул Знак"/>
    <w:basedOn w:val="a0"/>
    <w:link w:val="a3"/>
    <w:uiPriority w:val="99"/>
    <w:rsid w:val="00EE1986"/>
    <w:rPr>
      <w:rFonts w:ascii="Calibri" w:eastAsia="Times New Roman" w:hAnsi="Calibri" w:cs="Times New Roman"/>
      <w:szCs w:val="20"/>
      <w:lang w:eastAsia="ru-RU"/>
    </w:rPr>
  </w:style>
  <w:style w:type="paragraph" w:customStyle="1" w:styleId="11">
    <w:name w:val="Абзац списка11"/>
    <w:basedOn w:val="a"/>
    <w:uiPriority w:val="99"/>
    <w:rsid w:val="00EE1986"/>
    <w:pPr>
      <w:overflowPunct w:val="0"/>
      <w:autoSpaceDE w:val="0"/>
      <w:autoSpaceDN w:val="0"/>
      <w:adjustRightInd w:val="0"/>
      <w:spacing w:after="0"/>
      <w:ind w:left="720"/>
    </w:pPr>
    <w:rPr>
      <w:rFonts w:ascii="Times New Roman" w:hAnsi="Times New Roman" w:cs="Times New Roman"/>
      <w:sz w:val="28"/>
      <w:szCs w:val="28"/>
      <w:lang w:val="uk-UA" w:eastAsia="ru-RU"/>
    </w:rPr>
  </w:style>
  <w:style w:type="paragraph" w:customStyle="1" w:styleId="12">
    <w:name w:val="Абзац списка1"/>
    <w:basedOn w:val="a"/>
    <w:uiPriority w:val="99"/>
    <w:rsid w:val="00EE1986"/>
    <w:pPr>
      <w:widowControl w:val="0"/>
      <w:autoSpaceDE w:val="0"/>
      <w:autoSpaceDN w:val="0"/>
      <w:adjustRightInd w:val="0"/>
      <w:spacing w:after="0"/>
      <w:ind w:left="720"/>
    </w:pPr>
    <w:rPr>
      <w:rFonts w:ascii="Times New Roman" w:eastAsia="Calibri" w:hAnsi="Times New Roman" w:cs="Times New Roman"/>
      <w:kern w:val="24"/>
      <w:position w:val="1"/>
      <w:sz w:val="20"/>
      <w:szCs w:val="20"/>
      <w:lang w:val="uk-UA" w:eastAsia="ru-RU"/>
    </w:rPr>
  </w:style>
  <w:style w:type="paragraph" w:styleId="a5">
    <w:name w:val="List Paragraph"/>
    <w:basedOn w:val="a"/>
    <w:uiPriority w:val="34"/>
    <w:qFormat/>
    <w:rsid w:val="008A432D"/>
    <w:pPr>
      <w:spacing w:after="200" w:line="276" w:lineRule="auto"/>
      <w:ind w:left="720"/>
      <w:contextualSpacing/>
    </w:pPr>
    <w:rPr>
      <w:rFonts w:eastAsia="Calibri" w:cs="Times New Roman"/>
      <w:lang w:val="uk-UA"/>
    </w:rPr>
  </w:style>
  <w:style w:type="table" w:styleId="a6">
    <w:name w:val="Table Grid"/>
    <w:basedOn w:val="a1"/>
    <w:rsid w:val="008A432D"/>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8C7D3C"/>
    <w:rPr>
      <w:rFonts w:asciiTheme="majorHAnsi" w:eastAsiaTheme="majorEastAsia" w:hAnsiTheme="majorHAnsi" w:cstheme="majorBidi"/>
      <w:color w:val="2E74B5" w:themeColor="accent1" w:themeShade="BF"/>
      <w:sz w:val="32"/>
      <w:szCs w:val="32"/>
    </w:rPr>
  </w:style>
  <w:style w:type="character" w:customStyle="1" w:styleId="markedcontent">
    <w:name w:val="markedcontent"/>
    <w:basedOn w:val="a0"/>
    <w:rsid w:val="005742DD"/>
  </w:style>
  <w:style w:type="character" w:customStyle="1" w:styleId="apple-style-span">
    <w:name w:val="apple-style-span"/>
    <w:rsid w:val="00F70159"/>
  </w:style>
  <w:style w:type="character" w:customStyle="1" w:styleId="xfmc1">
    <w:name w:val="xfmc1"/>
    <w:rsid w:val="00F70159"/>
  </w:style>
  <w:style w:type="character" w:customStyle="1" w:styleId="a7">
    <w:name w:val="Текст выноски Знак"/>
    <w:basedOn w:val="a0"/>
    <w:link w:val="a8"/>
    <w:uiPriority w:val="99"/>
    <w:semiHidden/>
    <w:rsid w:val="00D10CD5"/>
    <w:rPr>
      <w:rFonts w:ascii="Tahoma" w:eastAsia="Times New Roman" w:hAnsi="Tahoma" w:cs="Tahoma"/>
      <w:sz w:val="16"/>
      <w:szCs w:val="16"/>
    </w:rPr>
  </w:style>
  <w:style w:type="paragraph" w:styleId="a8">
    <w:name w:val="Balloon Text"/>
    <w:basedOn w:val="a"/>
    <w:link w:val="a7"/>
    <w:uiPriority w:val="99"/>
    <w:semiHidden/>
    <w:unhideWhenUsed/>
    <w:rsid w:val="00D10CD5"/>
    <w:pPr>
      <w:spacing w:after="0"/>
    </w:pPr>
    <w:rPr>
      <w:rFonts w:ascii="Tahoma" w:hAnsi="Tahoma" w:cs="Tahoma"/>
      <w:sz w:val="16"/>
      <w:szCs w:val="16"/>
    </w:rPr>
  </w:style>
  <w:style w:type="character" w:customStyle="1" w:styleId="13">
    <w:name w:val="Текст у виносці Знак1"/>
    <w:basedOn w:val="a0"/>
    <w:uiPriority w:val="99"/>
    <w:semiHidden/>
    <w:rsid w:val="00D10CD5"/>
    <w:rPr>
      <w:rFonts w:ascii="Segoe UI" w:eastAsia="Times New Roman" w:hAnsi="Segoe UI" w:cs="Segoe UI"/>
      <w:sz w:val="18"/>
      <w:szCs w:val="18"/>
    </w:rPr>
  </w:style>
  <w:style w:type="paragraph" w:styleId="a9">
    <w:name w:val="Normal (Web)"/>
    <w:basedOn w:val="a"/>
    <w:uiPriority w:val="99"/>
    <w:unhideWhenUsed/>
    <w:rsid w:val="00D10CD5"/>
    <w:pPr>
      <w:spacing w:before="100" w:beforeAutospacing="1" w:after="100" w:afterAutospacing="1"/>
    </w:pPr>
    <w:rPr>
      <w:rFonts w:ascii="Times New Roman" w:hAnsi="Times New Roman" w:cs="Times New Roman"/>
      <w:sz w:val="24"/>
      <w:szCs w:val="24"/>
      <w:lang w:val="en-US"/>
    </w:rPr>
  </w:style>
  <w:style w:type="character" w:styleId="aa">
    <w:name w:val="Hyperlink"/>
    <w:basedOn w:val="a0"/>
    <w:uiPriority w:val="99"/>
    <w:unhideWhenUsed/>
    <w:rsid w:val="00D10CD5"/>
    <w:rPr>
      <w:color w:val="0563C1" w:themeColor="hyperlink"/>
      <w:u w:val="single"/>
    </w:rPr>
  </w:style>
  <w:style w:type="table" w:customStyle="1" w:styleId="3">
    <w:name w:val="Сетка таблицы3"/>
    <w:basedOn w:val="a1"/>
    <w:next w:val="a6"/>
    <w:uiPriority w:val="59"/>
    <w:rsid w:val="00D10C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D10CD5"/>
    <w:rPr>
      <w:color w:val="605E5C"/>
      <w:shd w:val="clear" w:color="auto" w:fill="E1DFDD"/>
    </w:rPr>
  </w:style>
  <w:style w:type="table" w:customStyle="1" w:styleId="15">
    <w:name w:val="Сітка таблиці1"/>
    <w:basedOn w:val="a1"/>
    <w:next w:val="a6"/>
    <w:uiPriority w:val="59"/>
    <w:rsid w:val="00D10C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ітка таблиці2"/>
    <w:basedOn w:val="a1"/>
    <w:next w:val="a6"/>
    <w:uiPriority w:val="59"/>
    <w:rsid w:val="00D10C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E3475C"/>
    <w:rPr>
      <w:b/>
      <w:bCs/>
    </w:rPr>
  </w:style>
  <w:style w:type="paragraph" w:styleId="ac">
    <w:name w:val="footer"/>
    <w:basedOn w:val="a"/>
    <w:link w:val="ad"/>
    <w:uiPriority w:val="99"/>
    <w:unhideWhenUsed/>
    <w:rsid w:val="00163FA6"/>
    <w:pPr>
      <w:tabs>
        <w:tab w:val="center" w:pos="4819"/>
        <w:tab w:val="right" w:pos="9639"/>
      </w:tabs>
      <w:spacing w:after="0"/>
    </w:pPr>
  </w:style>
  <w:style w:type="character" w:customStyle="1" w:styleId="ad">
    <w:name w:val="Нижний колонтитул Знак"/>
    <w:basedOn w:val="a0"/>
    <w:link w:val="ac"/>
    <w:uiPriority w:val="99"/>
    <w:rsid w:val="00163FA6"/>
    <w:rPr>
      <w:rFonts w:ascii="Calibri" w:eastAsia="Times New Roman" w:hAnsi="Calibri" w:cs="Calibri"/>
    </w:rPr>
  </w:style>
  <w:style w:type="table" w:customStyle="1" w:styleId="22">
    <w:name w:val="Сетка таблицы2"/>
    <w:basedOn w:val="a1"/>
    <w:next w:val="a6"/>
    <w:uiPriority w:val="59"/>
    <w:rsid w:val="007E5F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
    <w:basedOn w:val="a1"/>
    <w:next w:val="a6"/>
    <w:uiPriority w:val="59"/>
    <w:rsid w:val="007E5F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6"/>
    <w:uiPriority w:val="59"/>
    <w:rsid w:val="007E5F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ітка таблиці3"/>
    <w:basedOn w:val="a1"/>
    <w:next w:val="a6"/>
    <w:uiPriority w:val="59"/>
    <w:rsid w:val="007E5F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Emphasis"/>
    <w:basedOn w:val="a0"/>
    <w:uiPriority w:val="20"/>
    <w:qFormat/>
    <w:rsid w:val="007E5F48"/>
    <w:rPr>
      <w:i/>
      <w:iCs/>
    </w:rPr>
  </w:style>
  <w:style w:type="character" w:styleId="af">
    <w:name w:val="FollowedHyperlink"/>
    <w:basedOn w:val="a0"/>
    <w:uiPriority w:val="99"/>
    <w:semiHidden/>
    <w:unhideWhenUsed/>
    <w:rsid w:val="007E5F48"/>
    <w:rPr>
      <w:color w:val="954F72" w:themeColor="followedHyperlink"/>
      <w:u w:val="single"/>
    </w:rPr>
  </w:style>
  <w:style w:type="character" w:customStyle="1" w:styleId="23">
    <w:name w:val="Неразрешенное упоминание2"/>
    <w:basedOn w:val="a0"/>
    <w:uiPriority w:val="99"/>
    <w:semiHidden/>
    <w:unhideWhenUsed/>
    <w:rsid w:val="007E5F48"/>
    <w:rPr>
      <w:color w:val="605E5C"/>
      <w:shd w:val="clear" w:color="auto" w:fill="E1DFDD"/>
    </w:rPr>
  </w:style>
  <w:style w:type="character" w:customStyle="1" w:styleId="31">
    <w:name w:val="Неразрешенное упоминание3"/>
    <w:basedOn w:val="a0"/>
    <w:uiPriority w:val="99"/>
    <w:semiHidden/>
    <w:unhideWhenUsed/>
    <w:rsid w:val="00E047D0"/>
    <w:rPr>
      <w:color w:val="605E5C"/>
      <w:shd w:val="clear" w:color="auto" w:fill="E1DFDD"/>
    </w:rPr>
  </w:style>
  <w:style w:type="character" w:styleId="af0">
    <w:name w:val="annotation reference"/>
    <w:basedOn w:val="a0"/>
    <w:uiPriority w:val="99"/>
    <w:semiHidden/>
    <w:unhideWhenUsed/>
    <w:rsid w:val="004167CE"/>
    <w:rPr>
      <w:sz w:val="16"/>
      <w:szCs w:val="16"/>
    </w:rPr>
  </w:style>
  <w:style w:type="paragraph" w:styleId="af1">
    <w:name w:val="annotation text"/>
    <w:basedOn w:val="a"/>
    <w:link w:val="af2"/>
    <w:uiPriority w:val="99"/>
    <w:unhideWhenUsed/>
    <w:rsid w:val="004167CE"/>
    <w:rPr>
      <w:sz w:val="20"/>
      <w:szCs w:val="20"/>
    </w:rPr>
  </w:style>
  <w:style w:type="character" w:customStyle="1" w:styleId="af2">
    <w:name w:val="Текст примечания Знак"/>
    <w:basedOn w:val="a0"/>
    <w:link w:val="af1"/>
    <w:uiPriority w:val="99"/>
    <w:rsid w:val="004167CE"/>
    <w:rPr>
      <w:rFonts w:ascii="Calibri" w:eastAsia="Times New Roman" w:hAnsi="Calibri" w:cs="Calibri"/>
      <w:sz w:val="20"/>
      <w:szCs w:val="20"/>
    </w:rPr>
  </w:style>
  <w:style w:type="paragraph" w:styleId="af3">
    <w:name w:val="annotation subject"/>
    <w:basedOn w:val="af1"/>
    <w:next w:val="af1"/>
    <w:link w:val="af4"/>
    <w:uiPriority w:val="99"/>
    <w:semiHidden/>
    <w:unhideWhenUsed/>
    <w:rsid w:val="004167CE"/>
    <w:rPr>
      <w:b/>
      <w:bCs/>
    </w:rPr>
  </w:style>
  <w:style w:type="character" w:customStyle="1" w:styleId="af4">
    <w:name w:val="Тема примечания Знак"/>
    <w:basedOn w:val="af2"/>
    <w:link w:val="af3"/>
    <w:uiPriority w:val="99"/>
    <w:semiHidden/>
    <w:rsid w:val="004167CE"/>
    <w:rPr>
      <w:rFonts w:ascii="Calibri" w:eastAsia="Times New Roman"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3993699">
      <w:bodyDiv w:val="1"/>
      <w:marLeft w:val="0"/>
      <w:marRight w:val="0"/>
      <w:marTop w:val="0"/>
      <w:marBottom w:val="0"/>
      <w:divBdr>
        <w:top w:val="none" w:sz="0" w:space="0" w:color="auto"/>
        <w:left w:val="none" w:sz="0" w:space="0" w:color="auto"/>
        <w:bottom w:val="none" w:sz="0" w:space="0" w:color="auto"/>
        <w:right w:val="none" w:sz="0" w:space="0" w:color="auto"/>
      </w:divBdr>
    </w:div>
    <w:div w:id="734546095">
      <w:bodyDiv w:val="1"/>
      <w:marLeft w:val="0"/>
      <w:marRight w:val="0"/>
      <w:marTop w:val="0"/>
      <w:marBottom w:val="0"/>
      <w:divBdr>
        <w:top w:val="none" w:sz="0" w:space="0" w:color="auto"/>
        <w:left w:val="none" w:sz="0" w:space="0" w:color="auto"/>
        <w:bottom w:val="none" w:sz="0" w:space="0" w:color="auto"/>
        <w:right w:val="none" w:sz="0" w:space="0" w:color="auto"/>
      </w:divBdr>
    </w:div>
    <w:div w:id="1037656973">
      <w:bodyDiv w:val="1"/>
      <w:marLeft w:val="0"/>
      <w:marRight w:val="0"/>
      <w:marTop w:val="0"/>
      <w:marBottom w:val="0"/>
      <w:divBdr>
        <w:top w:val="none" w:sz="0" w:space="0" w:color="auto"/>
        <w:left w:val="none" w:sz="0" w:space="0" w:color="auto"/>
        <w:bottom w:val="none" w:sz="0" w:space="0" w:color="auto"/>
        <w:right w:val="none" w:sz="0" w:space="0" w:color="auto"/>
      </w:divBdr>
    </w:div>
    <w:div w:id="1446391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png"/><Relationship Id="rId55" Type="http://schemas.openxmlformats.org/officeDocument/2006/relationships/image" Target="media/image40.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14.jpeg"/><Relationship Id="rId11" Type="http://schemas.openxmlformats.org/officeDocument/2006/relationships/image" Target="media/image2.jpeg"/><Relationship Id="rId24" Type="http://schemas.openxmlformats.org/officeDocument/2006/relationships/chart" Target="charts/chart9.xml"/><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png"/><Relationship Id="rId58" Type="http://schemas.openxmlformats.org/officeDocument/2006/relationships/image" Target="media/image43.png"/><Relationship Id="rId66"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chart" Target="charts/chart11.xml"/><Relationship Id="rId19" Type="http://schemas.openxmlformats.org/officeDocument/2006/relationships/chart" Target="charts/chart5.xml"/><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chart" Target="charts/chart3.xml"/><Relationship Id="rId25" Type="http://schemas.openxmlformats.org/officeDocument/2006/relationships/chart" Target="charts/chart10.xml"/><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jpeg"/><Relationship Id="rId59" Type="http://schemas.openxmlformats.org/officeDocument/2006/relationships/image" Target="media/image44.png"/><Relationship Id="rId20" Type="http://schemas.openxmlformats.org/officeDocument/2006/relationships/chart" Target="charts/chart6.xm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chart" Target="charts/chart8.xml"/><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header" Target="header2.xml"/><Relationship Id="rId31" Type="http://schemas.openxmlformats.org/officeDocument/2006/relationships/image" Target="media/image16.jpe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image" Target="media/image45.png"/><Relationship Id="rId65"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chart" Target="charts/chart4.xml"/><Relationship Id="rId39" Type="http://schemas.openxmlformats.org/officeDocument/2006/relationships/image" Target="media/image24.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jpeg"/><Relationship Id="rId1" Type="http://schemas.openxmlformats.org/officeDocument/2006/relationships/themeOverride" Target="../theme/themeOverride5.xml"/><Relationship Id="rId4"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openxmlformats.org/officeDocument/2006/relationships/image" Target="../media/image9.jpeg"/><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openxmlformats.org/officeDocument/2006/relationships/image" Target="../media/image10.jpeg"/><Relationship Id="rId1" Type="http://schemas.openxmlformats.org/officeDocument/2006/relationships/themeOverride" Target="../theme/themeOverride7.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a:t>All-Ukrainian one-day thematic seminars in 2024</a:t>
            </a:r>
            <a:endParaRPr lang="ru-RU"/>
          </a:p>
        </c:rich>
      </c:tx>
      <c:layout>
        <c:manualLayout>
          <c:xMode val="edge"/>
          <c:yMode val="edge"/>
          <c:x val="0.20359833628073803"/>
          <c:y val="2.5784170444603582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124332570556819E-2"/>
          <c:y val="0.25831939799331105"/>
          <c:w val="0.9328756674294445"/>
          <c:h val="0.41163458246648937"/>
        </c:manualLayout>
      </c:layout>
      <c:bar3DChart>
        <c:barDir val="col"/>
        <c:grouping val="stacked"/>
        <c:varyColors val="0"/>
        <c:ser>
          <c:idx val="0"/>
          <c:order val="0"/>
          <c:tx>
            <c:strRef>
              <c:f>Аркуш1!$B$1</c:f>
              <c:strCache>
                <c:ptCount val="1"/>
                <c:pt idx="0">
                  <c:v>Row 1</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Аркуш1!$A$2:$A$6</c:f>
              <c:strCache>
                <c:ptCount val="5"/>
                <c:pt idx="0">
                  <c:v>Kyiv</c:v>
                </c:pt>
                <c:pt idx="1">
                  <c:v>Dniprovsky District</c:v>
                </c:pt>
                <c:pt idx="2">
                  <c:v>Lviv regional office</c:v>
                </c:pt>
                <c:pt idx="3">
                  <c:v>Odesa regional office</c:v>
                </c:pt>
                <c:pt idx="4">
                  <c:v>Kharkiv regional office</c:v>
                </c:pt>
              </c:strCache>
            </c:strRef>
          </c:cat>
          <c:val>
            <c:numRef>
              <c:f>Аркуш1!$B$2:$B$6</c:f>
              <c:numCache>
                <c:formatCode>General</c:formatCode>
                <c:ptCount val="5"/>
                <c:pt idx="0">
                  <c:v>10</c:v>
                </c:pt>
                <c:pt idx="1">
                  <c:v>5</c:v>
                </c:pt>
                <c:pt idx="2">
                  <c:v>7</c:v>
                </c:pt>
                <c:pt idx="3">
                  <c:v>8</c:v>
                </c:pt>
                <c:pt idx="4">
                  <c:v>9</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0-8A9F-476D-996A-B94A34159F7F}"/>
            </c:ext>
          </c:extLst>
        </c:ser>
        <c:dLbls>
          <c:showLegendKey val="0"/>
          <c:showVal val="1"/>
          <c:showCatName val="0"/>
          <c:showSerName val="0"/>
          <c:showPercent val="0"/>
          <c:showBubbleSize val="0"/>
        </c:dLbls>
        <c:gapWidth val="79"/>
        <c:shape val="box"/>
        <c:axId val="139387648"/>
        <c:axId val="144606720"/>
        <c:axId val="0"/>
      </c:bar3DChart>
      <c:catAx>
        <c:axId val="139387648"/>
        <c:scaling>
          <c:orientation val="minMax"/>
        </c:scaling>
        <c:delete val="0"/>
        <c:axPos val="b"/>
        <c:majorGridlines>
          <c:spPr>
            <a:ln w="12700"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144606720"/>
        <c:crosses val="autoZero"/>
        <c:auto val="1"/>
        <c:lblAlgn val="ctr"/>
        <c:lblOffset val="100"/>
        <c:noMultiLvlLbl val="0"/>
      </c:catAx>
      <c:valAx>
        <c:axId val="144606720"/>
        <c:scaling>
          <c:orientation val="minMax"/>
        </c:scaling>
        <c:delete val="1"/>
        <c:axPos val="l"/>
        <c:numFmt formatCode="General" sourceLinked="1"/>
        <c:majorTickMark val="none"/>
        <c:minorTickMark val="none"/>
        <c:tickLblPos val="none"/>
        <c:crossAx val="139387648"/>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anose="02020603050405020304" pitchFamily="18" charset="0"/>
                <a:cs typeface="Times New Roman" panose="02020603050405020304" pitchFamily="18" charset="0"/>
              </a:defRPr>
            </a:pPr>
            <a:r>
              <a:rPr lang="uk-UA" sz="1300"/>
              <a:t>Participation of </a:t>
            </a:r>
            <a:r>
              <a:rPr lang="uk-UA" sz="13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NSJU</a:t>
            </a:r>
            <a:r>
              <a:rPr lang="uk-UA" sz="1300" baseline="0"/>
              <a:t> </a:t>
            </a:r>
            <a:r>
              <a:rPr lang="uk-UA" sz="1300"/>
              <a:t>structural units </a:t>
            </a:r>
          </a:p>
          <a:p>
            <a:pPr>
              <a:defRPr sz="1400">
                <a:latin typeface="Times New Roman" panose="02020603050405020304" pitchFamily="18" charset="0"/>
                <a:cs typeface="Times New Roman" panose="02020603050405020304" pitchFamily="18" charset="0"/>
              </a:defRPr>
            </a:pPr>
            <a:r>
              <a:rPr lang="uk-UA" sz="1300"/>
              <a:t>in the training of court staff </a:t>
            </a:r>
          </a:p>
          <a:p>
            <a:pPr>
              <a:defRPr sz="1400">
                <a:latin typeface="Times New Roman" panose="02020603050405020304" pitchFamily="18" charset="0"/>
                <a:cs typeface="Times New Roman" panose="02020603050405020304" pitchFamily="18" charset="0"/>
              </a:defRPr>
            </a:pPr>
            <a:r>
              <a:rPr lang="uk-UA" sz="1300" baseline="0"/>
              <a:t>in 2024</a:t>
            </a:r>
            <a:endParaRPr lang="uk-UA" sz="1300"/>
          </a:p>
        </c:rich>
      </c:tx>
      <c:layout>
        <c:manualLayout>
          <c:xMode val="edge"/>
          <c:yMode val="edge"/>
          <c:x val="0.31637555130600997"/>
          <c:y val="1.3993353157250307E-2"/>
        </c:manualLayout>
      </c:layout>
      <c:overlay val="0"/>
    </c:title>
    <c:autoTitleDeleted val="0"/>
    <c:plotArea>
      <c:layout>
        <c:manualLayout>
          <c:layoutTarget val="inner"/>
          <c:xMode val="edge"/>
          <c:yMode val="edge"/>
          <c:x val="0.11733506898527897"/>
          <c:y val="0.25147141533778861"/>
          <c:w val="0.32215717608093258"/>
          <c:h val="0.56855929036989994"/>
        </c:manualLayout>
      </c:layout>
      <c:pieChart>
        <c:varyColors val="1"/>
        <c:ser>
          <c:idx val="0"/>
          <c:order val="0"/>
          <c:tx>
            <c:strRef>
              <c:f>Лист1!$B$1</c:f>
              <c:strCache>
                <c:ptCount val="1"/>
                <c:pt idx="0">
                  <c:v>Participation of regional branches of the National School of Judges in the training of court staff in the first quarter of 2019</c:v>
                </c:pt>
              </c:strCache>
            </c:strRef>
          </c:tx>
          <c:dLbls>
            <c:dLbl>
              <c:idx val="0"/>
              <c:layout>
                <c:manualLayout>
                  <c:x val="-6.1325813133652408E-2"/>
                  <c:y val="0.11379454593084411"/>
                </c:manualLayout>
              </c:layout>
              <c:tx>
                <c:rich>
                  <a:bodyPr/>
                  <a:lstStyle/>
                  <a:p>
                    <a:r>
                      <a:rPr lang="en-US"/>
                      <a:t>19,1%</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083F-4FF8-840E-6543B557B82E}"/>
                </c:ext>
              </c:extLst>
            </c:dLbl>
            <c:dLbl>
              <c:idx val="1"/>
              <c:layout>
                <c:manualLayout>
                  <c:x val="-9.2113279038649576E-2"/>
                  <c:y val="2.2933533761162691E-2"/>
                </c:manualLayout>
              </c:layout>
              <c:tx>
                <c:rich>
                  <a:bodyPr/>
                  <a:lstStyle/>
                  <a:p>
                    <a:r>
                      <a:rPr lang="en-US"/>
                      <a:t>13%</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1-083F-4FF8-840E-6543B557B82E}"/>
                </c:ext>
              </c:extLst>
            </c:dLbl>
            <c:dLbl>
              <c:idx val="2"/>
              <c:layout>
                <c:manualLayout>
                  <c:x val="-7.274040193505224E-2"/>
                  <c:y val="-0.12563396044750633"/>
                </c:manualLayout>
              </c:layout>
              <c:tx>
                <c:rich>
                  <a:bodyPr/>
                  <a:lstStyle/>
                  <a:p>
                    <a:r>
                      <a:rPr lang="en-US"/>
                      <a:t>25,1%</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083F-4FF8-840E-6543B557B82E}"/>
                </c:ext>
              </c:extLst>
            </c:dLbl>
            <c:dLbl>
              <c:idx val="3"/>
              <c:layout>
                <c:manualLayout>
                  <c:x val="7.2406689053574169E-2"/>
                  <c:y val="-9.4240763015579335E-2"/>
                </c:manualLayout>
              </c:layout>
              <c:tx>
                <c:rich>
                  <a:bodyPr/>
                  <a:lstStyle/>
                  <a:p>
                    <a:r>
                      <a:rPr lang="en-US"/>
                      <a:t>15,3%</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3-083F-4FF8-840E-6543B557B82E}"/>
                </c:ext>
              </c:extLst>
            </c:dLbl>
            <c:dLbl>
              <c:idx val="4"/>
              <c:layout>
                <c:manualLayout>
                  <c:x val="0.10901507256445886"/>
                  <c:y val="3.9325092201830392E-2"/>
                </c:manualLayout>
              </c:layout>
              <c:tx>
                <c:rich>
                  <a:bodyPr/>
                  <a:lstStyle/>
                  <a:p>
                    <a:r>
                      <a:rPr lang="en-US"/>
                      <a:t>12,9%</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9.3596971460025352E-2"/>
                      <c:h val="8.0140597539543057E-2"/>
                    </c:manualLayout>
                  </c15:layout>
                </c:ext>
                <c:ext xmlns:c16="http://schemas.microsoft.com/office/drawing/2014/chart" uri="{C3380CC4-5D6E-409C-BE32-E72D297353CC}">
                  <c16:uniqueId val="{00000004-083F-4FF8-840E-6543B557B82E}"/>
                </c:ext>
              </c:extLst>
            </c:dLbl>
            <c:dLbl>
              <c:idx val="5"/>
              <c:layout>
                <c:manualLayout>
                  <c:x val="6.1638136225618818E-2"/>
                  <c:y val="0.1123275458883264"/>
                </c:manualLayout>
              </c:layout>
              <c:tx>
                <c:rich>
                  <a:bodyPr/>
                  <a:lstStyle/>
                  <a:p>
                    <a:r>
                      <a:rPr lang="en-US"/>
                      <a:t>14,6%</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5-083F-4FF8-840E-6543B557B82E}"/>
                </c:ext>
              </c:extLst>
            </c:dLbl>
            <c:dLbl>
              <c:idx val="6"/>
              <c:delete val="1"/>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6-083F-4FF8-840E-6543B557B82E}"/>
                </c:ext>
              </c:extLst>
            </c:dLbl>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1"/>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Lst>
          </c:dLbls>
          <c:cat>
            <c:strRef>
              <c:f>Лист1!$A$2:$A$8</c:f>
              <c:strCache>
                <c:ptCount val="6"/>
                <c:pt idx="0">
                  <c:v>Training center for court staff 5420</c:v>
                </c:pt>
                <c:pt idx="1">
                  <c:v>Judicial Training Department (judicial assistants) 3727</c:v>
                </c:pt>
                <c:pt idx="2">
                  <c:v>Kharkiv Regional Branch 7153</c:v>
                </c:pt>
                <c:pt idx="3">
                  <c:v>Lviv District Council 4356</c:v>
                </c:pt>
                <c:pt idx="4">
                  <c:v>Dniprovsky district police station 3682</c:v>
                </c:pt>
                <c:pt idx="5">
                  <c:v>Odesa Regional Police Department 4158</c:v>
                </c:pt>
              </c:strCache>
            </c:strRef>
          </c:cat>
          <c:val>
            <c:numRef>
              <c:f>Лист1!$B$2:$B$8</c:f>
              <c:numCache>
                <c:formatCode>0.00%</c:formatCode>
                <c:ptCount val="7"/>
                <c:pt idx="0">
                  <c:v>0.191</c:v>
                </c:pt>
                <c:pt idx="1">
                  <c:v>0.13</c:v>
                </c:pt>
                <c:pt idx="2">
                  <c:v>0.251</c:v>
                </c:pt>
                <c:pt idx="3">
                  <c:v>0.153</c:v>
                </c:pt>
                <c:pt idx="4">
                  <c:v>0.129</c:v>
                </c:pt>
                <c:pt idx="5">
                  <c:v>0.14599999999999999</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7-083F-4FF8-840E-6543B557B82E}"/>
            </c:ext>
          </c:extLst>
        </c:ser>
        <c:ser>
          <c:idx val="1"/>
          <c:order val="1"/>
          <c:tx>
            <c:strRef>
              <c:f>Лист1!$C$1</c:f>
              <c:strCache>
                <c:ptCount val="1"/>
                <c:pt idx="0">
                  <c:v>Column1</c:v>
                </c:pt>
              </c:strCache>
            </c:strRef>
          </c:tx>
          <c:cat>
            <c:strRef>
              <c:f>Лист1!$A$2:$A$8</c:f>
              <c:strCache>
                <c:ptCount val="6"/>
                <c:pt idx="0">
                  <c:v>Training center for court staff 5420</c:v>
                </c:pt>
                <c:pt idx="1">
                  <c:v>Judicial Training Department (judicial assistants) 3727</c:v>
                </c:pt>
                <c:pt idx="2">
                  <c:v>Kharkiv Regional Branch 7153</c:v>
                </c:pt>
                <c:pt idx="3">
                  <c:v>Lviv District Court 4356</c:v>
                </c:pt>
                <c:pt idx="4">
                  <c:v>Dniprovsky district police station 3682</c:v>
                </c:pt>
                <c:pt idx="5">
                  <c:v>Odesa Regional Police Department 4158</c:v>
                </c:pt>
              </c:strCache>
            </c:strRef>
          </c:cat>
          <c:val>
            <c:numRef>
              <c:f>Лист1!$C$2:$C$8</c:f>
              <c:numCache>
                <c:formatCode>General</c:formatCode>
                <c:ptCount val="7"/>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8-083F-4FF8-840E-6543B557B82E}"/>
            </c:ext>
          </c:extLst>
        </c:ser>
        <c:ser>
          <c:idx val="2"/>
          <c:order val="2"/>
          <c:tx>
            <c:strRef>
              <c:f>Лист1!$D$1</c:f>
              <c:strCache>
                <c:ptCount val="1"/>
                <c:pt idx="0">
                  <c:v>Column2</c:v>
                </c:pt>
              </c:strCache>
            </c:strRef>
          </c:tx>
          <c:cat>
            <c:strRef>
              <c:f>Лист1!$A$2:$A$8</c:f>
              <c:strCache>
                <c:ptCount val="6"/>
                <c:pt idx="0">
                  <c:v>Training center for court staff 5420</c:v>
                </c:pt>
                <c:pt idx="1">
                  <c:v>Judicial Training Department (judicial assistants) 3727</c:v>
                </c:pt>
                <c:pt idx="2">
                  <c:v>Kharkiv Regional Branch 7153</c:v>
                </c:pt>
                <c:pt idx="3">
                  <c:v>Lviv District Court 4356</c:v>
                </c:pt>
                <c:pt idx="4">
                  <c:v>Dniprovsky district police station 3682</c:v>
                </c:pt>
                <c:pt idx="5">
                  <c:v>Odesa Regional Police Department 4158</c:v>
                </c:pt>
              </c:strCache>
            </c:strRef>
          </c:cat>
          <c:val>
            <c:numRef>
              <c:f>Лист1!$D$2:$D$8</c:f>
              <c:numCache>
                <c:formatCode>General</c:formatCode>
                <c:ptCount val="7"/>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9-083F-4FF8-840E-6543B557B82E}"/>
            </c:ext>
          </c:extLst>
        </c:ser>
        <c:dLbls>
          <c:showLegendKey val="0"/>
          <c:showVal val="0"/>
          <c:showCatName val="0"/>
          <c:showSerName val="0"/>
          <c:showPercent val="0"/>
          <c:showBubbleSize val="0"/>
          <c:showLeaderLines val="1"/>
        </c:dLbls>
        <c:firstSliceAng val="0"/>
      </c:pieChart>
    </c:plotArea>
    <c:legend>
      <c:legendPos val="r"/>
      <c:legendEntry>
        <c:idx val="0"/>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1"/>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2"/>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3"/>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4"/>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5"/>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6"/>
        <c:delete val="1"/>
      </c:legendEntry>
      <c:layout>
        <c:manualLayout>
          <c:xMode val="edge"/>
          <c:yMode val="edge"/>
          <c:x val="0.47335105630178581"/>
          <c:y val="0.24872179254896742"/>
          <c:w val="0.49777920158632133"/>
          <c:h val="0.67892244908704114"/>
        </c:manualLayout>
      </c:layout>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zero"/>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a:latin typeface="Times New Roman" panose="02020603050405020304" pitchFamily="18" charset="0"/>
                <a:cs typeface="Times New Roman" panose="02020603050405020304" pitchFamily="18" charset="0"/>
              </a:rPr>
              <a:t>Budget </a:t>
            </a:r>
          </a:p>
          <a:p>
            <a:pPr>
              <a:defRPr/>
            </a:pPr>
            <a:r>
              <a:rPr lang="ru-RU">
                <a:latin typeface="Times New Roman" panose="02020603050405020304" pitchFamily="18" charset="0"/>
                <a:cs typeface="Times New Roman" panose="02020603050405020304" pitchFamily="18" charset="0"/>
              </a:rPr>
              <a:t>National School of Judges of Ukraine </a:t>
            </a:r>
          </a:p>
          <a:p>
            <a:pPr>
              <a:defRPr/>
            </a:pPr>
            <a:r>
              <a:rPr lang="ru-RU">
                <a:latin typeface="Times New Roman" panose="02020603050405020304" pitchFamily="18" charset="0"/>
                <a:cs typeface="Times New Roman" panose="02020603050405020304" pitchFamily="18" charset="0"/>
              </a:rPr>
              <a:t>for 2024</a:t>
            </a:r>
          </a:p>
        </c:rich>
      </c:tx>
      <c:layout>
        <c:manualLayout>
          <c:xMode val="edge"/>
          <c:yMode val="edge"/>
          <c:x val="0.21896972732423051"/>
          <c:y val="2.4600171847928672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uk-UA"/>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1058188894271359E-3"/>
          <c:y val="0.32708685621367328"/>
          <c:w val="0.9062826270803741"/>
          <c:h val="0.48136013527860505"/>
        </c:manualLayout>
      </c:layout>
      <c:pie3DChart>
        <c:varyColors val="1"/>
        <c:ser>
          <c:idx val="0"/>
          <c:order val="0"/>
          <c:tx>
            <c:strRef>
              <c:f>Лист1!$B$1</c:f>
              <c:strCache>
                <c:ptCount val="1"/>
                <c:pt idx="0">
                  <c:v>Budget of the National School of Judges of Ukraine for 2016</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1-511A-4613-A399-8F1AD4B62113}"/>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3-511A-4613-A399-8F1AD4B62113}"/>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5-511A-4613-A399-8F1AD4B62113}"/>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7-511A-4613-A399-8F1AD4B62113}"/>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9-511A-4613-A399-8F1AD4B62113}"/>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B-511A-4613-A399-8F1AD4B62113}"/>
              </c:ext>
            </c:extLst>
          </c:dPt>
          <c:dLbls>
            <c:dLbl>
              <c:idx val="0"/>
              <c:layout>
                <c:manualLayout>
                  <c:x val="-5.7339912802870444E-3"/>
                  <c:y val="-0.23009029059203021"/>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r>
                      <a:rPr lang="en-US" baseline="0">
                        <a:solidFill>
                          <a:sysClr val="windowText" lastClr="000000"/>
                        </a:solidFill>
                        <a:latin typeface="+mn-lt"/>
                        <a:ea typeface="+mn-ea"/>
                        <a:cs typeface="+mn-cs"/>
                      </a:rPr>
                      <a:t>92,4%</a:t>
                    </a:r>
                  </a:p>
                  <a:p>
                    <a:pPr>
                      <a:defRPr>
                        <a:solidFill>
                          <a:sysClr val="windowText" lastClr="000000"/>
                        </a:solidFill>
                      </a:defRPr>
                    </a:pPr>
                    <a:endParaRPr lang="en-US" baseline="0">
                      <a:solidFill>
                        <a:sysClr val="windowText" lastClr="000000"/>
                      </a:solidFill>
                    </a:endParaRPr>
                  </a:p>
                </c:rich>
              </c:tx>
              <c:spPr>
                <a:noFill/>
                <a:ln w="25400" cap="flat" cmpd="sng" algn="ctr">
                  <a:no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1-511A-4613-A399-8F1AD4B62113}"/>
                </c:ext>
              </c:extLst>
            </c:dLbl>
            <c:dLbl>
              <c:idx val="1"/>
              <c:layout>
                <c:manualLayout>
                  <c:x val="-4.33813109127782E-2"/>
                  <c:y val="7.2202865098758007E-3"/>
                </c:manualLayout>
              </c:layout>
              <c:tx>
                <c:rich>
                  <a:bodyPr/>
                  <a:lstStyle/>
                  <a:p>
                    <a:r>
                      <a:rPr lang="en-US"/>
                      <a:t>4,2 %</a:t>
                    </a:r>
                  </a:p>
                  <a:p>
                    <a:endParaRPr lang="en-US"/>
                  </a:p>
                  <a:p>
                    <a:endParaRPr lang="en-US"/>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3-511A-4613-A399-8F1AD4B62113}"/>
                </c:ext>
              </c:extLst>
            </c:dLbl>
            <c:dLbl>
              <c:idx val="2"/>
              <c:layout>
                <c:manualLayout>
                  <c:x val="-1.4346308901168376E-2"/>
                  <c:y val="-5.5884382967334806E-2"/>
                </c:manualLayout>
              </c:layout>
              <c:tx>
                <c:rich>
                  <a:bodyPr/>
                  <a:lstStyle/>
                  <a:p>
                    <a:r>
                      <a:rPr lang="en-US" sz="989" baseline="0">
                        <a:latin typeface="Times New Roman" pitchFamily="18" charset="0"/>
                      </a:rPr>
                      <a:t>0,1 %</a:t>
                    </a:r>
                    <a:endParaRPr lang="en-US" baseline="0">
                      <a:latin typeface="Times New Roman" pitchFamily="18" charset="0"/>
                    </a:endParaRPr>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5-511A-4613-A399-8F1AD4B62113}"/>
                </c:ext>
              </c:extLst>
            </c:dLbl>
            <c:dLbl>
              <c:idx val="3"/>
              <c:layout>
                <c:manualLayout>
                  <c:x val="5.4030855632097086E-2"/>
                  <c:y val="-4.6216950966996746E-2"/>
                </c:manualLayout>
              </c:layout>
              <c:tx>
                <c:rich>
                  <a:bodyPr/>
                  <a:lstStyle/>
                  <a:p>
                    <a:r>
                      <a:rPr lang="en-US" sz="989" baseline="0">
                        <a:latin typeface="Times New Roman" pitchFamily="18" charset="0"/>
                      </a:rPr>
                      <a:t>2,2 %</a:t>
                    </a:r>
                    <a:endParaRPr lang="en-US" baseline="0">
                      <a:latin typeface="Times New Roman" pitchFamily="18" charset="0"/>
                    </a:endParaRPr>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7-511A-4613-A399-8F1AD4B62113}"/>
                </c:ext>
              </c:extLst>
            </c:dLbl>
            <c:dLbl>
              <c:idx val="4"/>
              <c:layout>
                <c:manualLayout>
                  <c:x val="0.12351637614641235"/>
                  <c:y val="-1.7944867803867986E-2"/>
                </c:manualLayout>
              </c:layout>
              <c:tx>
                <c:rich>
                  <a:bodyPr/>
                  <a:lstStyle/>
                  <a:p>
                    <a:r>
                      <a:rPr lang="en-US" sz="989" baseline="0">
                        <a:latin typeface="Times New Roman" pitchFamily="18" charset="0"/>
                      </a:rPr>
                      <a:t>1,1 %</a:t>
                    </a:r>
                    <a:endParaRPr lang="en-US" baseline="0">
                      <a:latin typeface="Times New Roman" pitchFamily="18" charset="0"/>
                    </a:endParaRPr>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9-511A-4613-A399-8F1AD4B62113}"/>
                </c:ext>
              </c:extLst>
            </c:dLbl>
            <c:dLbl>
              <c:idx val="5"/>
              <c:tx>
                <c:rich>
                  <a:bodyPr/>
                  <a:lstStyle/>
                  <a:p>
                    <a:r>
                      <a:rPr lang="en-US" sz="989"/>
                      <a:t>1,8%</a:t>
                    </a:r>
                    <a:endParaRPr lang="en-US"/>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B-511A-4613-A399-8F1AD4B6211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Lst>
          </c:dLbls>
          <c:cat>
            <c:strRef>
              <c:f>Лист1!$A$2:$A$6</c:f>
              <c:strCache>
                <c:ptCount val="5"/>
                <c:pt idx="0">
                  <c:v>Remuneration with accruals 92.4%.</c:v>
                </c:pt>
                <c:pt idx="1">
                  <c:v>Expenditures on goods and services 4.2%.</c:v>
                </c:pt>
                <c:pt idx="2">
                  <c:v>Business trip expenses 0.1%.</c:v>
                </c:pt>
                <c:pt idx="3">
                  <c:v>Utilities 2.2</c:v>
                </c:pt>
                <c:pt idx="4">
                  <c:v>Development expenditures 1.1%.</c:v>
                </c:pt>
              </c:strCache>
            </c:strRef>
          </c:cat>
          <c:val>
            <c:numRef>
              <c:f>Лист1!$B$2:$B$6</c:f>
              <c:numCache>
                <c:formatCode>#,##0.00</c:formatCode>
                <c:ptCount val="5"/>
                <c:pt idx="0">
                  <c:v>82798.600000000006</c:v>
                </c:pt>
                <c:pt idx="1">
                  <c:v>3833.7</c:v>
                </c:pt>
                <c:pt idx="2">
                  <c:v>37</c:v>
                </c:pt>
                <c:pt idx="3">
                  <c:v>1941.8</c:v>
                </c:pt>
                <c:pt idx="4">
                  <c:v>990</c:v>
                </c:pt>
              </c:numCache>
            </c:numRef>
          </c:val>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C-511A-4613-A399-8F1AD4B62113}"/>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t>Training of judges to maintain their qualifications and periodic training of judges to improve their qualifications, including those elected to administrative positions in courts (persons)</a:t>
            </a:r>
          </a:p>
        </c:rich>
      </c:tx>
      <c:layout>
        <c:manualLayout>
          <c:xMode val="edge"/>
          <c:yMode val="edge"/>
          <c:x val="0.12624471025980322"/>
          <c:y val="0"/>
        </c:manualLayout>
      </c:layout>
      <c:overlay val="0"/>
      <c:spPr>
        <a:noFill/>
        <a:ln w="25406">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0584475716049737E-2"/>
          <c:y val="0.12360051234532224"/>
          <c:w val="0.83991367948043794"/>
          <c:h val="0.81881194337887531"/>
        </c:manualLayout>
      </c:layout>
      <c:bar3DChart>
        <c:barDir val="col"/>
        <c:grouping val="stacked"/>
        <c:varyColors val="0"/>
        <c:ser>
          <c:idx val="0"/>
          <c:order val="0"/>
          <c:tx>
            <c:strRef>
              <c:f>Лист1!$B$1</c:f>
              <c:strCache>
                <c:ptCount val="1"/>
                <c:pt idx="0">
                  <c:v>Training and periodic training of judges to improve their skills, including those elected to administrative positions in courts (persons)</c:v>
                </c:pt>
              </c:strCache>
            </c:strRef>
          </c:tx>
          <c:invertIfNegative val="0"/>
          <c:dLbls>
            <c:numFmt formatCode="General" sourceLinked="0"/>
            <c:spPr>
              <a:effectLst>
                <a:outerShdw blurRad="50800" dist="50800" dir="5400000" algn="ctr" rotWithShape="0">
                  <a:schemeClr val="accent1"/>
                </a:outerShdw>
              </a:effectLst>
            </c:spPr>
            <c:txPr>
              <a:bodyPr/>
              <a:lstStyle/>
              <a:p>
                <a:pPr>
                  <a:defRPr sz="1100" b="1">
                    <a:solidFill>
                      <a:schemeClr val="bg1"/>
                    </a:solidFill>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2"/>
                <c:pt idx="0">
                  <c:v>2023</c:v>
                </c:pt>
                <c:pt idx="1">
                  <c:v>2024</c:v>
                </c:pt>
              </c:strCache>
            </c:strRef>
          </c:cat>
          <c:val>
            <c:numRef>
              <c:f>Лист1!$B$2:$B$4</c:f>
              <c:numCache>
                <c:formatCode>General</c:formatCode>
                <c:ptCount val="2"/>
                <c:pt idx="0">
                  <c:v>10267</c:v>
                </c:pt>
                <c:pt idx="1">
                  <c:v>9904</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0-01A9-41A2-A181-DA112B3C0642}"/>
            </c:ext>
          </c:extLst>
        </c:ser>
        <c:dLbls>
          <c:showLegendKey val="0"/>
          <c:showVal val="0"/>
          <c:showCatName val="0"/>
          <c:showSerName val="0"/>
          <c:showPercent val="0"/>
          <c:showBubbleSize val="0"/>
        </c:dLbls>
        <c:gapWidth val="150"/>
        <c:shape val="box"/>
        <c:axId val="203262592"/>
        <c:axId val="203268864"/>
        <c:axId val="0"/>
      </c:bar3DChart>
      <c:catAx>
        <c:axId val="203262592"/>
        <c:scaling>
          <c:orientation val="minMax"/>
        </c:scaling>
        <c:delete val="0"/>
        <c:axPos val="b"/>
        <c:numFmt formatCode="General" sourceLinked="1"/>
        <c:majorTickMark val="out"/>
        <c:minorTickMark val="none"/>
        <c:tickLblPos val="nextTo"/>
        <c:txPr>
          <a:bodyPr/>
          <a:lstStyle/>
          <a:p>
            <a:pPr>
              <a:defRPr sz="1100"/>
            </a:pPr>
            <a:endParaRPr lang="uk-UA"/>
          </a:p>
        </c:txPr>
        <c:crossAx val="203268864"/>
        <c:crosses val="autoZero"/>
        <c:auto val="1"/>
        <c:lblAlgn val="ctr"/>
        <c:lblOffset val="100"/>
        <c:noMultiLvlLbl val="0"/>
      </c:catAx>
      <c:valAx>
        <c:axId val="203268864"/>
        <c:scaling>
          <c:orientation val="minMax"/>
          <c:max val="10500"/>
          <c:min val="0"/>
        </c:scaling>
        <c:delete val="0"/>
        <c:axPos val="l"/>
        <c:majorGridlines/>
        <c:numFmt formatCode="General" sourceLinked="1"/>
        <c:majorTickMark val="out"/>
        <c:minorTickMark val="none"/>
        <c:tickLblPos val="nextTo"/>
        <c:crossAx val="203262592"/>
        <c:crosses val="autoZero"/>
        <c:crossBetween val="between"/>
        <c:majorUnit val="1000"/>
      </c:valAx>
      <c:spPr>
        <a:noFill/>
        <a:ln w="25406">
          <a:noFill/>
        </a:ln>
      </c:spPr>
    </c:plotArea>
    <c:plotVisOnly val="1"/>
    <c:dispBlanksAs val="gap"/>
    <c:showDLblsOverMax val="0"/>
  </c:chart>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latin typeface="Times New Roman" pitchFamily="18" charset="0"/>
                <a:cs typeface="Times New Roman" pitchFamily="18" charset="0"/>
              </a:defRPr>
            </a:pPr>
            <a:r>
              <a:rPr lang="uk-UA" sz="1200"/>
              <a:t>Participation of structural units in training judges </a:t>
            </a:r>
            <a:r>
              <a:rPr lang="uk-UA" sz="1200" b="1" i="0" u="none" strike="noStrike" baseline="0">
                <a:solidFill>
                  <a:sysClr val="windowText" lastClr="000000"/>
                </a:solidFill>
                <a:effectLst/>
              </a:rPr>
              <a:t>to maintain their qualifications</a:t>
            </a:r>
            <a:r>
              <a:rPr lang="uk-UA" sz="1200" baseline="0">
                <a:solidFill>
                  <a:sysClr val="windowText" lastClr="000000"/>
                </a:solidFill>
              </a:rPr>
              <a:t>, including those </a:t>
            </a:r>
            <a:r>
              <a:rPr lang="uk-UA" sz="1200">
                <a:solidFill>
                  <a:sysClr val="windowText" lastClr="000000"/>
                </a:solidFill>
              </a:rPr>
              <a:t>elected to administrative positions, </a:t>
            </a:r>
            <a:r>
              <a:rPr lang="uk-UA" sz="1200" baseline="0">
                <a:solidFill>
                  <a:sysClr val="windowText" lastClr="000000"/>
                </a:solidFill>
              </a:rPr>
              <a:t>in </a:t>
            </a:r>
            <a:r>
              <a:rPr lang="uk-UA" sz="1200">
                <a:solidFill>
                  <a:sysClr val="windowText" lastClr="000000"/>
                </a:solidFill>
              </a:rPr>
              <a:t>2024</a:t>
            </a:r>
            <a:endParaRPr lang="ru-RU" sz="1200">
              <a:solidFill>
                <a:sysClr val="windowText" lastClr="000000"/>
              </a:solidFill>
            </a:endParaRPr>
          </a:p>
        </c:rich>
      </c:tx>
      <c:layout>
        <c:manualLayout>
          <c:xMode val="edge"/>
          <c:yMode val="edge"/>
          <c:x val="0.13870176180584071"/>
          <c:y val="0"/>
        </c:manualLayout>
      </c:layout>
      <c:overlay val="0"/>
      <c:spPr>
        <a:solidFill>
          <a:schemeClr val="bg1"/>
        </a:solidFill>
      </c:spPr>
    </c:title>
    <c:autoTitleDeleted val="0"/>
    <c:view3D>
      <c:rotX val="75"/>
      <c:rotY val="0"/>
      <c:rAngAx val="0"/>
    </c:view3D>
    <c:floor>
      <c:thickness val="0"/>
    </c:floor>
    <c:sideWall>
      <c:thickness val="0"/>
      <c:spPr>
        <a:noFill/>
        <a:ln w="25406">
          <a:noFill/>
        </a:ln>
      </c:spPr>
    </c:sideWall>
    <c:backWall>
      <c:thickness val="0"/>
      <c:spPr>
        <a:noFill/>
        <a:ln w="25406">
          <a:noFill/>
        </a:ln>
      </c:spPr>
    </c:backWall>
    <c:plotArea>
      <c:layout/>
      <c:pie3DChart>
        <c:varyColors val="1"/>
        <c:ser>
          <c:idx val="0"/>
          <c:order val="0"/>
          <c:tx>
            <c:strRef>
              <c:f>Лист1!$B$1</c:f>
              <c:strCache>
                <c:ptCount val="1"/>
                <c:pt idx="0">
                  <c:v>JUDGES HAVE BEEN APPOINTED</c:v>
                </c:pt>
              </c:strCache>
            </c:strRef>
          </c:tx>
          <c:dLbls>
            <c:dLbl>
              <c:idx val="0"/>
              <c:tx>
                <c:rich>
                  <a:bodyPr/>
                  <a:lstStyle/>
                  <a:p>
                    <a:r>
                      <a:rPr lang="en-US"/>
                      <a:t>55,48 %</a:t>
                    </a:r>
                  </a:p>
                </c:rich>
              </c:tx>
              <c:dLblPos val="bestFit"/>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1075-4659-9237-43334F3C3A22}"/>
                </c:ext>
              </c:extLst>
            </c:dLbl>
            <c:dLbl>
              <c:idx val="1"/>
              <c:layout>
                <c:manualLayout>
                  <c:x val="2.4753341475879872E-2"/>
                  <c:y val="-1.7621805273707172E-2"/>
                </c:manualLayout>
              </c:layout>
              <c:tx>
                <c:rich>
                  <a:bodyPr/>
                  <a:lstStyle/>
                  <a:p>
                    <a:r>
                      <a:rPr lang="en-US"/>
                      <a:t>8,37 %</a:t>
                    </a:r>
                  </a:p>
                </c:rich>
              </c:tx>
              <c:dLblPos val="bestFit"/>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0.11635854924075084"/>
                      <c:h val="7.6025785238383659E-2"/>
                    </c:manualLayout>
                  </c15:layout>
                </c:ext>
                <c:ext xmlns:c16="http://schemas.microsoft.com/office/drawing/2014/chart" uri="{C3380CC4-5D6E-409C-BE32-E72D297353CC}">
                  <c16:uniqueId val="{00000001-1075-4659-9237-43334F3C3A22}"/>
                </c:ext>
              </c:extLst>
            </c:dLbl>
            <c:dLbl>
              <c:idx val="2"/>
              <c:layout>
                <c:manualLayout>
                  <c:x val="2.0832272203598318E-2"/>
                  <c:y val="-2.0367420807707246E-2"/>
                </c:manualLayout>
              </c:layout>
              <c:tx>
                <c:rich>
                  <a:bodyPr/>
                  <a:lstStyle/>
                  <a:p>
                    <a:r>
                      <a:rPr lang="en-US"/>
                      <a:t>16,21 %</a:t>
                    </a:r>
                  </a:p>
                  <a:p>
                    <a:endParaRPr lang="en-US"/>
                  </a:p>
                </c:rich>
              </c:tx>
              <c:dLblPos val="bestFit"/>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1075-4659-9237-43334F3C3A22}"/>
                </c:ext>
              </c:extLst>
            </c:dLbl>
            <c:dLbl>
              <c:idx val="3"/>
              <c:layout>
                <c:manualLayout>
                  <c:x val="2.6182126477601882E-2"/>
                  <c:y val="-1.8111277037317318E-2"/>
                </c:manualLayout>
              </c:layout>
              <c:tx>
                <c:rich>
                  <a:bodyPr/>
                  <a:lstStyle/>
                  <a:p>
                    <a:r>
                      <a:rPr lang="en-US" baseline="0"/>
                      <a:t>9,51 </a:t>
                    </a:r>
                    <a:r>
                      <a:rPr lang="en-US"/>
                      <a:t>%</a:t>
                    </a:r>
                  </a:p>
                </c:rich>
              </c:tx>
              <c:dLblPos val="bestFit"/>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3-1075-4659-9237-43334F3C3A22}"/>
                </c:ext>
              </c:extLst>
            </c:dLbl>
            <c:dLbl>
              <c:idx val="4"/>
              <c:layout>
                <c:manualLayout>
                  <c:x val="6.4807047633897247E-2"/>
                  <c:y val="-2.0926696692614042E-3"/>
                </c:manualLayout>
              </c:layout>
              <c:tx>
                <c:rich>
                  <a:bodyPr/>
                  <a:lstStyle/>
                  <a:p>
                    <a:r>
                      <a:rPr lang="en-US" baseline="0"/>
                      <a:t>10,43 </a:t>
                    </a:r>
                    <a:r>
                      <a:rPr lang="en-US"/>
                      <a:t>%</a:t>
                    </a:r>
                  </a:p>
                </c:rich>
              </c:tx>
              <c:dLblPos val="bestFit"/>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0.10537962457663089"/>
                      <c:h val="5.335447040290564E-2"/>
                    </c:manualLayout>
                  </c15:layout>
                </c:ext>
                <c:ext xmlns:c16="http://schemas.microsoft.com/office/drawing/2014/chart" uri="{C3380CC4-5D6E-409C-BE32-E72D297353CC}">
                  <c16:uniqueId val="{00000004-1075-4659-9237-43334F3C3A22}"/>
                </c:ext>
              </c:extLst>
            </c:dLbl>
            <c:dLbl>
              <c:idx val="5"/>
              <c:delete val="1"/>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5-1075-4659-9237-43334F3C3A22}"/>
                </c:ext>
              </c:extLst>
            </c:dLbl>
            <c:spPr>
              <a:noFill/>
              <a:ln w="25406">
                <a:noFill/>
              </a:ln>
            </c:spPr>
            <c:txPr>
              <a:bodyPr/>
              <a:lstStyle/>
              <a:p>
                <a:pPr>
                  <a:defRPr sz="1196">
                    <a:latin typeface="Times New Roman" pitchFamily="18" charset="0"/>
                    <a:cs typeface="Times New Roman" pitchFamily="18" charset="0"/>
                  </a:defRPr>
                </a:pPr>
                <a:endParaRPr lang="uk-UA"/>
              </a:p>
            </c:txPr>
            <c:showLegendKey val="0"/>
            <c:showVal val="0"/>
            <c:showCatName val="0"/>
            <c:showSerName val="0"/>
            <c:showPercent val="1"/>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Lst>
          </c:dLbls>
          <c:cat>
            <c:strRef>
              <c:f>Лист1!$A$2:$A$7</c:f>
              <c:strCache>
                <c:ptCount val="5"/>
                <c:pt idx="0">
                  <c:v>Department of Judicial Training (Kyiv) 1366 -55.48%.</c:v>
                </c:pt>
                <c:pt idx="1">
                  <c:v>Dnipro Regional Branch 206 - 8.37 %.</c:v>
                </c:pt>
                <c:pt idx="2">
                  <c:v>Lviv Regional Branch 399 - 16.21%.</c:v>
                </c:pt>
                <c:pt idx="3">
                  <c:v>Odesa Regional Branch 234 - 9.51%.</c:v>
                </c:pt>
                <c:pt idx="4">
                  <c:v>Kharkiv Regional Branch 257 - 10.43%.</c:v>
                </c:pt>
              </c:strCache>
            </c:strRef>
          </c:cat>
          <c:val>
            <c:numRef>
              <c:f>Лист1!$B$2:$B$7</c:f>
              <c:numCache>
                <c:formatCode>General</c:formatCode>
                <c:ptCount val="6"/>
                <c:pt idx="0">
                  <c:v>1366</c:v>
                </c:pt>
                <c:pt idx="1">
                  <c:v>206</c:v>
                </c:pt>
                <c:pt idx="2">
                  <c:v>399</c:v>
                </c:pt>
                <c:pt idx="3">
                  <c:v>234</c:v>
                </c:pt>
                <c:pt idx="4">
                  <c:v>257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6-1075-4659-9237-43334F3C3A22}"/>
            </c:ext>
          </c:extLst>
        </c:ser>
        <c:ser>
          <c:idx val="1"/>
          <c:order val="1"/>
          <c:tx>
            <c:strRef>
              <c:f>Лист1!$C$1</c:f>
              <c:strCache>
                <c:ptCount val="1"/>
                <c:pt idx="0">
                  <c:v>Column1</c:v>
                </c:pt>
              </c:strCache>
            </c:strRef>
          </c:tx>
          <c:cat>
            <c:strRef>
              <c:f>Лист1!$A$2:$A$7</c:f>
              <c:strCache>
                <c:ptCount val="5"/>
                <c:pt idx="0">
                  <c:v>Department of Judicial Training (Kyiv) 1366 -55.48%.</c:v>
                </c:pt>
                <c:pt idx="1">
                  <c:v>Dnipro Regional Branch 206 - 8.37 %.</c:v>
                </c:pt>
                <c:pt idx="2">
                  <c:v>Lviv Regional Branch 399 - 16.21%.</c:v>
                </c:pt>
                <c:pt idx="3">
                  <c:v>Odesa Regional Branch 234 - 9.51%.</c:v>
                </c:pt>
                <c:pt idx="4">
                  <c:v>Kharkiv Regional Branch 257 - 10.43%.</c:v>
                </c:pt>
              </c:strCache>
            </c:strRef>
          </c:cat>
          <c:val>
            <c:numRef>
              <c:f>Лист1!$C$2:$C$7</c:f>
              <c:numCache>
                <c:formatCode>General</c:formatCode>
                <c:ptCount val="6"/>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7-1075-4659-9237-43334F3C3A22}"/>
            </c:ext>
          </c:extLst>
        </c:ser>
        <c:dLbls>
          <c:showLegendKey val="0"/>
          <c:showVal val="0"/>
          <c:showCatName val="0"/>
          <c:showSerName val="0"/>
          <c:showPercent val="0"/>
          <c:showBubbleSize val="0"/>
          <c:showLeaderLines val="0"/>
        </c:dLbls>
      </c:pie3DChart>
    </c:plotArea>
    <c:legend>
      <c:legendPos val="r"/>
      <c:legendEntry>
        <c:idx val="5"/>
        <c:delete val="1"/>
      </c:legendEntry>
      <c:layout>
        <c:manualLayout>
          <c:xMode val="edge"/>
          <c:yMode val="edge"/>
          <c:x val="0.62469546756892569"/>
          <c:y val="0.22758790052233602"/>
          <c:w val="0.3299896983866778"/>
          <c:h val="0.5775096661304433"/>
        </c:manualLayout>
      </c:layout>
      <c:overlay val="0"/>
      <c:txPr>
        <a:bodyPr/>
        <a:lstStyle/>
        <a:p>
          <a:pPr rtl="0">
            <a:defRPr sz="1196" b="0" baseline="0">
              <a:latin typeface="Times New Roman" pitchFamily="18" charset="0"/>
              <a:cs typeface="Times New Roman" pitchFamily="18" charset="0"/>
            </a:defRPr>
          </a:pPr>
          <a:endParaRPr lang="uk-UA"/>
        </a:p>
      </c:txPr>
    </c:legend>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uk-UA" sz="1200" b="1" i="0" baseline="0"/>
              <a:t>Periodic training of </a:t>
            </a:r>
            <a:r>
              <a:rPr lang="uk-UA" sz="1200" b="1" i="0" u="none" strike="noStrike" baseline="0">
                <a:effectLst/>
              </a:rPr>
              <a:t>judges </a:t>
            </a:r>
          </a:p>
          <a:p>
            <a:pPr>
              <a:defRPr sz="1200"/>
            </a:pPr>
            <a:r>
              <a:rPr lang="uk-UA" sz="1200" b="1" i="0" baseline="0"/>
              <a:t>in order to improve their skills </a:t>
            </a:r>
          </a:p>
        </c:rich>
      </c:tx>
      <c:layout>
        <c:manualLayout>
          <c:xMode val="edge"/>
          <c:yMode val="edge"/>
          <c:x val="0.1584218210665789"/>
          <c:y val="2.0779214524789976E-2"/>
        </c:manualLayout>
      </c:layout>
      <c:overlay val="0"/>
      <c:spPr>
        <a:noFill/>
        <a:ln w="25388">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509328487365958"/>
          <c:y val="0.1816803241482679"/>
          <c:w val="0.8219093201585107"/>
          <c:h val="0.62470841144857125"/>
        </c:manualLayout>
      </c:layout>
      <c:bar3DChart>
        <c:barDir val="col"/>
        <c:grouping val="stacked"/>
        <c:varyColors val="0"/>
        <c:ser>
          <c:idx val="0"/>
          <c:order val="0"/>
          <c:tx>
            <c:strRef>
              <c:f>Лист1!$B$1</c:f>
              <c:strCache>
                <c:ptCount val="1"/>
                <c:pt idx="0">
                  <c:v>PERIODIC TRAINING</c:v>
                </c:pt>
              </c:strCache>
            </c:strRef>
          </c:tx>
          <c:invertIfNegative val="0"/>
          <c:dLbls>
            <c:dLbl>
              <c:idx val="3"/>
              <c:tx>
                <c:rich>
                  <a:bodyPr/>
                  <a:lstStyle/>
                  <a:p>
                    <a:r>
                      <a:rPr lang="en-US" sz="1199">
                        <a:solidFill>
                          <a:srgbClr val="FF0000"/>
                        </a:solidFill>
                      </a:rPr>
                      <a:t>6085</a:t>
                    </a:r>
                    <a:endParaRPr lang="en-US" sz="1200"/>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B060-4D0B-B762-557395D0C242}"/>
                </c:ext>
              </c:extLst>
            </c:dLbl>
            <c:dLbl>
              <c:idx val="4"/>
              <c:tx>
                <c:rich>
                  <a:bodyPr/>
                  <a:lstStyle/>
                  <a:p>
                    <a:r>
                      <a:rPr lang="uk-UA" sz="1199">
                        <a:solidFill>
                          <a:srgbClr val="FF0000"/>
                        </a:solidFill>
                      </a:rPr>
                      <a:t>4031</a:t>
                    </a:r>
                    <a:endParaRPr lang="en-US" sz="1200"/>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1-B060-4D0B-B762-557395D0C242}"/>
                </c:ext>
              </c:extLst>
            </c:dLbl>
            <c:dLbl>
              <c:idx val="5"/>
              <c:tx>
                <c:rich>
                  <a:bodyPr/>
                  <a:lstStyle/>
                  <a:p>
                    <a:r>
                      <a:rPr lang="uk-UA">
                        <a:solidFill>
                          <a:srgbClr val="FF0000"/>
                        </a:solidFill>
                      </a:rPr>
                      <a:t>4318</a:t>
                    </a:r>
                    <a:endParaRPr lang="en-US"/>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B060-4D0B-B762-557395D0C242}"/>
                </c:ext>
              </c:extLst>
            </c:dLbl>
            <c:spPr>
              <a:noFill/>
              <a:ln w="25388">
                <a:noFill/>
              </a:ln>
            </c:spPr>
            <c:txPr>
              <a:bodyPr/>
              <a:lstStyle/>
              <a:p>
                <a:pPr>
                  <a:defRPr sz="1199">
                    <a:solidFill>
                      <a:schemeClr val="bg1"/>
                    </a:solidFill>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2"/>
                <c:pt idx="0">
                  <c:v>2023</c:v>
                </c:pt>
                <c:pt idx="1">
                  <c:v>2024</c:v>
                </c:pt>
              </c:strCache>
            </c:strRef>
          </c:cat>
          <c:val>
            <c:numRef>
              <c:f>Лист1!$B$2:$B$4</c:f>
              <c:numCache>
                <c:formatCode>General</c:formatCode>
                <c:ptCount val="2"/>
                <c:pt idx="0">
                  <c:v>7661</c:v>
                </c:pt>
                <c:pt idx="1">
                  <c:v>7442</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3-B060-4D0B-B762-557395D0C242}"/>
            </c:ext>
          </c:extLst>
        </c:ser>
        <c:dLbls>
          <c:showLegendKey val="0"/>
          <c:showVal val="0"/>
          <c:showCatName val="0"/>
          <c:showSerName val="0"/>
          <c:showPercent val="0"/>
          <c:showBubbleSize val="0"/>
        </c:dLbls>
        <c:gapWidth val="150"/>
        <c:shape val="box"/>
        <c:axId val="50714496"/>
        <c:axId val="50716032"/>
        <c:axId val="0"/>
      </c:bar3DChart>
      <c:catAx>
        <c:axId val="50714496"/>
        <c:scaling>
          <c:orientation val="minMax"/>
        </c:scaling>
        <c:delete val="0"/>
        <c:axPos val="b"/>
        <c:numFmt formatCode="General" sourceLinked="1"/>
        <c:majorTickMark val="out"/>
        <c:minorTickMark val="none"/>
        <c:tickLblPos val="nextTo"/>
        <c:txPr>
          <a:bodyPr/>
          <a:lstStyle/>
          <a:p>
            <a:pPr>
              <a:defRPr sz="1199"/>
            </a:pPr>
            <a:endParaRPr lang="uk-UA"/>
          </a:p>
        </c:txPr>
        <c:crossAx val="50716032"/>
        <c:crosses val="autoZero"/>
        <c:auto val="1"/>
        <c:lblAlgn val="ctr"/>
        <c:lblOffset val="100"/>
        <c:noMultiLvlLbl val="0"/>
      </c:catAx>
      <c:valAx>
        <c:axId val="50716032"/>
        <c:scaling>
          <c:orientation val="minMax"/>
          <c:min val="0"/>
        </c:scaling>
        <c:delete val="0"/>
        <c:axPos val="l"/>
        <c:majorGridlines/>
        <c:numFmt formatCode="General" sourceLinked="1"/>
        <c:majorTickMark val="out"/>
        <c:minorTickMark val="none"/>
        <c:tickLblPos val="nextTo"/>
        <c:txPr>
          <a:bodyPr/>
          <a:lstStyle/>
          <a:p>
            <a:pPr>
              <a:defRPr sz="1199"/>
            </a:pPr>
            <a:endParaRPr lang="uk-UA"/>
          </a:p>
        </c:txPr>
        <c:crossAx val="50714496"/>
        <c:crosses val="autoZero"/>
        <c:crossBetween val="between"/>
        <c:majorUnit val="1000"/>
      </c:valAx>
      <c:spPr>
        <a:noFill/>
        <a:ln w="25388">
          <a:noFill/>
        </a:ln>
      </c:spPr>
    </c:plotArea>
    <c:plotVisOnly val="1"/>
    <c:dispBlanksAs val="gap"/>
    <c:showDLblsOverMax val="0"/>
  </c:chart>
  <c:spPr>
    <a:ln>
      <a:solidFill>
        <a:sysClr val="windowText" lastClr="000000"/>
      </a:solidFill>
    </a:ln>
  </c:spPr>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solidFill>
                  <a:sysClr val="windowText" lastClr="000000"/>
                </a:solidFill>
                <a:latin typeface="Times New Roman" pitchFamily="18" charset="0"/>
                <a:cs typeface="Times New Roman" pitchFamily="18" charset="0"/>
              </a:defRPr>
            </a:pPr>
            <a:r>
              <a:rPr lang="uk-UA" sz="1200" b="1" i="0" baseline="0">
                <a:solidFill>
                  <a:sysClr val="windowText" lastClr="000000"/>
                </a:solidFill>
              </a:rPr>
              <a:t>Participation of structural units of the National School of Judges in periodic training of judges to improve their skills in 2024</a:t>
            </a:r>
            <a:endParaRPr lang="ru-RU" sz="1200">
              <a:solidFill>
                <a:sysClr val="windowText" lastClr="000000"/>
              </a:solidFill>
            </a:endParaRPr>
          </a:p>
        </c:rich>
      </c:tx>
      <c:layout>
        <c:manualLayout>
          <c:xMode val="edge"/>
          <c:yMode val="edge"/>
          <c:x val="0.12658281133388677"/>
          <c:y val="2.7280627926259814E-2"/>
        </c:manualLayout>
      </c:layout>
      <c:overlay val="0"/>
      <c:spPr>
        <a:noFill/>
        <a:ln w="25128">
          <a:noFill/>
        </a:ln>
      </c:spPr>
    </c:title>
    <c:autoTitleDeleted val="0"/>
    <c:plotArea>
      <c:layout/>
      <c:pieChart>
        <c:varyColors val="1"/>
        <c:ser>
          <c:idx val="0"/>
          <c:order val="0"/>
          <c:tx>
            <c:strRef>
              <c:f>Лист1!$B$1</c:f>
              <c:strCache>
                <c:ptCount val="1"/>
                <c:pt idx="0">
                  <c:v>PERIODIC TRAINING</c:v>
                </c:pt>
              </c:strCache>
            </c:strRef>
          </c:tx>
          <c:dPt>
            <c:idx val="0"/>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0-6AD6-4354-AB93-1A2A3B03978C}"/>
              </c:ext>
            </c:extLst>
          </c:dPt>
          <c:dPt>
            <c:idx val="1"/>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1-6AD6-4354-AB93-1A2A3B03978C}"/>
              </c:ext>
            </c:extLst>
          </c:dPt>
          <c:dPt>
            <c:idx val="2"/>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2-6AD6-4354-AB93-1A2A3B03978C}"/>
              </c:ext>
            </c:extLst>
          </c:dPt>
          <c:dPt>
            <c:idx val="3"/>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3-6AD6-4354-AB93-1A2A3B03978C}"/>
              </c:ext>
            </c:extLst>
          </c:dPt>
          <c:dPt>
            <c:idx val="4"/>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4-6AD6-4354-AB93-1A2A3B03978C}"/>
              </c:ext>
            </c:extLst>
          </c:dPt>
          <c:dPt>
            <c:idx val="5"/>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5-6AD6-4354-AB93-1A2A3B03978C}"/>
              </c:ext>
            </c:extLst>
          </c:dPt>
          <c:dLbls>
            <c:dLbl>
              <c:idx val="0"/>
              <c:layout>
                <c:manualLayout>
                  <c:x val="-0.12975536711757191"/>
                  <c:y val="0.11437429329166753"/>
                </c:manualLayout>
              </c:layout>
              <c:tx>
                <c:rich>
                  <a:bodyPr/>
                  <a:lstStyle/>
                  <a:p>
                    <a:r>
                      <a:rPr lang="en-US" sz="1183">
                        <a:latin typeface="Times New Roman" pitchFamily="18" charset="0"/>
                        <a:cs typeface="Times New Roman" pitchFamily="18" charset="0"/>
                      </a:rPr>
                      <a:t>34,00 %</a:t>
                    </a:r>
                    <a:endParaRPr lang="en-US" sz="1200">
                      <a:latin typeface="Times New Roman" pitchFamily="18" charset="0"/>
                      <a:cs typeface="Times New Roman" pitchFamily="18" charset="0"/>
                    </a:endParaRPr>
                  </a:p>
                </c:rich>
              </c:tx>
              <c:dLblPos val="bestFit"/>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15:layout>
                    <c:manualLayout>
                      <c:w val="0.12311965811965812"/>
                      <c:h val="0.10168842471714534"/>
                    </c:manualLayout>
                  </c15:layout>
                </c:ext>
                <c:ext xmlns:c16="http://schemas.microsoft.com/office/drawing/2014/chart" uri="{C3380CC4-5D6E-409C-BE32-E72D297353CC}">
                  <c16:uniqueId val="{00000000-6AD6-4354-AB93-1A2A3B03978C}"/>
                </c:ext>
              </c:extLst>
            </c:dLbl>
            <c:dLbl>
              <c:idx val="1"/>
              <c:layout>
                <c:manualLayout>
                  <c:x val="-8.7502860219395656E-2"/>
                  <c:y val="-0.13193204635321368"/>
                </c:manualLayout>
              </c:layout>
              <c:tx>
                <c:rich>
                  <a:bodyPr/>
                  <a:lstStyle/>
                  <a:p>
                    <a:r>
                      <a:rPr lang="en-US">
                        <a:solidFill>
                          <a:schemeClr val="bg1"/>
                        </a:solidFill>
                      </a:rPr>
                      <a:t>14,35 %</a:t>
                    </a:r>
                  </a:p>
                </c:rich>
              </c:tx>
              <c:dLblPos val="bestFit"/>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15:layout>
                    <c:manualLayout>
                      <c:w val="0.11884615384615385"/>
                      <c:h val="0.10516971279373367"/>
                    </c:manualLayout>
                  </c15:layout>
                </c:ext>
                <c:ext xmlns:c16="http://schemas.microsoft.com/office/drawing/2014/chart" uri="{C3380CC4-5D6E-409C-BE32-E72D297353CC}">
                  <c16:uniqueId val="{00000001-6AD6-4354-AB93-1A2A3B03978C}"/>
                </c:ext>
              </c:extLst>
            </c:dLbl>
            <c:dLbl>
              <c:idx val="2"/>
              <c:layout>
                <c:manualLayout>
                  <c:x val="4.4753454041595052E-2"/>
                  <c:y val="-0.10160618662613553"/>
                </c:manualLayout>
              </c:layout>
              <c:tx>
                <c:rich>
                  <a:bodyPr/>
                  <a:lstStyle/>
                  <a:p>
                    <a:r>
                      <a:rPr lang="en-US" baseline="0">
                        <a:solidFill>
                          <a:schemeClr val="bg1"/>
                        </a:solidFill>
                      </a:rPr>
                      <a:t>9,93 </a:t>
                    </a:r>
                    <a:r>
                      <a:rPr lang="en-US">
                        <a:solidFill>
                          <a:schemeClr val="bg1"/>
                        </a:solidFill>
                      </a:rPr>
                      <a:t>%</a:t>
                    </a:r>
                  </a:p>
                </c:rich>
              </c:tx>
              <c:dLblPos val="bestFit"/>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15:layout>
                    <c:manualLayout>
                      <c:w val="0.12637844127352099"/>
                      <c:h val="0.11350742015156953"/>
                    </c:manualLayout>
                  </c15:layout>
                </c:ext>
                <c:ext xmlns:c16="http://schemas.microsoft.com/office/drawing/2014/chart" uri="{C3380CC4-5D6E-409C-BE32-E72D297353CC}">
                  <c16:uniqueId val="{00000002-6AD6-4354-AB93-1A2A3B03978C}"/>
                </c:ext>
              </c:extLst>
            </c:dLbl>
            <c:dLbl>
              <c:idx val="3"/>
              <c:layout>
                <c:manualLayout>
                  <c:x val="0.11406513272135399"/>
                  <c:y val="-5.8711870131515062E-2"/>
                </c:manualLayout>
              </c:layout>
              <c:tx>
                <c:rich>
                  <a:bodyPr/>
                  <a:lstStyle/>
                  <a:p>
                    <a:r>
                      <a:rPr lang="en-US"/>
                      <a:t>17,28 %</a:t>
                    </a:r>
                  </a:p>
                </c:rich>
              </c:tx>
              <c:dLblPos val="bestFit"/>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3-6AD6-4354-AB93-1A2A3B03978C}"/>
                </c:ext>
              </c:extLst>
            </c:dLbl>
            <c:dLbl>
              <c:idx val="4"/>
              <c:tx>
                <c:rich>
                  <a:bodyPr/>
                  <a:lstStyle/>
                  <a:p>
                    <a:r>
                      <a:rPr lang="en-US"/>
                      <a:t>24,44 %</a:t>
                    </a:r>
                  </a:p>
                </c:rich>
              </c:tx>
              <c:dLblPos val="bestFit"/>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4-6AD6-4354-AB93-1A2A3B03978C}"/>
                </c:ext>
              </c:extLst>
            </c:dLbl>
            <c:dLbl>
              <c:idx val="5"/>
              <c:delete val="1"/>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5-6AD6-4354-AB93-1A2A3B03978C}"/>
                </c:ext>
              </c:extLst>
            </c:dLbl>
            <c:spPr>
              <a:noFill/>
              <a:ln w="25128">
                <a:noFill/>
              </a:ln>
            </c:spPr>
            <c:txPr>
              <a:bodyPr/>
              <a:lstStyle/>
              <a:p>
                <a:pPr>
                  <a:defRPr sz="1183">
                    <a:solidFill>
                      <a:schemeClr val="bg1"/>
                    </a:solidFill>
                    <a:latin typeface="Times New Roman" pitchFamily="18" charset="0"/>
                    <a:cs typeface="Times New Roman" pitchFamily="18" charset="0"/>
                  </a:defRPr>
                </a:pPr>
                <a:endParaRPr lang="uk-UA"/>
              </a:p>
            </c:txPr>
            <c:showLegendKey val="0"/>
            <c:showVal val="0"/>
            <c:showCatName val="0"/>
            <c:showSerName val="0"/>
            <c:showPercent val="1"/>
            <c:showBubbleSize val="0"/>
            <c:showLeaderLines val="1"/>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Lst>
          </c:dLbls>
          <c:cat>
            <c:strRef>
              <c:f>Лист1!$A$2:$A$7</c:f>
              <c:strCache>
                <c:ptCount val="5"/>
                <c:pt idx="0">
                  <c:v>Department of Judicial Training (Kyiv) 2530 - 34.00%.</c:v>
                </c:pt>
                <c:pt idx="1">
                  <c:v>Dnipro Regional Branch 1068 - 14.35%.</c:v>
                </c:pt>
                <c:pt idx="2">
                  <c:v>Lviv Regional Branch 738 - 9.93 %.</c:v>
                </c:pt>
                <c:pt idx="3">
                  <c:v>Odesa Regional Branch 1286 - 17.28 %.</c:v>
                </c:pt>
                <c:pt idx="4">
                  <c:v>Kharkiv Regional Branch 1820 - 24.44%.</c:v>
                </c:pt>
              </c:strCache>
            </c:strRef>
          </c:cat>
          <c:val>
            <c:numRef>
              <c:f>Лист1!$B$2:$B$7</c:f>
              <c:numCache>
                <c:formatCode>General</c:formatCode>
                <c:ptCount val="6"/>
                <c:pt idx="0">
                  <c:v>2530</c:v>
                </c:pt>
                <c:pt idx="1">
                  <c:v>1068</c:v>
                </c:pt>
                <c:pt idx="2">
                  <c:v>738</c:v>
                </c:pt>
                <c:pt idx="3">
                  <c:v>1286</c:v>
                </c:pt>
                <c:pt idx="4">
                  <c:v>1820</c:v>
                </c:pt>
              </c:numCache>
            </c:numRef>
          </c:val>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6-6AD6-4354-AB93-1A2A3B03978C}"/>
            </c:ext>
          </c:extLst>
        </c:ser>
        <c:dLbls>
          <c:showLegendKey val="0"/>
          <c:showVal val="0"/>
          <c:showCatName val="0"/>
          <c:showSerName val="0"/>
          <c:showPercent val="0"/>
          <c:showBubbleSize val="0"/>
          <c:showLeaderLines val="1"/>
        </c:dLbls>
        <c:firstSliceAng val="0"/>
      </c:pieChart>
      <c:spPr>
        <a:noFill/>
        <a:ln w="25128">
          <a:noFill/>
        </a:ln>
      </c:spPr>
    </c:plotArea>
    <c:legend>
      <c:legendPos val="r"/>
      <c:legendEntry>
        <c:idx val="5"/>
        <c:delete val="1"/>
      </c:legendEntry>
      <c:layout>
        <c:manualLayout>
          <c:xMode val="edge"/>
          <c:yMode val="edge"/>
          <c:x val="0.60402958416140473"/>
          <c:y val="0.26010910156420475"/>
          <c:w val="0.35238551818217378"/>
          <c:h val="0.66856989669640465"/>
        </c:manualLayout>
      </c:layout>
      <c:overlay val="0"/>
      <c:txPr>
        <a:bodyPr/>
        <a:lstStyle/>
        <a:p>
          <a:pPr>
            <a:defRPr sz="1183">
              <a:latin typeface="Times New Roman" pitchFamily="18" charset="0"/>
              <a:cs typeface="Times New Roman" pitchFamily="18" charset="0"/>
            </a:defRPr>
          </a:pPr>
          <a:endParaRPr lang="uk-UA"/>
        </a:p>
      </c:txPr>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Times New Roman" pitchFamily="18" charset="0"/>
                <a:ea typeface="+mn-ea"/>
                <a:cs typeface="Times New Roman" pitchFamily="18" charset="0"/>
              </a:defRPr>
            </a:pPr>
            <a:r>
              <a:rPr lang="uk-UA" sz="1200">
                <a:latin typeface="Times New Roman" pitchFamily="18" charset="0"/>
                <a:cs typeface="Times New Roman" pitchFamily="18" charset="0"/>
              </a:rPr>
              <a:t>Generalized data from the survey of judges</a:t>
            </a:r>
            <a:endParaRPr lang="ru-RU" sz="1200">
              <a:latin typeface="Times New Roman" pitchFamily="18" charset="0"/>
              <a:cs typeface="Times New Roman" pitchFamily="18" charset="0"/>
            </a:endParaRPr>
          </a:p>
        </c:rich>
      </c:tx>
      <c:overlay val="0"/>
      <c:spPr>
        <a:noFill/>
        <a:ln w="25364">
          <a:noFill/>
        </a:ln>
        <a:effectLst/>
      </c:spPr>
    </c:title>
    <c:autoTitleDeleted val="0"/>
    <c:view3D>
      <c:rotX val="15"/>
      <c:rotY val="20"/>
      <c:depthPercent val="100"/>
      <c:rAngAx val="1"/>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0065025655576884E-2"/>
          <c:y val="8.3577424722736285E-2"/>
          <c:w val="0.76304304304304416"/>
          <c:h val="0.78355381197185059"/>
        </c:manualLayout>
      </c:layout>
      <c:bar3DChart>
        <c:barDir val="col"/>
        <c:grouping val="clustered"/>
        <c:varyColors val="0"/>
        <c:ser>
          <c:idx val="0"/>
          <c:order val="0"/>
          <c:tx>
            <c:strRef>
              <c:f>Лист1!$B$1</c:f>
              <c:strCache>
                <c:ptCount val="1"/>
                <c:pt idx="0">
                  <c:v>2019</c:v>
                </c:pt>
              </c:strCache>
            </c:strRef>
          </c:tx>
          <c:spPr>
            <a:solidFill>
              <a:schemeClr val="accent5">
                <a:shade val="65000"/>
              </a:schemeClr>
            </a:solidFill>
            <a:ln>
              <a:noFill/>
            </a:ln>
            <a:effectLst/>
            <a:sp3d/>
          </c:spPr>
          <c:invertIfNegative val="0"/>
          <c:dLbls>
            <c:dLbl>
              <c:idx val="0"/>
              <c:layout>
                <c:manualLayout>
                  <c:x val="-1.2929379873152905E-17"/>
                  <c:y val="-3.1760433302339804E-2"/>
                </c:manualLayout>
              </c:layout>
              <c:tx>
                <c:rich>
                  <a:bodyPr/>
                  <a:lstStyle/>
                  <a:p>
                    <a:r>
                      <a:rPr lang="en-US" b="1">
                        <a:latin typeface="Times New Roman" pitchFamily="18" charset="0"/>
                        <a:cs typeface="Times New Roman" pitchFamily="18" charset="0"/>
                      </a:rPr>
                      <a:t>      80%</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36B2-49E3-9513-EC134AEC3499}"/>
                </c:ext>
              </c:extLst>
            </c:dLbl>
            <c:dLbl>
              <c:idx val="1"/>
              <c:layout>
                <c:manualLayout>
                  <c:x val="2.7398110824443335E-3"/>
                  <c:y val="-2.832178715391578E-2"/>
                </c:manualLayout>
              </c:layout>
              <c:tx>
                <c:rich>
                  <a:bodyPr/>
                  <a:lstStyle/>
                  <a:p>
                    <a:r>
                      <a:rPr lang="en-US" b="1">
                        <a:latin typeface="Times New Roman" pitchFamily="18" charset="0"/>
                        <a:cs typeface="Times New Roman" pitchFamily="18" charset="0"/>
                      </a:rPr>
                      <a:t>     79%</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1-36B2-49E3-9513-EC134AEC3499}"/>
                </c:ext>
              </c:extLst>
            </c:dLbl>
            <c:dLbl>
              <c:idx val="2"/>
              <c:layout>
                <c:manualLayout>
                  <c:x val="2.8209881966078246E-3"/>
                  <c:y val="-1.9551737884801045E-2"/>
                </c:manualLayout>
              </c:layout>
              <c:tx>
                <c:rich>
                  <a:bodyPr/>
                  <a:lstStyle/>
                  <a:p>
                    <a:r>
                      <a:rPr lang="en-US" b="1">
                        <a:latin typeface="Times New Roman" pitchFamily="18" charset="0"/>
                        <a:cs typeface="Times New Roman" pitchFamily="18" charset="0"/>
                      </a:rPr>
                      <a:t>80%</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5.3953102303382447E-2"/>
                      <c:h val="2.8148329457838697E-2"/>
                    </c:manualLayout>
                  </c15:layout>
                </c:ext>
                <c:ext xmlns:c16="http://schemas.microsoft.com/office/drawing/2014/chart" uri="{C3380CC4-5D6E-409C-BE32-E72D297353CC}">
                  <c16:uniqueId val="{00000002-36B2-49E3-9513-EC134AEC3499}"/>
                </c:ext>
              </c:extLst>
            </c:dLbl>
            <c:dLbl>
              <c:idx val="3"/>
              <c:layout>
                <c:manualLayout>
                  <c:x val="0"/>
                  <c:y val="-1.9056259981403891E-2"/>
                </c:manualLayout>
              </c:layout>
              <c:tx>
                <c:rich>
                  <a:bodyPr/>
                  <a:lstStyle/>
                  <a:p>
                    <a:r>
                      <a:rPr lang="en-US" b="1">
                        <a:latin typeface="Times New Roman" pitchFamily="18" charset="0"/>
                        <a:cs typeface="Times New Roman" pitchFamily="18" charset="0"/>
                      </a:rPr>
                      <a:t>76%</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3-36B2-49E3-9513-EC134AEC3499}"/>
                </c:ext>
              </c:extLst>
            </c:dLbl>
            <c:dLbl>
              <c:idx val="4"/>
              <c:layout>
                <c:manualLayout>
                  <c:x val="0"/>
                  <c:y val="-1.2704173320935978E-2"/>
                </c:manualLayout>
              </c:layout>
              <c:tx>
                <c:rich>
                  <a:bodyPr/>
                  <a:lstStyle/>
                  <a:p>
                    <a:r>
                      <a:rPr lang="en-US" b="1">
                        <a:latin typeface="Times New Roman" pitchFamily="18" charset="0"/>
                        <a:cs typeface="Times New Roman" pitchFamily="18" charset="0"/>
                      </a:rPr>
                      <a:t>78%</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4-36B2-49E3-9513-EC134AEC3499}"/>
                </c:ext>
              </c:extLst>
            </c:dLbl>
            <c:dLbl>
              <c:idx val="5"/>
              <c:layout>
                <c:manualLayout>
                  <c:x val="2.8209881966077752E-3"/>
                  <c:y val="-2.540834664187195E-2"/>
                </c:manualLayout>
              </c:layout>
              <c:tx>
                <c:rich>
                  <a:bodyPr/>
                  <a:lstStyle/>
                  <a:p>
                    <a:r>
                      <a:rPr lang="en-US" b="1">
                        <a:latin typeface="Times New Roman" pitchFamily="18" charset="0"/>
                        <a:cs typeface="Times New Roman" pitchFamily="18" charset="0"/>
                      </a:rPr>
                      <a:t>84%</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5-36B2-49E3-9513-EC134AEC3499}"/>
                </c:ext>
              </c:extLst>
            </c:dLbl>
            <c:spPr>
              <a:noFill/>
              <a:ln w="25364">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itchFamily="18" charset="0"/>
                    <a:ea typeface="+mn-ea"/>
                    <a:cs typeface="Times New Roman"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Лист1!$A$2:$A$5</c:f>
              <c:strCache>
                <c:ptCount val="4"/>
                <c:pt idx="0">
                  <c:v>Planned training goals achieved</c:v>
                </c:pt>
                <c:pt idx="1">
                  <c:v>The effectiveness of interactive lectures as a form of learning</c:v>
                </c:pt>
                <c:pt idx="2">
                  <c:v>Effectiveness of training as a form of education</c:v>
                </c:pt>
                <c:pt idx="3">
                  <c:v>Effectiveness of seminars as a form of training</c:v>
                </c:pt>
              </c:strCache>
            </c:strRef>
          </c:cat>
          <c:val>
            <c:numRef>
              <c:f>Лист1!$B$2:$B$5</c:f>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6-36B2-49E3-9513-EC134AEC3499}"/>
            </c:ext>
          </c:extLst>
        </c:ser>
        <c:ser>
          <c:idx val="1"/>
          <c:order val="1"/>
          <c:tx>
            <c:strRef>
              <c:f>Лист1!$C$1</c:f>
              <c:strCache>
                <c:ptCount val="1"/>
                <c:pt idx="0">
                  <c:v>2023</c:v>
                </c:pt>
              </c:strCache>
            </c:strRef>
          </c:tx>
          <c:spPr>
            <a:solidFill>
              <a:schemeClr val="accent5"/>
            </a:solidFill>
            <a:ln>
              <a:noFill/>
            </a:ln>
            <a:effectLst/>
            <a:sp3d/>
          </c:spPr>
          <c:invertIfNegative val="0"/>
          <c:dLbls>
            <c:dLbl>
              <c:idx val="0"/>
              <c:layout>
                <c:manualLayout>
                  <c:x val="-6.8086789006115882E-3"/>
                  <c:y val="5.4111666698596954E-2"/>
                </c:manualLayout>
              </c:layout>
              <c:tx>
                <c:rich>
                  <a:bodyPr/>
                  <a:lstStyle/>
                  <a:p>
                    <a:r>
                      <a:rPr lang="en-US" b="1">
                        <a:latin typeface="Times New Roman" pitchFamily="18" charset="0"/>
                        <a:cs typeface="Times New Roman" pitchFamily="18" charset="0"/>
                      </a:rPr>
                      <a:t> 93%</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7-36B2-49E3-9513-EC134AEC3499}"/>
                </c:ext>
              </c:extLst>
            </c:dLbl>
            <c:dLbl>
              <c:idx val="1"/>
              <c:layout>
                <c:manualLayout>
                  <c:x val="-4.0690312133892965E-3"/>
                  <c:y val="4.828474429926455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r>
                      <a:rPr lang="en-US" b="1">
                        <a:latin typeface="Times New Roman" pitchFamily="18" charset="0"/>
                        <a:cs typeface="Times New Roman" pitchFamily="18" charset="0"/>
                      </a:rPr>
                      <a:t>91%</a:t>
                    </a:r>
                  </a:p>
                </c:rich>
              </c:tx>
              <c:spPr>
                <a:noFill/>
                <a:ln>
                  <a:noFill/>
                </a:ln>
                <a:effectLst/>
              </c:sp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5.3953102303382447E-2"/>
                      <c:h val="4.0386733569942476E-2"/>
                    </c:manualLayout>
                  </c15:layout>
                </c:ext>
                <c:ext xmlns:c16="http://schemas.microsoft.com/office/drawing/2014/chart" uri="{C3380CC4-5D6E-409C-BE32-E72D297353CC}">
                  <c16:uniqueId val="{00000008-36B2-49E3-9513-EC134AEC3499}"/>
                </c:ext>
              </c:extLst>
            </c:dLbl>
            <c:dLbl>
              <c:idx val="2"/>
              <c:layout>
                <c:manualLayout>
                  <c:x val="7.1336719971634589E-3"/>
                  <c:y val="4.2864094931469712E-2"/>
                </c:manualLayout>
              </c:layout>
              <c:tx>
                <c:rich>
                  <a:bodyPr/>
                  <a:lstStyle/>
                  <a:p>
                    <a:r>
                      <a:rPr lang="en-US" b="1">
                        <a:latin typeface="Times New Roman" pitchFamily="18" charset="0"/>
                        <a:cs typeface="Times New Roman" pitchFamily="18" charset="0"/>
                      </a:rPr>
                      <a:t>91%</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9-36B2-49E3-9513-EC134AEC3499}"/>
                </c:ext>
              </c:extLst>
            </c:dLbl>
            <c:dLbl>
              <c:idx val="3"/>
              <c:layout>
                <c:manualLayout>
                  <c:x val="2.8290248736545687E-3"/>
                  <c:y val="4.481896316625826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r>
                      <a:rPr lang="en-US" b="1">
                        <a:latin typeface="Times New Roman" pitchFamily="18" charset="0"/>
                        <a:cs typeface="Times New Roman" pitchFamily="18" charset="0"/>
                      </a:rPr>
                      <a:t>94%</a:t>
                    </a:r>
                  </a:p>
                </c:rich>
              </c:tx>
              <c:spPr>
                <a:noFill/>
                <a:ln>
                  <a:noFill/>
                </a:ln>
                <a:effectLst/>
              </c:sp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5.3953102303382447E-2"/>
                      <c:h val="4.2834414392363233E-2"/>
                    </c:manualLayout>
                  </c15:layout>
                </c:ext>
                <c:ext xmlns:c16="http://schemas.microsoft.com/office/drawing/2014/chart" uri="{C3380CC4-5D6E-409C-BE32-E72D297353CC}">
                  <c16:uniqueId val="{0000000A-36B2-49E3-9513-EC134AEC3499}"/>
                </c:ext>
              </c:extLst>
            </c:dLbl>
            <c:dLbl>
              <c:idx val="4"/>
              <c:layout>
                <c:manualLayout>
                  <c:x val="-1.0958917539333386E-2"/>
                  <c:y val="5.5102499043573692E-2"/>
                </c:manualLayout>
              </c:layout>
              <c:tx>
                <c:rich>
                  <a:bodyPr/>
                  <a:lstStyle/>
                  <a:p>
                    <a:r>
                      <a:rPr lang="en-US" b="1">
                        <a:latin typeface="Times New Roman" pitchFamily="18" charset="0"/>
                        <a:cs typeface="Times New Roman" pitchFamily="18" charset="0"/>
                      </a:rPr>
                      <a:t> 84%</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B-36B2-49E3-9513-EC134AEC3499}"/>
                </c:ext>
              </c:extLst>
            </c:dLbl>
            <c:dLbl>
              <c:idx val="5"/>
              <c:layout>
                <c:manualLayout>
                  <c:x val="8.4629645898233827E-3"/>
                  <c:y val="-2.8584389972105835E-2"/>
                </c:manualLayout>
              </c:layout>
              <c:tx>
                <c:rich>
                  <a:bodyPr/>
                  <a:lstStyle/>
                  <a:p>
                    <a:r>
                      <a:rPr lang="en-US" b="1">
                        <a:latin typeface="Times New Roman" pitchFamily="18" charset="0"/>
                        <a:cs typeface="Times New Roman" pitchFamily="18" charset="0"/>
                      </a:rPr>
                      <a:t>67%</a:t>
                    </a:r>
                  </a:p>
                </c:rich>
              </c:tx>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C-36B2-49E3-9513-EC134AEC349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Лист1!$A$2:$A$5</c:f>
              <c:strCache>
                <c:ptCount val="4"/>
                <c:pt idx="0">
                  <c:v>Planned training goals achieved</c:v>
                </c:pt>
                <c:pt idx="1">
                  <c:v>The effectiveness of interactive lectures as a form of learning</c:v>
                </c:pt>
                <c:pt idx="2">
                  <c:v>Effectiveness of training as a form of education</c:v>
                </c:pt>
                <c:pt idx="3">
                  <c:v>Effectiveness of seminars as a form of training</c:v>
                </c:pt>
              </c:strCache>
            </c:strRef>
          </c:cat>
          <c:val>
            <c:numRef>
              <c:f>Лист1!$C$2:$C$5</c:f>
              <c:numCache>
                <c:formatCode>General</c:formatCode>
                <c:ptCount val="4"/>
                <c:pt idx="0">
                  <c:v>93</c:v>
                </c:pt>
                <c:pt idx="1">
                  <c:v>91</c:v>
                </c:pt>
                <c:pt idx="2">
                  <c:v>91</c:v>
                </c:pt>
                <c:pt idx="3">
                  <c:v>94</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D-36B2-49E3-9513-EC134AEC3499}"/>
            </c:ext>
          </c:extLst>
        </c:ser>
        <c:ser>
          <c:idx val="2"/>
          <c:order val="2"/>
          <c:tx>
            <c:strRef>
              <c:f>Лист1!$D$1</c:f>
              <c:strCache>
                <c:ptCount val="1"/>
                <c:pt idx="0">
                  <c:v>2024</c:v>
                </c:pt>
              </c:strCache>
            </c:strRef>
          </c:tx>
          <c:spPr>
            <a:solidFill>
              <a:schemeClr val="accent5">
                <a:tint val="65000"/>
              </a:schemeClr>
            </a:solidFill>
            <a:ln>
              <a:noFill/>
            </a:ln>
            <a:effectLst/>
            <a:sp3d/>
          </c:spPr>
          <c:invertIfNegative val="0"/>
          <c:dLbls>
            <c:dLbl>
              <c:idx val="0"/>
              <c:layout>
                <c:manualLayout>
                  <c:x val="1.2450715916165181E-2"/>
                  <c:y val="-1.4686084934524538E-2"/>
                </c:manualLayout>
              </c:layout>
              <c:tx>
                <c:rich>
                  <a:bodyPr/>
                  <a:lstStyle/>
                  <a:p>
                    <a:r>
                      <a:rPr lang="en-US" sz="1100" b="1"/>
                      <a:t>     94 %</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E-36B2-49E3-9513-EC134AEC3499}"/>
                </c:ext>
              </c:extLst>
            </c:dLbl>
            <c:dLbl>
              <c:idx val="1"/>
              <c:layout>
                <c:manualLayout>
                  <c:x val="1.4525835235526066E-2"/>
                  <c:y val="-1.5909925345734943E-2"/>
                </c:manualLayout>
              </c:layout>
              <c:tx>
                <c:rich>
                  <a:bodyPr rot="0" spcFirstLastPara="1" vertOverflow="ellipsis" vert="horz" wrap="square" lIns="38100" tIns="19050" rIns="38100" bIns="19050" anchor="ctr" anchorCtr="1">
                    <a:no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40EFA797-2EEE-4170-A565-D1AADD955422}" type="VALUE">
                      <a:rPr lang="en-US" sz="1100" b="1">
                        <a:latin typeface="Times New Roman" panose="02020603050405020304" pitchFamily="18" charset="0"/>
                        <a:cs typeface="Times New Roman" panose="02020603050405020304" pitchFamily="18" charset="0"/>
                      </a:rPr>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r>
                      <a:rPr lang="en-US" sz="1100" b="1">
                        <a:latin typeface="Times New Roman" panose="02020603050405020304" pitchFamily="18" charset="0"/>
                        <a:cs typeface="Times New Roman" panose="02020603050405020304" pitchFamily="18" charset="0"/>
                      </a:rPr>
                      <a:t> %.</a:t>
                    </a:r>
                  </a:p>
                </c:rich>
              </c:tx>
              <c:spPr>
                <a:noFill/>
                <a:ln>
                  <a:noFill/>
                </a:ln>
                <a:effectLst/>
              </c:spPr>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8.837933181157917E-2"/>
                      <c:h val="4.4560125737556577E-2"/>
                    </c:manualLayout>
                  </c15:layout>
                  <c15:dlblFieldTable/>
                  <c15:showDataLabelsRange val="0"/>
                </c:ext>
                <c:ext xmlns:c16="http://schemas.microsoft.com/office/drawing/2014/chart" uri="{C3380CC4-5D6E-409C-BE32-E72D297353CC}">
                  <c16:uniqueId val="{0000000F-36B2-49E3-9513-EC134AEC3499}"/>
                </c:ext>
              </c:extLst>
            </c:dLbl>
            <c:dLbl>
              <c:idx val="2"/>
              <c:layout>
                <c:manualLayout>
                  <c:x val="1.2450715916165181E-2"/>
                  <c:y val="-1.2238404112103802E-2"/>
                </c:manualLayout>
              </c:layout>
              <c:tx>
                <c:rich>
                  <a:bodyPr/>
                  <a:lstStyle/>
                  <a:p>
                    <a:fld id="{D063B2A8-8FF7-47EE-AE40-8EC7C1843AF4}" type="VALUE">
                      <a:rPr lang="en-US"/>
                      <a:pPr/>
                      <a:t>[ЗНАЧЕНИЕ]</a:t>
                    </a:fld>
                    <a:r>
                      <a:rPr lang="en-US"/>
                      <a:t> %.</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10-36B2-49E3-9513-EC134AEC3499}"/>
                </c:ext>
              </c:extLst>
            </c:dLbl>
            <c:dLbl>
              <c:idx val="3"/>
              <c:layout>
                <c:manualLayout>
                  <c:x val="1.2450715916165103E-2"/>
                  <c:y val="-1.4686084934524538E-2"/>
                </c:manualLayout>
              </c:layout>
              <c:tx>
                <c:rich>
                  <a:bodyPr/>
                  <a:lstStyle/>
                  <a:p>
                    <a:fld id="{6BDB2BF9-1C48-433C-A0FD-12D943BC714C}" type="VALUE">
                      <a:rPr lang="en-US" sz="1100" b="1">
                        <a:latin typeface="Times New Roman" panose="02020603050405020304" pitchFamily="18" charset="0"/>
                        <a:cs typeface="Times New Roman" panose="02020603050405020304" pitchFamily="18" charset="0"/>
                      </a:rPr>
                      <a:pPr/>
                      <a:t>[ЗНАЧЕНИЕ]</a:t>
                    </a:fld>
                    <a:r>
                      <a:rPr lang="en-US" sz="1100" b="1">
                        <a:latin typeface="Times New Roman" panose="02020603050405020304" pitchFamily="18" charset="0"/>
                        <a:cs typeface="Times New Roman" panose="02020603050405020304" pitchFamily="18" charset="0"/>
                      </a:rPr>
                      <a:t> %.</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11-36B2-49E3-9513-EC134AEC3499}"/>
                </c:ext>
              </c:extLst>
            </c:dLbl>
            <c:dLbl>
              <c:idx val="4"/>
              <c:layout>
                <c:manualLayout>
                  <c:x val="1.8676073874247769E-2"/>
                  <c:y val="-2.2029127401786811E-2"/>
                </c:manualLayout>
              </c:layout>
              <c:tx>
                <c:rich>
                  <a:bodyPr/>
                  <a:lstStyle/>
                  <a:p>
                    <a:fld id="{27E2237B-96EE-41E7-A334-4C5D64ACCEEF}" type="VALUE">
                      <a:rPr lang="en-US" sz="1100" b="1">
                        <a:latin typeface="Times New Roman" panose="02020603050405020304" pitchFamily="18" charset="0"/>
                        <a:cs typeface="Times New Roman" panose="02020603050405020304" pitchFamily="18" charset="0"/>
                      </a:rPr>
                      <a:pPr/>
                      <a:t>[ЗНАЧЕНИЕ]</a:t>
                    </a:fld>
                    <a:r>
                      <a:rPr lang="en-US" sz="1100" b="1">
                        <a:latin typeface="Times New Roman" panose="02020603050405020304" pitchFamily="18" charset="0"/>
                        <a:cs typeface="Times New Roman" panose="02020603050405020304" pitchFamily="18" charset="0"/>
                      </a:rPr>
                      <a:t> %.</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12-36B2-49E3-9513-EC134AEC3499}"/>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Лист1!$A$2:$A$5</c:f>
              <c:strCache>
                <c:ptCount val="4"/>
                <c:pt idx="0">
                  <c:v>Planned training goals achieved</c:v>
                </c:pt>
                <c:pt idx="1">
                  <c:v>The effectiveness of interactive lectures as a form of learning</c:v>
                </c:pt>
                <c:pt idx="2">
                  <c:v>Effectiveness of training as a form of education</c:v>
                </c:pt>
                <c:pt idx="3">
                  <c:v>Effectiveness of seminars as a form of training</c:v>
                </c:pt>
              </c:strCache>
            </c:strRef>
          </c:cat>
          <c:val>
            <c:numRef>
              <c:f>Лист1!$D$2:$D$5</c:f>
              <c:numCache>
                <c:formatCode>General</c:formatCode>
                <c:ptCount val="4"/>
                <c:pt idx="0">
                  <c:v>94</c:v>
                </c:pt>
                <c:pt idx="1">
                  <c:v>93</c:v>
                </c:pt>
                <c:pt idx="2">
                  <c:v>92</c:v>
                </c:pt>
                <c:pt idx="3">
                  <c:v>93</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13-36B2-49E3-9513-EC134AEC3499}"/>
            </c:ext>
          </c:extLst>
        </c:ser>
        <c:dLbls>
          <c:showLegendKey val="0"/>
          <c:showVal val="0"/>
          <c:showCatName val="0"/>
          <c:showSerName val="0"/>
          <c:showPercent val="0"/>
          <c:showBubbleSize val="0"/>
        </c:dLbls>
        <c:gapWidth val="154"/>
        <c:shape val="box"/>
        <c:axId val="138446336"/>
        <c:axId val="138447872"/>
        <c:axId val="0"/>
      </c:bar3DChart>
      <c:catAx>
        <c:axId val="138446336"/>
        <c:scaling>
          <c:orientation val="minMax"/>
        </c:scaling>
        <c:delete val="0"/>
        <c:axPos val="b"/>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766" b="1" i="0" u="none" strike="noStrike" kern="1200" baseline="0">
                <a:solidFill>
                  <a:schemeClr val="tx1"/>
                </a:solidFill>
                <a:latin typeface="Times New Roman" pitchFamily="18" charset="0"/>
                <a:ea typeface="+mn-ea"/>
                <a:cs typeface="Times New Roman" pitchFamily="18" charset="0"/>
              </a:defRPr>
            </a:pPr>
            <a:endParaRPr lang="uk-UA"/>
          </a:p>
        </c:txPr>
        <c:crossAx val="138447872"/>
        <c:crosses val="autoZero"/>
        <c:auto val="1"/>
        <c:lblAlgn val="ctr"/>
        <c:lblOffset val="100"/>
        <c:noMultiLvlLbl val="0"/>
      </c:catAx>
      <c:valAx>
        <c:axId val="138447872"/>
        <c:scaling>
          <c:orientation val="minMax"/>
          <c:min val="0"/>
        </c:scaling>
        <c:delete val="0"/>
        <c:axPos val="l"/>
        <c:majorGridlines>
          <c:spPr>
            <a:ln w="12700" cap="flat" cmpd="sng" algn="ctr">
              <a:solidFill>
                <a:schemeClr val="tx1">
                  <a:tint val="75000"/>
                </a:schemeClr>
              </a:solidFill>
              <a:prstDash val="solid"/>
              <a:round/>
            </a:ln>
            <a:effectLst/>
          </c:spPr>
        </c:majorGridlines>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endParaRPr lang="uk-UA"/>
          </a:p>
        </c:txPr>
        <c:crossAx val="138446336"/>
        <c:crosses val="autoZero"/>
        <c:crossBetween val="between"/>
        <c:majorUnit val="10"/>
        <c:minorUnit val="3"/>
      </c:valAx>
      <c:spPr>
        <a:noFill/>
        <a:ln w="25364">
          <a:noFill/>
        </a:ln>
        <a:effectLst/>
      </c:spPr>
    </c:plotArea>
    <c:legend>
      <c:legendPos val="r"/>
      <c:layout>
        <c:manualLayout>
          <c:xMode val="edge"/>
          <c:yMode val="edge"/>
          <c:x val="0.84020477170083452"/>
          <c:y val="0.49328538806295485"/>
          <c:w val="0.14183963412541914"/>
          <c:h val="0.10122027489190227"/>
        </c:manualLayout>
      </c:layout>
      <c:overlay val="0"/>
      <c:spPr>
        <a:noFill/>
        <a:ln>
          <a:noFill/>
        </a:ln>
        <a:effectLst/>
      </c:spPr>
      <c:txPr>
        <a:bodyPr rot="0" spcFirstLastPara="1" vertOverflow="ellipsis" vert="horz" wrap="square" anchor="ctr" anchorCtr="1"/>
        <a:lstStyle/>
        <a:p>
          <a:pPr>
            <a:defRPr sz="1339" b="1" i="0" u="none" strike="noStrike" kern="1200" baseline="0">
              <a:solidFill>
                <a:schemeClr val="tx1"/>
              </a:solidFill>
              <a:latin typeface="Times New Roman" pitchFamily="18" charset="0"/>
              <a:ea typeface="+mn-ea"/>
              <a:cs typeface="Times New Roman" pitchFamily="18" charset="0"/>
            </a:defRPr>
          </a:pPr>
          <a:endParaRPr lang="uk-UA"/>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uk-U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endParaRPr lang="uk-UA" sz="1300" baseline="0">
              <a:latin typeface="Times New Roman" pitchFamily="18" charset="0"/>
            </a:endParaRPr>
          </a:p>
          <a:p>
            <a:pPr>
              <a:defRPr/>
            </a:pPr>
            <a:r>
              <a:rPr lang="uk-UA" sz="1300" baseline="0">
                <a:latin typeface="Times New Roman" pitchFamily="18" charset="0"/>
              </a:rPr>
              <a:t>Training of court staff of the National School of Judges in  </a:t>
            </a:r>
          </a:p>
          <a:p>
            <a:pPr>
              <a:defRPr/>
            </a:pPr>
            <a:r>
              <a:rPr lang="uk-UA" sz="1300" baseline="0">
                <a:latin typeface="Times New Roman" pitchFamily="18" charset="0"/>
              </a:rPr>
              <a:t>2022 - 2024</a:t>
            </a:r>
          </a:p>
        </c:rich>
      </c:tx>
      <c:overlay val="0"/>
    </c:title>
    <c:autoTitleDeleted val="0"/>
    <c:view3D>
      <c:rotX val="15"/>
      <c:rotY val="10"/>
      <c:rAngAx val="1"/>
    </c:view3D>
    <c:floor>
      <c:thickness val="0"/>
      <c:spPr>
        <a:gradFill>
          <a:gsLst>
            <a:gs pos="0">
              <a:srgbClr val="000082"/>
            </a:gs>
            <a:gs pos="30000">
              <a:srgbClr val="66008F"/>
            </a:gs>
            <a:gs pos="64999">
              <a:srgbClr val="BA0066"/>
            </a:gs>
            <a:gs pos="89999">
              <a:srgbClr val="FF0000"/>
            </a:gs>
            <a:gs pos="100000">
              <a:srgbClr val="FF8200"/>
            </a:gs>
          </a:gsLst>
          <a:lin ang="5400000" scaled="0"/>
        </a:gradFill>
      </c:spPr>
    </c:floor>
    <c:sideWall>
      <c:thickness val="0"/>
      <c:spPr>
        <a:blipFill>
          <a:blip xmlns:r="http://schemas.openxmlformats.org/officeDocument/2006/relationships" r:embed="rId2"/>
          <a:tile tx="0" ty="0" sx="100000" sy="100000" flip="none" algn="tl"/>
        </a:blipFill>
      </c:spPr>
    </c:sideWall>
    <c:backWall>
      <c:thickness val="0"/>
      <c:spPr>
        <a:blipFill>
          <a:blip xmlns:r="http://schemas.openxmlformats.org/officeDocument/2006/relationships" r:embed="rId2"/>
          <a:tile tx="0" ty="0" sx="100000" sy="100000" flip="none" algn="tl"/>
        </a:blipFill>
      </c:spPr>
    </c:backWall>
    <c:plotArea>
      <c:layout>
        <c:manualLayout>
          <c:layoutTarget val="inner"/>
          <c:xMode val="edge"/>
          <c:yMode val="edge"/>
          <c:x val="6.1147747156605425E-2"/>
          <c:y val="0.16697444069491393"/>
          <c:w val="0.90413003062119024"/>
          <c:h val="0.69413740483890751"/>
        </c:manualLayout>
      </c:layout>
      <c:bar3DChart>
        <c:barDir val="col"/>
        <c:grouping val="stacked"/>
        <c:varyColors val="0"/>
        <c:ser>
          <c:idx val="0"/>
          <c:order val="0"/>
          <c:tx>
            <c:strRef>
              <c:f>Лист1!$B$1</c:f>
              <c:strCache>
                <c:ptCount val="1"/>
                <c:pt idx="0">
                  <c:v>Row 1</c:v>
                </c:pt>
              </c:strCache>
            </c:strRef>
          </c:tx>
          <c:invertIfNegative val="0"/>
          <c:dLbls>
            <c:dLbl>
              <c:idx val="0"/>
              <c:layout>
                <c:manualLayout>
                  <c:x val="-2.0314880650076552E-3"/>
                  <c:y val="-0.10271460014673522"/>
                </c:manualLayout>
              </c:layout>
              <c:tx>
                <c:rich>
                  <a:bodyPr/>
                  <a:lstStyle/>
                  <a:p>
                    <a:r>
                      <a:rPr lang="en-US"/>
                      <a:t>24110</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0C0D-4496-82F9-F811DC155C78}"/>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2022</c:v>
                </c:pt>
                <c:pt idx="1">
                  <c:v>2023</c:v>
                </c:pt>
                <c:pt idx="2">
                  <c:v>2024</c:v>
                </c:pt>
              </c:strCache>
            </c:strRef>
          </c:cat>
          <c:val>
            <c:numRef>
              <c:f>Лист1!$B$2:$B$4</c:f>
              <c:numCache>
                <c:formatCode>General</c:formatCode>
                <c:ptCount val="3"/>
                <c:pt idx="0">
                  <c:v>24110</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1-0C0D-4496-82F9-F811DC155C78}"/>
            </c:ext>
          </c:extLst>
        </c:ser>
        <c:ser>
          <c:idx val="1"/>
          <c:order val="1"/>
          <c:tx>
            <c:strRef>
              <c:f>Лист1!$C$1</c:f>
              <c:strCache>
                <c:ptCount val="1"/>
                <c:pt idx="0">
                  <c:v>Row 2</c:v>
                </c:pt>
              </c:strCache>
            </c:strRef>
          </c:tx>
          <c:invertIfNegative val="0"/>
          <c:dLbls>
            <c:dLbl>
              <c:idx val="0"/>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0C0D-4496-82F9-F811DC155C78}"/>
                </c:ext>
              </c:extLst>
            </c:dLbl>
            <c:dLbl>
              <c:idx val="1"/>
              <c:layout>
                <c:manualLayout>
                  <c:x val="-4.0088301073152623E-3"/>
                  <c:y val="-0.15407194067184554"/>
                </c:manualLayout>
              </c:layout>
              <c:tx>
                <c:rich>
                  <a:bodyPr/>
                  <a:lstStyle/>
                  <a:p>
                    <a:r>
                      <a:rPr lang="en-US"/>
                      <a:t>+2,8%</a:t>
                    </a:r>
                  </a:p>
                  <a:p>
                    <a:r>
                      <a:rPr lang="en-US"/>
                      <a:t>24789</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3-0C0D-4496-82F9-F811DC155C78}"/>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2022</c:v>
                </c:pt>
                <c:pt idx="1">
                  <c:v>2023</c:v>
                </c:pt>
                <c:pt idx="2">
                  <c:v>2024</c:v>
                </c:pt>
              </c:strCache>
            </c:strRef>
          </c:cat>
          <c:val>
            <c:numRef>
              <c:f>Лист1!$C$2:$C$4</c:f>
              <c:numCache>
                <c:formatCode>General</c:formatCode>
                <c:ptCount val="3"/>
                <c:pt idx="1">
                  <c:v>24789</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4-0C0D-4496-82F9-F811DC155C78}"/>
            </c:ext>
          </c:extLst>
        </c:ser>
        <c:ser>
          <c:idx val="2"/>
          <c:order val="2"/>
          <c:tx>
            <c:strRef>
              <c:f>Лист1!$D$1</c:f>
              <c:strCache>
                <c:ptCount val="1"/>
                <c:pt idx="0">
                  <c:v>Row 3</c:v>
                </c:pt>
              </c:strCache>
            </c:strRef>
          </c:tx>
          <c:invertIfNegative val="0"/>
          <c:dLbls>
            <c:dLbl>
              <c:idx val="2"/>
              <c:layout>
                <c:manualLayout>
                  <c:x val="0"/>
                  <c:y val="-0.21276595744680882"/>
                </c:manualLayout>
              </c:layout>
              <c:tx>
                <c:rich>
                  <a:bodyPr/>
                  <a:lstStyle/>
                  <a:p>
                    <a:r>
                      <a:rPr lang="en-US"/>
                      <a:t>+13%</a:t>
                    </a:r>
                  </a:p>
                  <a:p>
                    <a:r>
                      <a:rPr lang="en-US"/>
                      <a:t>28496</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5-0C0D-4496-82F9-F811DC155C78}"/>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2022</c:v>
                </c:pt>
                <c:pt idx="1">
                  <c:v>2023</c:v>
                </c:pt>
                <c:pt idx="2">
                  <c:v>2024</c:v>
                </c:pt>
              </c:strCache>
            </c:strRef>
          </c:cat>
          <c:val>
            <c:numRef>
              <c:f>Лист1!$D$2:$D$4</c:f>
              <c:numCache>
                <c:formatCode>General</c:formatCode>
                <c:ptCount val="3"/>
                <c:pt idx="2">
                  <c:v>28496</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6-0C0D-4496-82F9-F811DC155C78}"/>
            </c:ext>
          </c:extLst>
        </c:ser>
        <c:dLbls>
          <c:showLegendKey val="0"/>
          <c:showVal val="0"/>
          <c:showCatName val="0"/>
          <c:showSerName val="0"/>
          <c:showPercent val="0"/>
          <c:showBubbleSize val="0"/>
        </c:dLbls>
        <c:gapWidth val="55"/>
        <c:gapDepth val="55"/>
        <c:shape val="box"/>
        <c:axId val="172486144"/>
        <c:axId val="172264256"/>
        <c:axId val="0"/>
      </c:bar3DChart>
      <c:catAx>
        <c:axId val="172486144"/>
        <c:scaling>
          <c:orientation val="minMax"/>
        </c:scaling>
        <c:delete val="0"/>
        <c:axPos val="b"/>
        <c:majorGridlines/>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uk-UA"/>
          </a:p>
        </c:txPr>
        <c:crossAx val="172264256"/>
        <c:crosses val="autoZero"/>
        <c:auto val="1"/>
        <c:lblAlgn val="ctr"/>
        <c:lblOffset val="100"/>
        <c:noMultiLvlLbl val="0"/>
      </c:catAx>
      <c:valAx>
        <c:axId val="172264256"/>
        <c:scaling>
          <c:orientation val="minMax"/>
        </c:scaling>
        <c:delete val="1"/>
        <c:axPos val="l"/>
        <c:majorGridlines/>
        <c:minorGridlines/>
        <c:numFmt formatCode="General" sourceLinked="1"/>
        <c:majorTickMark val="none"/>
        <c:minorTickMark val="none"/>
        <c:tickLblPos val="none"/>
        <c:crossAx val="172486144"/>
        <c:crosses val="autoZero"/>
        <c:crossBetween val="between"/>
      </c:valAx>
      <c:spPr>
        <a:blipFill>
          <a:blip xmlns:r="http://schemas.openxmlformats.org/officeDocument/2006/relationships" r:embed="rId3"/>
          <a:tile tx="0" ty="0" sx="100000" sy="100000" flip="none" algn="tl"/>
        </a:blipFill>
        <a:effectLst/>
      </c:spPr>
    </c:plotArea>
    <c:plotVisOnly val="1"/>
    <c:dispBlanksAs val="gap"/>
    <c:showDLblsOverMax val="0"/>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a:scene3d>
      <a:camera prst="orthographicFront"/>
      <a:lightRig rig="threePt" dir="t"/>
    </a:scene3d>
    <a:sp3d>
      <a:bevelT w="0" h="0"/>
    </a:sp3d>
  </c:spPr>
  <c:txPr>
    <a:bodyPr/>
    <a:lstStyle/>
    <a:p>
      <a:pPr>
        <a:defRPr>
          <a:solidFill>
            <a:schemeClr val="dk1"/>
          </a:solidFill>
          <a:latin typeface="+mn-lt"/>
          <a:ea typeface="+mn-ea"/>
          <a:cs typeface="+mn-cs"/>
        </a:defRPr>
      </a:pPr>
      <a:endParaRPr lang="uk-UA"/>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10"/>
      <c:rAngAx val="1"/>
    </c:view3D>
    <c:floor>
      <c:thickness val="0"/>
      <c:spPr>
        <a:blipFill>
          <a:blip xmlns:r="http://schemas.openxmlformats.org/officeDocument/2006/relationships" r:embed="rId2"/>
          <a:tile tx="0" ty="0" sx="100000" sy="100000" flip="none" algn="tl"/>
        </a:blipFill>
      </c:spPr>
    </c:floor>
    <c:sideWall>
      <c:thickness val="0"/>
    </c:sideWall>
    <c:backWall>
      <c:thickness val="0"/>
    </c:backWall>
    <c:plotArea>
      <c:layout>
        <c:manualLayout>
          <c:layoutTarget val="inner"/>
          <c:xMode val="edge"/>
          <c:yMode val="edge"/>
          <c:x val="7.1970966772892775E-2"/>
          <c:y val="4.910590045533867E-2"/>
          <c:w val="0.61832193029860816"/>
          <c:h val="0.88744087447531095"/>
        </c:manualLayout>
      </c:layout>
      <c:bar3DChart>
        <c:barDir val="col"/>
        <c:grouping val="clustered"/>
        <c:varyColors val="0"/>
        <c:ser>
          <c:idx val="0"/>
          <c:order val="0"/>
          <c:tx>
            <c:strRef>
              <c:f>Лист1!$B$1</c:f>
              <c:strCache>
                <c:ptCount val="1"/>
                <c:pt idx="0">
                  <c:v>State budget funds</c:v>
                </c:pt>
              </c:strCache>
            </c:strRef>
          </c:tx>
          <c:invertIfNegative val="0"/>
          <c:dLbls>
            <c:dLbl>
              <c:idx val="0"/>
              <c:layout>
                <c:manualLayout>
                  <c:x val="7.012859015874502E-3"/>
                  <c:y val="6.4592153388380341E-2"/>
                </c:manualLayout>
              </c:layout>
              <c:tx>
                <c:rich>
                  <a:bodyPr/>
                  <a:lstStyle/>
                  <a:p>
                    <a:endParaRPr lang="en-US"/>
                  </a:p>
                  <a:p>
                    <a:r>
                      <a:rPr lang="en-US"/>
                      <a:t>24066</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8.7037612682623569E-2"/>
                      <c:h val="6.0312438204469056E-2"/>
                    </c:manualLayout>
                  </c15:layout>
                </c:ext>
                <c:ext xmlns:c16="http://schemas.microsoft.com/office/drawing/2014/chart" uri="{C3380CC4-5D6E-409C-BE32-E72D297353CC}">
                  <c16:uniqueId val="{00000000-4AC2-40A0-9919-5B3910F730D8}"/>
                </c:ext>
              </c:extLst>
            </c:dLbl>
            <c:dLbl>
              <c:idx val="1"/>
              <c:layout>
                <c:manualLayout>
                  <c:x val="3.8243354488988156E-3"/>
                  <c:y val="6.9821203632915468E-2"/>
                </c:manualLayout>
              </c:layout>
              <c:tx>
                <c:rich>
                  <a:bodyPr/>
                  <a:lstStyle/>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+2,9%</a:t>
                    </a:r>
                  </a:p>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24789</a:t>
                    </a:r>
                  </a:p>
                </c:rich>
              </c:tx>
              <c:spPr>
                <a:noFill/>
                <a:ln>
                  <a:noFill/>
                </a:ln>
                <a:effectLst/>
              </c:spPr>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9.739923324007875E-2"/>
                      <c:h val="5.2402610243227211E-2"/>
                    </c:manualLayout>
                  </c15:layout>
                </c:ext>
                <c:ext xmlns:c16="http://schemas.microsoft.com/office/drawing/2014/chart" uri="{C3380CC4-5D6E-409C-BE32-E72D297353CC}">
                  <c16:uniqueId val="{00000001-4AC2-40A0-9919-5B3910F730D8}"/>
                </c:ext>
              </c:extLst>
            </c:dLbl>
            <c:dLbl>
              <c:idx val="2"/>
              <c:layout>
                <c:manualLayout>
                  <c:x val="7.9692212386495171E-3"/>
                  <c:y val="7.3212271411777524E-2"/>
                </c:manualLayout>
              </c:layout>
              <c:tx>
                <c:rich>
                  <a:bodyPr/>
                  <a:lstStyle/>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+13%</a:t>
                    </a:r>
                  </a:p>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28496</a:t>
                    </a:r>
                  </a:p>
                </c:rich>
              </c:tx>
              <c:spPr>
                <a:noFill/>
                <a:ln>
                  <a:noFill/>
                </a:ln>
                <a:effectLst/>
              </c:spPr>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0.12164542534452388"/>
                      <c:h val="8.4041922088194582E-2"/>
                    </c:manualLayout>
                  </c15:layout>
                </c:ext>
                <c:ext xmlns:c16="http://schemas.microsoft.com/office/drawing/2014/chart" uri="{C3380CC4-5D6E-409C-BE32-E72D297353CC}">
                  <c16:uniqueId val="{00000002-4AC2-40A0-9919-5B3910F730D8}"/>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2022</c:v>
                </c:pt>
                <c:pt idx="1">
                  <c:v>2023</c:v>
                </c:pt>
                <c:pt idx="2">
                  <c:v>2024</c:v>
                </c:pt>
              </c:strCache>
            </c:strRef>
          </c:cat>
          <c:val>
            <c:numRef>
              <c:f>Лист1!$B$2:$B$4</c:f>
              <c:numCache>
                <c:formatCode>General</c:formatCode>
                <c:ptCount val="3"/>
                <c:pt idx="0">
                  <c:v>24066</c:v>
                </c:pt>
                <c:pt idx="1">
                  <c:v>24789</c:v>
                </c:pt>
                <c:pt idx="2">
                  <c:v>28496</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3-4AC2-40A0-9919-5B3910F730D8}"/>
            </c:ext>
          </c:extLst>
        </c:ser>
        <c:ser>
          <c:idx val="1"/>
          <c:order val="1"/>
          <c:tx>
            <c:strRef>
              <c:f>Лист1!$C$1</c:f>
              <c:strCache>
                <c:ptCount val="1"/>
                <c:pt idx="0">
                  <c:v>Joint funds with international organizations</c:v>
                </c:pt>
              </c:strCache>
            </c:strRef>
          </c:tx>
          <c:invertIfNegative val="0"/>
          <c:dLbls>
            <c:dLbl>
              <c:idx val="0"/>
              <c:layout>
                <c:manualLayout>
                  <c:x val="1.0119332909473235E-2"/>
                  <c:y val="-1.438557839121331E-2"/>
                </c:manualLayout>
              </c:layout>
              <c:tx>
                <c:rich>
                  <a:bodyPr/>
                  <a:lstStyle/>
                  <a:p>
                    <a:r>
                      <a:rPr lang="en-US"/>
                      <a:t>0,4%</a:t>
                    </a:r>
                  </a:p>
                  <a:p>
                    <a:r>
                      <a:rPr lang="en-US"/>
                      <a:t>44</a:t>
                    </a:r>
                  </a:p>
                </c:rich>
              </c:tx>
              <c:showLegendKey val="0"/>
              <c:showVal val="1"/>
              <c:showCatName val="0"/>
              <c:showSerName val="1"/>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7.8748316236659413E-2"/>
                      <c:h val="6.4267352185089971E-2"/>
                    </c:manualLayout>
                  </c15:layout>
                </c:ext>
                <c:ext xmlns:c16="http://schemas.microsoft.com/office/drawing/2014/chart" uri="{C3380CC4-5D6E-409C-BE32-E72D297353CC}">
                  <c16:uniqueId val="{00000004-4AC2-40A0-9919-5B3910F730D8}"/>
                </c:ext>
              </c:extLst>
            </c:dLbl>
            <c:dLbl>
              <c:idx val="1"/>
              <c:layout>
                <c:manualLayout>
                  <c:x val="5.9805024371953506E-3"/>
                  <c:y val="-1.5099347054002225E-2"/>
                </c:manualLayout>
              </c:layout>
              <c:tx>
                <c:rich>
                  <a:bodyPr/>
                  <a:lstStyle/>
                  <a:p>
                    <a:pPr>
                      <a:defRPr b="1" i="0" baseline="0">
                        <a:latin typeface="Times New Roman" panose="02020603050405020304" pitchFamily="18" charset="0"/>
                        <a:cs typeface="Times New Roman" panose="02020603050405020304" pitchFamily="18" charset="0"/>
                      </a:defRPr>
                    </a:pPr>
                    <a:r>
                      <a:rPr lang="en-US"/>
                      <a:t>0 %</a:t>
                    </a:r>
                  </a:p>
                  <a:p>
                    <a:pPr>
                      <a:defRPr b="1" i="0" baseline="0">
                        <a:latin typeface="Times New Roman" panose="02020603050405020304" pitchFamily="18" charset="0"/>
                        <a:cs typeface="Times New Roman" panose="02020603050405020304" pitchFamily="18" charset="0"/>
                      </a:defRPr>
                    </a:pPr>
                    <a:endParaRPr lang="en-US"/>
                  </a:p>
                </c:rich>
              </c:tx>
              <c:numFmt formatCode="General" sourceLinked="0"/>
              <c:spPr>
                <a:noFill/>
                <a:ln>
                  <a:noFill/>
                </a:ln>
                <a:effectLst/>
              </c:spPr>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5-4AC2-40A0-9919-5B3910F730D8}"/>
                </c:ext>
              </c:extLst>
            </c:dLbl>
            <c:dLbl>
              <c:idx val="2"/>
              <c:layout>
                <c:manualLayout>
                  <c:x val="7.0108084315547515E-3"/>
                  <c:y val="-1.3403680167598851E-2"/>
                </c:manualLayout>
              </c:layout>
              <c:tx>
                <c:rich>
                  <a:bodyPr/>
                  <a:lstStyle/>
                  <a:p>
                    <a:r>
                      <a:rPr lang="en-US"/>
                      <a:t>0%</a:t>
                    </a:r>
                  </a:p>
                </c:rich>
              </c:tx>
              <c:showLegendKey val="0"/>
              <c:showVal val="1"/>
              <c:showCatName val="0"/>
              <c:showSerName val="1"/>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layout>
                    <c:manualLayout>
                      <c:w val="6.8386695679204232E-2"/>
                      <c:h val="6.6244809175400432E-2"/>
                    </c:manualLayout>
                  </c15:layout>
                </c:ext>
                <c:ext xmlns:c16="http://schemas.microsoft.com/office/drawing/2014/chart" uri="{C3380CC4-5D6E-409C-BE32-E72D297353CC}">
                  <c16:uniqueId val="{00000006-4AC2-40A0-9919-5B3910F730D8}"/>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1"/>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2022</c:v>
                </c:pt>
                <c:pt idx="1">
                  <c:v>2023</c:v>
                </c:pt>
                <c:pt idx="2">
                  <c:v>2024</c:v>
                </c:pt>
              </c:strCache>
            </c:strRef>
          </c:cat>
          <c:val>
            <c:numRef>
              <c:f>Лист1!$C$2:$C$4</c:f>
              <c:numCache>
                <c:formatCode>General</c:formatCode>
                <c:ptCount val="3"/>
                <c:pt idx="0">
                  <c:v>44</c:v>
                </c:pt>
                <c:pt idx="1">
                  <c:v>0</c:v>
                </c:pt>
                <c:pt idx="2">
                  <c:v>0</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7-4AC2-40A0-9919-5B3910F730D8}"/>
            </c:ext>
          </c:extLst>
        </c:ser>
        <c:dLbls>
          <c:showLegendKey val="0"/>
          <c:showVal val="0"/>
          <c:showCatName val="0"/>
          <c:showSerName val="0"/>
          <c:showPercent val="0"/>
          <c:showBubbleSize val="0"/>
        </c:dLbls>
        <c:gapWidth val="62"/>
        <c:gapDepth val="38"/>
        <c:shape val="cylinder"/>
        <c:axId val="151370240"/>
        <c:axId val="172265984"/>
        <c:axId val="0"/>
      </c:bar3DChart>
      <c:catAx>
        <c:axId val="151370240"/>
        <c:scaling>
          <c:orientation val="minMax"/>
        </c:scaling>
        <c:delete val="0"/>
        <c:axPos val="b"/>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uk-UA"/>
          </a:p>
        </c:txPr>
        <c:crossAx val="172265984"/>
        <c:crosses val="autoZero"/>
        <c:auto val="1"/>
        <c:lblAlgn val="ctr"/>
        <c:lblOffset val="100"/>
        <c:noMultiLvlLbl val="0"/>
      </c:catAx>
      <c:valAx>
        <c:axId val="172265984"/>
        <c:scaling>
          <c:orientation val="minMax"/>
        </c:scaling>
        <c:delete val="0"/>
        <c:axPos val="l"/>
        <c:majorGridlines>
          <c:spPr>
            <a:ln>
              <a:noFill/>
            </a:ln>
          </c:spPr>
        </c:majorGridlines>
        <c:numFmt formatCode="General" sourceLinked="1"/>
        <c:majorTickMark val="none"/>
        <c:minorTickMark val="in"/>
        <c:tickLblPos val="nextTo"/>
        <c:txPr>
          <a:bodyPr/>
          <a:lstStyle/>
          <a:p>
            <a:pPr>
              <a:defRPr>
                <a:latin typeface="Times New Roman" panose="02020603050405020304" pitchFamily="18" charset="0"/>
                <a:cs typeface="Times New Roman" panose="02020603050405020304" pitchFamily="18" charset="0"/>
              </a:defRPr>
            </a:pPr>
            <a:endParaRPr lang="uk-UA"/>
          </a:p>
        </c:txPr>
        <c:crossAx val="151370240"/>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gap"/>
    <c:showDLblsOverMax val="0"/>
  </c:chart>
  <c:spPr>
    <a:gradFill flip="none" rotWithShape="1">
      <a:gsLst>
        <a:gs pos="0">
          <a:schemeClr val="accent6">
            <a:lumMod val="20000"/>
            <a:lumOff val="80000"/>
          </a:schemeClr>
        </a:gs>
        <a:gs pos="50000">
          <a:srgbClr val="4F81BD">
            <a:tint val="44500"/>
            <a:satMod val="160000"/>
          </a:srgbClr>
        </a:gs>
        <a:gs pos="100000">
          <a:srgbClr val="4F81BD">
            <a:tint val="23500"/>
            <a:satMod val="160000"/>
          </a:srgbClr>
        </a:gs>
      </a:gsLst>
      <a:lin ang="16200000" scaled="1"/>
      <a:tileRect/>
    </a:gradFill>
    <a:ln>
      <a:solidFill>
        <a:srgbClr val="FF0000">
          <a:alpha val="85000"/>
        </a:srgbClr>
      </a:solidFill>
    </a:ln>
  </c:sp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20"/>
      <c:rAngAx val="1"/>
    </c:view3D>
    <c:floor>
      <c:thickness val="0"/>
      <c:spPr>
        <a:gradFill>
          <a:gsLst>
            <a:gs pos="0">
              <a:srgbClr val="FFEFD1"/>
            </a:gs>
            <a:gs pos="64999">
              <a:srgbClr val="F0EBD5"/>
            </a:gs>
            <a:gs pos="100000">
              <a:srgbClr val="D1C39F"/>
            </a:gs>
          </a:gsLst>
          <a:lin ang="5400000" scaled="0"/>
        </a:gradFill>
        <a:ln>
          <a:solidFill>
            <a:schemeClr val="tx1"/>
          </a:solidFill>
        </a:ln>
        <a:effectLst>
          <a:outerShdw blurRad="50800" dist="50800" dir="5400000" algn="ctr" rotWithShape="0">
            <a:srgbClr val="FF0000"/>
          </a:outerShdw>
        </a:effectLst>
      </c:spPr>
    </c:floor>
    <c:sideWall>
      <c:thickness val="0"/>
      <c:spPr>
        <a:blipFill dpi="0" rotWithShape="1">
          <a:blip xmlns:r="http://schemas.openxmlformats.org/officeDocument/2006/relationships" r:embed="rId2">
            <a:alphaModFix amt="74000"/>
          </a:blip>
          <a:srcRect/>
          <a:tile tx="0" ty="0" sx="100000" sy="100000" flip="xy" algn="tr"/>
        </a:blipFill>
        <a:ln w="12700" cmpd="sng"/>
        <a:scene3d>
          <a:camera prst="orthographicFront"/>
          <a:lightRig rig="threePt" dir="t"/>
        </a:scene3d>
        <a:sp3d>
          <a:bevelT w="114300"/>
        </a:sp3d>
      </c:spPr>
    </c:sideWall>
    <c:backWall>
      <c:thickness val="0"/>
      <c:spPr>
        <a:blipFill dpi="0" rotWithShape="1">
          <a:blip xmlns:r="http://schemas.openxmlformats.org/officeDocument/2006/relationships" r:embed="rId2">
            <a:alphaModFix amt="74000"/>
          </a:blip>
          <a:srcRect/>
          <a:tile tx="0" ty="0" sx="100000" sy="100000" flip="xy" algn="tr"/>
        </a:blipFill>
        <a:ln w="12700" cmpd="sng">
          <a:noFill/>
        </a:ln>
        <a:scene3d>
          <a:camera prst="orthographicFront"/>
          <a:lightRig rig="threePt" dir="t"/>
        </a:scene3d>
        <a:sp3d>
          <a:bevelT w="114300"/>
        </a:sp3d>
      </c:spPr>
    </c:backWall>
    <c:plotArea>
      <c:layout>
        <c:manualLayout>
          <c:layoutTarget val="inner"/>
          <c:xMode val="edge"/>
          <c:yMode val="edge"/>
          <c:x val="7.6666626959073378E-2"/>
          <c:y val="2.9654127304284565E-2"/>
          <c:w val="0.62117288289039507"/>
          <c:h val="0.88359138400969106"/>
        </c:manualLayout>
      </c:layout>
      <c:bar3DChart>
        <c:barDir val="col"/>
        <c:grouping val="standard"/>
        <c:varyColors val="0"/>
        <c:ser>
          <c:idx val="0"/>
          <c:order val="0"/>
          <c:tx>
            <c:strRef>
              <c:f>Лист1!$C$1</c:f>
              <c:strCache>
                <c:ptCount val="1"/>
                <c:pt idx="0">
                  <c:v>1. Employees of the Supreme Court apparatus </c:v>
                </c:pt>
              </c:strCache>
            </c:strRef>
          </c:tx>
          <c:invertIfNegative val="0"/>
          <c:dLbls>
            <c:dLbl>
              <c:idx val="0"/>
              <c:layout>
                <c:manualLayout>
                  <c:x val="2.1830630595095464E-3"/>
                  <c:y val="8.4421967579255842E-3"/>
                </c:manualLayout>
              </c:layout>
              <c:tx>
                <c:rich>
                  <a:bodyPr/>
                  <a:lstStyle/>
                  <a:p>
                    <a:r>
                      <a:rPr lang="en-US"/>
                      <a:t>1700</a:t>
                    </a:r>
                  </a:p>
                  <a:p>
                    <a:r>
                      <a:rPr lang="en-US"/>
                      <a:t>6%</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Лист1!$C$2:$C$10</c:f>
              <c:numCache>
                <c:formatCode>General</c:formatCode>
                <c:ptCount val="9"/>
                <c:pt idx="0">
                  <c:v>1700</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1-3C3A-453E-8E70-F71977E2BCA7}"/>
            </c:ext>
          </c:extLst>
        </c:ser>
        <c:ser>
          <c:idx val="1"/>
          <c:order val="1"/>
          <c:tx>
            <c:strRef>
              <c:f>Лист1!$D$1</c:f>
              <c:strCache>
                <c:ptCount val="1"/>
                <c:pt idx="0">
                  <c:v> 2. Employees of the High Anti-Corruption Court staff </c:v>
                </c:pt>
              </c:strCache>
            </c:strRef>
          </c:tx>
          <c:invertIfNegative val="0"/>
          <c:dLbls>
            <c:dLbl>
              <c:idx val="1"/>
              <c:layout>
                <c:manualLayout>
                  <c:x val="2.827151302392774E-3"/>
                  <c:y val="6.4251114952093074E-3"/>
                </c:manualLayout>
              </c:layout>
              <c:tx>
                <c:rich>
                  <a:bodyPr/>
                  <a:lstStyle/>
                  <a:p>
                    <a:r>
                      <a:rPr lang="en-US"/>
                      <a:t>376</a:t>
                    </a:r>
                  </a:p>
                  <a:p>
                    <a:r>
                      <a:rPr lang="en-US"/>
                      <a:t>1,3%</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Лист1!$D$2:$D$10</c:f>
              <c:numCache>
                <c:formatCode>General</c:formatCode>
                <c:ptCount val="9"/>
                <c:pt idx="1">
                  <c:v>376</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3-3C3A-453E-8E70-F71977E2BCA7}"/>
            </c:ext>
          </c:extLst>
        </c:ser>
        <c:ser>
          <c:idx val="2"/>
          <c:order val="2"/>
          <c:tx>
            <c:strRef>
              <c:f>Лист1!$E$1</c:f>
              <c:strCache>
                <c:ptCount val="1"/>
                <c:pt idx="0">
                  <c:v> 3. Employees of local general courts</c:v>
                </c:pt>
              </c:strCache>
            </c:strRef>
          </c:tx>
          <c:invertIfNegative val="0"/>
          <c:dLbls>
            <c:dLbl>
              <c:idx val="2"/>
              <c:layout>
                <c:manualLayout>
                  <c:x val="2.9013420554210136E-3"/>
                  <c:y val="1.0158141041717434E-2"/>
                </c:manualLayout>
              </c:layout>
              <c:tx>
                <c:rich>
                  <a:bodyPr/>
                  <a:lstStyle/>
                  <a:p>
                    <a:r>
                      <a:rPr lang="en-US"/>
                      <a:t>17351</a:t>
                    </a:r>
                  </a:p>
                  <a:p>
                    <a:r>
                      <a:rPr lang="en-US"/>
                      <a:t>60,9%</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4-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Лист1!$E$2:$E$10</c:f>
              <c:numCache>
                <c:formatCode>General</c:formatCode>
                <c:ptCount val="9"/>
                <c:pt idx="2">
                  <c:v>17351</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5-3C3A-453E-8E70-F71977E2BCA7}"/>
            </c:ext>
          </c:extLst>
        </c:ser>
        <c:ser>
          <c:idx val="3"/>
          <c:order val="3"/>
          <c:tx>
            <c:strRef>
              <c:f>Лист1!$F$1</c:f>
              <c:strCache>
                <c:ptCount val="1"/>
                <c:pt idx="0">
                  <c:v>4. Employees of appellate courts of general jurisdiction</c:v>
                </c:pt>
              </c:strCache>
            </c:strRef>
          </c:tx>
          <c:invertIfNegative val="0"/>
          <c:dLbls>
            <c:dLbl>
              <c:idx val="3"/>
              <c:layout>
                <c:manualLayout>
                  <c:x val="3.1289176122299314E-3"/>
                  <c:y val="1.4072059002188792E-2"/>
                </c:manualLayout>
              </c:layout>
              <c:tx>
                <c:rich>
                  <a:bodyPr/>
                  <a:lstStyle/>
                  <a:p>
                    <a:r>
                      <a:rPr lang="en-US"/>
                      <a:t>2614</a:t>
                    </a:r>
                  </a:p>
                  <a:p>
                    <a:r>
                      <a:rPr lang="en-US"/>
                      <a:t>9,2%</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6-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Лист1!$F$2:$F$10</c:f>
              <c:numCache>
                <c:formatCode>General</c:formatCode>
                <c:ptCount val="9"/>
                <c:pt idx="3">
                  <c:v>2614</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7-3C3A-453E-8E70-F71977E2BCA7}"/>
            </c:ext>
          </c:extLst>
        </c:ser>
        <c:ser>
          <c:idx val="4"/>
          <c:order val="4"/>
          <c:tx>
            <c:strRef>
              <c:f>Лист1!$G$1</c:f>
              <c:strCache>
                <c:ptCount val="1"/>
                <c:pt idx="0">
                  <c:v> 5. Employees of the staffs of district administrative courts</c:v>
                </c:pt>
              </c:strCache>
            </c:strRef>
          </c:tx>
          <c:invertIfNegative val="0"/>
          <c:dLbls>
            <c:dLbl>
              <c:idx val="4"/>
              <c:layout>
                <c:manualLayout>
                  <c:x val="7.3053642245877685E-3"/>
                  <c:y val="8.6479738813136156E-3"/>
                </c:manualLayout>
              </c:layout>
              <c:tx>
                <c:rich>
                  <a:bodyPr/>
                  <a:lstStyle/>
                  <a:p>
                    <a:r>
                      <a:rPr lang="en-US"/>
                      <a:t>2311</a:t>
                    </a:r>
                  </a:p>
                  <a:p>
                    <a:r>
                      <a:rPr lang="en-US"/>
                      <a:t>8,1%</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8-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Лист1!$G$2:$G$10</c:f>
              <c:numCache>
                <c:formatCode>General</c:formatCode>
                <c:ptCount val="9"/>
                <c:pt idx="4">
                  <c:v>2311</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9-3C3A-453E-8E70-F71977E2BCA7}"/>
            </c:ext>
          </c:extLst>
        </c:ser>
        <c:ser>
          <c:idx val="5"/>
          <c:order val="5"/>
          <c:tx>
            <c:strRef>
              <c:f>Лист1!$H$1</c:f>
              <c:strCache>
                <c:ptCount val="1"/>
                <c:pt idx="0">
                  <c:v>6. Employees of administrative courts of appeal</c:v>
                </c:pt>
              </c:strCache>
            </c:strRef>
          </c:tx>
          <c:invertIfNegative val="0"/>
          <c:dLbls>
            <c:dLbl>
              <c:idx val="5"/>
              <c:layout>
                <c:manualLayout>
                  <c:x val="4.1745760176971477E-3"/>
                  <c:y val="1.3458947712836575E-2"/>
                </c:manualLayout>
              </c:layout>
              <c:tx>
                <c:rich>
                  <a:bodyPr/>
                  <a:lstStyle/>
                  <a:p>
                    <a:r>
                      <a:rPr lang="en-US"/>
                      <a:t>827</a:t>
                    </a:r>
                  </a:p>
                  <a:p>
                    <a:r>
                      <a:rPr lang="en-US"/>
                      <a:t>2,9%</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A-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Лист1!$H$2:$H$10</c:f>
              <c:numCache>
                <c:formatCode>General</c:formatCode>
                <c:ptCount val="9"/>
                <c:pt idx="5">
                  <c:v>827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B-3C3A-453E-8E70-F71977E2BCA7}"/>
            </c:ext>
          </c:extLst>
        </c:ser>
        <c:ser>
          <c:idx val="6"/>
          <c:order val="6"/>
          <c:tx>
            <c:strRef>
              <c:f>Лист1!$I$1</c:f>
              <c:strCache>
                <c:ptCount val="1"/>
                <c:pt idx="0">
                  <c:v>7. Employees of local economic courts' staffs</c:v>
                </c:pt>
              </c:strCache>
            </c:strRef>
          </c:tx>
          <c:invertIfNegative val="0"/>
          <c:dLbls>
            <c:dLbl>
              <c:idx val="6"/>
              <c:layout>
                <c:manualLayout>
                  <c:x val="-2.4092088676767628E-3"/>
                  <c:y val="3.6312940557227096E-3"/>
                </c:manualLayout>
              </c:layout>
              <c:tx>
                <c:rich>
                  <a:bodyPr/>
                  <a:lstStyle/>
                  <a:p>
                    <a:r>
                      <a:rPr lang="en-US"/>
                      <a:t>2520</a:t>
                    </a:r>
                  </a:p>
                  <a:p>
                    <a:r>
                      <a:rPr lang="en-US"/>
                      <a:t>8,8%</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C-3C3A-453E-8E70-F71977E2BCA7}"/>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Лист1!$I$2:$I$10</c:f>
              <c:numCache>
                <c:formatCode>General</c:formatCode>
                <c:ptCount val="9"/>
                <c:pt idx="6">
                  <c:v>2520</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D-3C3A-453E-8E70-F71977E2BCA7}"/>
            </c:ext>
          </c:extLst>
        </c:ser>
        <c:ser>
          <c:idx val="7"/>
          <c:order val="7"/>
          <c:tx>
            <c:strRef>
              <c:f>Лист1!$J$1</c:f>
              <c:strCache>
                <c:ptCount val="1"/>
                <c:pt idx="0">
                  <c:v>8.Employees of the appellate courts of economic courts of appeal </c:v>
                </c:pt>
              </c:strCache>
            </c:strRef>
          </c:tx>
          <c:invertIfNegative val="0"/>
          <c:dLbls>
            <c:dLbl>
              <c:idx val="7"/>
              <c:layout>
                <c:manualLayout>
                  <c:x val="4.0779521478905784E-3"/>
                  <c:y val="8.0874000762190135E-3"/>
                </c:manualLayout>
              </c:layout>
              <c:tx>
                <c:rich>
                  <a:bodyPr/>
                  <a:lstStyle/>
                  <a:p>
                    <a:r>
                      <a:rPr lang="en-US"/>
                      <a:t>673</a:t>
                    </a:r>
                  </a:p>
                  <a:p>
                    <a:r>
                      <a:rPr lang="en-US"/>
                      <a:t>2,4%</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E-3C3A-453E-8E70-F71977E2BCA7}"/>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Лист1!$J$2:$J$10</c:f>
              <c:numCache>
                <c:formatCode>General</c:formatCode>
                <c:ptCount val="9"/>
                <c:pt idx="7">
                  <c:v>673</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F-3C3A-453E-8E70-F71977E2BCA7}"/>
            </c:ext>
          </c:extLst>
        </c:ser>
        <c:ser>
          <c:idx val="8"/>
          <c:order val="8"/>
          <c:tx>
            <c:strRef>
              <c:f>Лист1!$K$1</c:f>
              <c:strCache>
                <c:ptCount val="1"/>
                <c:pt idx="0">
                  <c:v>9.Employees of the Registry of the Constitutional Court of Ukraine</c:v>
                </c:pt>
              </c:strCache>
            </c:strRef>
          </c:tx>
          <c:invertIfNegative val="0"/>
          <c:dLbls>
            <c:dLbl>
              <c:idx val="8"/>
              <c:tx>
                <c:rich>
                  <a:bodyPr/>
                  <a:lstStyle/>
                  <a:p>
                    <a:fld id="{DBFCFFEF-4DC1-49A3-A9F7-2B2344D2792C}" type="VALUE">
                      <a:rPr lang="en-US" b="1">
                        <a:latin typeface="Times New Roman" panose="02020603050405020304" pitchFamily="18" charset="0"/>
                        <a:cs typeface="Times New Roman" panose="02020603050405020304" pitchFamily="18" charset="0"/>
                      </a:rPr>
                      <a:pPr/>
                      <a:t>[ЗНАЧЕНИЕ]</a:t>
                    </a:fld>
                    <a:r>
                      <a:rPr lang="en-US" b="1">
                        <a:latin typeface="Times New Roman" panose="02020603050405020304" pitchFamily="18" charset="0"/>
                        <a:cs typeface="Times New Roman" panose="02020603050405020304" pitchFamily="18" charset="0"/>
                      </a:rPr>
                      <a:t>] </a:t>
                    </a:r>
                  </a:p>
                  <a:p>
                    <a:r>
                      <a:rPr lang="en-US" b="1">
                        <a:latin typeface="Times New Roman" panose="02020603050405020304" pitchFamily="18" charset="0"/>
                        <a:cs typeface="Times New Roman" panose="02020603050405020304" pitchFamily="18" charset="0"/>
                      </a:rPr>
                      <a:t>0,4%</a:t>
                    </a:r>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10-3C3A-453E-8E70-F71977E2BCA7}"/>
                </c:ext>
              </c:extLst>
            </c:dLbl>
            <c:spPr>
              <a:noFill/>
              <a:ln>
                <a:noFill/>
              </a:ln>
              <a:effectLst/>
            </c:sp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ext>
            </c:extLst>
          </c:dLbls>
          <c:cat>
            <c:numRef>
              <c:f>Лист1!$B$2:$B$10</c:f>
              <c:numCache>
                <c:formatCode>General</c:formatCode>
                <c:ptCount val="9"/>
                <c:pt idx="0">
                  <c:v>1</c:v>
                </c:pt>
                <c:pt idx="1">
                  <c:v>2</c:v>
                </c:pt>
                <c:pt idx="2">
                  <c:v>3</c:v>
                </c:pt>
                <c:pt idx="3">
                  <c:v>4</c:v>
                </c:pt>
                <c:pt idx="4">
                  <c:v>5</c:v>
                </c:pt>
                <c:pt idx="5">
                  <c:v>6</c:v>
                </c:pt>
                <c:pt idx="6">
                  <c:v>7</c:v>
                </c:pt>
                <c:pt idx="7">
                  <c:v>8</c:v>
                </c:pt>
              </c:numCache>
            </c:numRef>
          </c:cat>
          <c:val>
            <c:numRef>
              <c:f>Лист1!$K$2:$K$10</c:f>
              <c:numCache>
                <c:formatCode>General</c:formatCode>
                <c:ptCount val="9"/>
                <c:pt idx="8">
                  <c:v>124</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11-3C3A-453E-8E70-F71977E2BCA7}"/>
            </c:ext>
          </c:extLst>
        </c:ser>
        <c:dLbls>
          <c:showLegendKey val="0"/>
          <c:showVal val="1"/>
          <c:showCatName val="0"/>
          <c:showSerName val="0"/>
          <c:showPercent val="0"/>
          <c:showBubbleSize val="0"/>
        </c:dLbls>
        <c:gapWidth val="32"/>
        <c:gapDepth val="100"/>
        <c:shape val="cylinder"/>
        <c:axId val="172484608"/>
        <c:axId val="151143552"/>
        <c:axId val="172934400"/>
      </c:bar3DChart>
      <c:catAx>
        <c:axId val="172484608"/>
        <c:scaling>
          <c:orientation val="minMax"/>
        </c:scaling>
        <c:delete val="0"/>
        <c:axPos val="b"/>
        <c:majorGridlines>
          <c:spPr>
            <a:ln w="12700">
              <a:solidFill>
                <a:srgbClr val="FF0000"/>
              </a:solidFill>
            </a:ln>
          </c:spPr>
        </c:majorGridlines>
        <c:title>
          <c:tx>
            <c:rich>
              <a:bodyPr/>
              <a:lstStyle/>
              <a:p>
                <a:pPr>
                  <a:defRPr/>
                </a:pPr>
                <a:r>
                  <a:rPr lang="uk-UA" b="0"/>
                  <a:t>9</a:t>
                </a:r>
              </a:p>
            </c:rich>
          </c:tx>
          <c:layout>
            <c:manualLayout>
              <c:xMode val="edge"/>
              <c:yMode val="edge"/>
              <c:x val="0.64982651558799043"/>
              <c:y val="0.91385885029281566"/>
            </c:manualLayout>
          </c:layout>
          <c:overlay val="0"/>
        </c:title>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uk-UA"/>
          </a:p>
        </c:txPr>
        <c:crossAx val="151143552"/>
        <c:crosses val="autoZero"/>
        <c:auto val="1"/>
        <c:lblAlgn val="ctr"/>
        <c:lblOffset val="100"/>
        <c:noMultiLvlLbl val="1"/>
      </c:catAx>
      <c:valAx>
        <c:axId val="151143552"/>
        <c:scaling>
          <c:orientation val="minMax"/>
        </c:scaling>
        <c:delete val="0"/>
        <c:axPos val="r"/>
        <c:majorGridlines>
          <c:spPr>
            <a:ln>
              <a:solidFill>
                <a:srgbClr val="FF0000"/>
              </a:solidFill>
            </a:ln>
          </c:spPr>
        </c:majorGridlines>
        <c:numFmt formatCode="General" sourceLinked="1"/>
        <c:majorTickMark val="out"/>
        <c:minorTickMark val="in"/>
        <c:tickLblPos val="low"/>
        <c:txPr>
          <a:bodyPr/>
          <a:lstStyle/>
          <a:p>
            <a:pPr>
              <a:defRPr>
                <a:latin typeface="Times New Roman" panose="02020603050405020304" pitchFamily="18" charset="0"/>
                <a:cs typeface="Times New Roman" panose="02020603050405020304" pitchFamily="18" charset="0"/>
              </a:defRPr>
            </a:pPr>
            <a:endParaRPr lang="uk-UA"/>
          </a:p>
        </c:txPr>
        <c:crossAx val="172484608"/>
        <c:crosses val="max"/>
        <c:crossBetween val="between"/>
      </c:valAx>
      <c:serAx>
        <c:axId val="172934400"/>
        <c:scaling>
          <c:orientation val="minMax"/>
        </c:scaling>
        <c:delete val="1"/>
        <c:axPos val="b"/>
        <c:majorTickMark val="out"/>
        <c:minorTickMark val="none"/>
        <c:tickLblPos val="none"/>
        <c:crossAx val="151143552"/>
        <c:crosses val="autoZero"/>
      </c:serAx>
      <c:spPr>
        <a:ln>
          <a:solidFill>
            <a:srgbClr val="FF0000"/>
          </a:solidFill>
        </a:ln>
      </c:spPr>
    </c:plotArea>
    <c:legend>
      <c:legendPos val="r"/>
      <c:layout>
        <c:manualLayout>
          <c:xMode val="edge"/>
          <c:yMode val="edge"/>
          <c:x val="0.70549436655783881"/>
          <c:y val="7.1075585009601858E-2"/>
          <c:w val="0.29450559374479196"/>
          <c:h val="0.63165691088216969"/>
        </c:manualLayout>
      </c:layout>
      <c:overlay val="0"/>
      <c:txPr>
        <a:bodyPr/>
        <a:lstStyle/>
        <a:p>
          <a:pPr>
            <a:defRPr b="1" i="0" kern="700" baseline="0">
              <a:latin typeface="Times New Roman" pitchFamily="18" charset="0"/>
            </a:defRPr>
          </a:pPr>
          <a:endParaRPr lang="uk-UA"/>
        </a:p>
      </c:txPr>
    </c:legend>
    <c:plotVisOnly val="1"/>
    <c:dispBlanksAs val="gap"/>
    <c:showDLblsOverMax val="0"/>
  </c:chart>
  <c:spPr>
    <a:gradFill>
      <a:gsLst>
        <a:gs pos="0">
          <a:schemeClr val="accent5">
            <a:lumMod val="20000"/>
            <a:lumOff val="80000"/>
          </a:schemeClr>
        </a:gs>
        <a:gs pos="64999">
          <a:srgbClr val="F0EBD5"/>
        </a:gs>
        <a:gs pos="100000">
          <a:srgbClr val="D1C39F"/>
        </a:gs>
      </a:gsLst>
      <a:lin ang="5400000" scaled="0"/>
    </a:gradFill>
  </c:sp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0.09288</cdr:x>
      <cdr:y>0.95868</cdr:y>
    </cdr:from>
    <cdr:to>
      <cdr:x>0.83072</cdr:x>
      <cdr:y>0.99103</cdr:y>
    </cdr:to>
    <cdr:sp macro="" textlink="">
      <cdr:nvSpPr>
        <cdr:cNvPr id="2" name="Надпись 1"/>
        <cdr:cNvSpPr txBox="1"/>
      </cdr:nvSpPr>
      <cdr:spPr>
        <a:xfrm xmlns:a="http://schemas.openxmlformats.org/drawingml/2006/main">
          <a:off x="565150" y="6584950"/>
          <a:ext cx="4489450" cy="222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0.03464</cdr:x>
      <cdr:y>0.94334</cdr:y>
    </cdr:from>
    <cdr:to>
      <cdr:x>1</cdr:x>
      <cdr:y>0.99723</cdr:y>
    </cdr:to>
    <cdr:sp macro="" textlink="">
      <cdr:nvSpPr>
        <cdr:cNvPr id="3" name="Поле 2"/>
        <cdr:cNvSpPr txBox="1"/>
      </cdr:nvSpPr>
      <cdr:spPr>
        <a:xfrm xmlns:a="http://schemas.openxmlformats.org/drawingml/2006/main">
          <a:off x="210967" y="6638925"/>
          <a:ext cx="5879318" cy="3792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50">
              <a:latin typeface="Times New Roman" pitchFamily="18" charset="0"/>
              <a:cs typeface="Times New Roman" pitchFamily="18" charset="0"/>
            </a:rPr>
            <a:t>The percentage of each category of court staff out of the total number (28496 persons) who received training is shown.</a:t>
          </a:r>
          <a:endParaRPr lang="en-US" sz="1050">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EFA880-483A-4FF9-ACA9-CC8BBCD07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Pages>
  <Words>101355</Words>
  <Characters>57773</Characters>
  <Application>Microsoft Office Word</Application>
  <DocSecurity>0</DocSecurity>
  <Lines>481</Lines>
  <Paragraphs>317</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158811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Шалаєва Тетяна Олександрівна</dc:creator>
  <cp:keywords>, docId:AC9724E8F396666A5F79649D992F9D56</cp:keywords>
  <cp:lastModifiedBy>Матвійчук Олена Анатоліївна</cp:lastModifiedBy>
  <cp:revision>7</cp:revision>
  <cp:lastPrinted>2025-01-16T09:22:00Z</cp:lastPrinted>
  <dcterms:created xsi:type="dcterms:W3CDTF">2025-02-21T09:26:00Z</dcterms:created>
  <dcterms:modified xsi:type="dcterms:W3CDTF">2025-02-21T09:46:00Z</dcterms:modified>
</cp:coreProperties>
</file>